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6"/>
        <w:rPr>
          <w:color w:val="000000"/>
        </w:rPr>
      </w:pPr>
      <w:r>
        <w:rPr>
          <w:rFonts w:hint="eastAsia"/>
        </w:rPr>
        <w:t>ICS 65.020.</w:t>
      </w:r>
      <w:r>
        <w:rPr>
          <w:rFonts w:hint="eastAsia"/>
          <w:lang w:val="en-US" w:eastAsia="zh-CN"/>
        </w:rPr>
        <w:t>20</w:t>
      </w:r>
      <w:r>
        <w:rPr>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000000"/>
        </w:rPr>
        <w:instrText xml:space="preserve">ADDIN CNKISM.UserStyle</w:instrText>
      </w:r>
      <w:r>
        <w:rPr>
          <w:color w:val="000000"/>
        </w:rPr>
        <w:fldChar w:fldCharType="end"/>
      </w:r>
    </w:p>
    <w:p>
      <w:pPr>
        <w:pStyle w:val="146"/>
        <w:rPr>
          <w:rFonts w:hint="default" w:eastAsia="黑体"/>
          <w:color w:val="000000"/>
          <w:lang w:val="en-US" w:eastAsia="zh-CN"/>
        </w:rPr>
      </w:pPr>
      <w:r>
        <w:rPr>
          <w:rFonts w:hint="eastAsia"/>
          <w:color w:val="000000"/>
        </w:rPr>
        <w:t xml:space="preserve">CCS B </w:t>
      </w:r>
      <w:r>
        <w:rPr>
          <w:rFonts w:hint="eastAsia"/>
          <w:color w:val="000000"/>
          <w:lang w:val="en-US" w:eastAsia="zh-CN"/>
        </w:rPr>
        <w:t>05</w:t>
      </w:r>
    </w:p>
    <w:tbl>
      <w:tblPr>
        <w:tblStyle w:val="39"/>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6"/>
              <w:rPr>
                <w:color w:val="000000"/>
              </w:rPr>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true"/>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MiuL+zVAAAABwEAAA8AAAAAAAAA&#10;AQAgAAAAOAAAAGRycy9kb3ducmV2LnhtbFBLAQIUABQAAAAIAIdO4kAwV62PjAEAAA4DAAAOAAAA&#10;AAAAAAEAIAAAADoBAABkcnMvZTJvRG9jLnhtbFBLBQYAAAAABgAGAFkBAAA4BQAAAAA=&#10;">
                      <v:fill on="t" focussize="0,0"/>
                      <v:stroke on="f"/>
                      <v:imagedata o:title=""/>
                      <o:lock v:ext="edit" aspectratio="f"/>
                    </v:rect>
                  </w:pict>
                </mc:Fallback>
              </mc:AlternateContent>
            </w: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33"/>
        <w:rPr>
          <w:color w:val="000000"/>
        </w:rPr>
      </w:pPr>
      <w:r>
        <w:rPr>
          <w:color w:val="000000"/>
        </w:rPr>
        <w:t>DB1308</w:t>
      </w:r>
    </w:p>
    <w:p>
      <w:pPr>
        <w:pStyle w:val="134"/>
        <w:rPr>
          <w:color w:val="000000"/>
        </w:rPr>
      </w:pPr>
      <w:r>
        <w:rPr>
          <w:rFonts w:hint="eastAsia"/>
          <w:color w:val="000000"/>
        </w:rPr>
        <w:t>承德市地方标准</w:t>
      </w:r>
    </w:p>
    <w:p>
      <w:pPr>
        <w:pStyle w:val="70"/>
        <w:rPr>
          <w:color w:val="000000"/>
        </w:rPr>
      </w:pPr>
      <w:r>
        <w:rPr>
          <w:color w:val="000000"/>
        </w:rPr>
        <w:t>DB 1308/T</w:t>
      </w:r>
      <w:r>
        <w:rPr>
          <w:rFonts w:hint="eastAsia"/>
          <w:color w:val="000000"/>
        </w:rPr>
        <w:t xml:space="preserve"> </w:t>
      </w:r>
      <w:r>
        <w:rPr>
          <w:rFonts w:hint="eastAsia"/>
          <w:color w:val="000000"/>
          <w:lang w:val="en-US" w:eastAsia="zh-CN"/>
        </w:rPr>
        <w:t>***</w:t>
      </w:r>
      <w:r>
        <w:rPr>
          <w:rFonts w:hint="eastAsia"/>
          <w:color w:val="000000"/>
        </w:rPr>
        <w:t>—</w:t>
      </w:r>
      <w:r>
        <w:rPr>
          <w:color w:val="000000"/>
        </w:rPr>
        <w:t>202</w:t>
      </w:r>
      <w:r>
        <w:rPr>
          <w:rFonts w:hint="eastAsia"/>
          <w:color w:val="000000"/>
        </w:rPr>
        <w:t>3</w:t>
      </w:r>
    </w:p>
    <w:tbl>
      <w:tblPr>
        <w:tblStyle w:val="39"/>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9"/>
              <w:rPr>
                <w:color w:val="000000"/>
              </w:rPr>
            </w:pPr>
            <w:bookmarkStart w:id="1" w:name="DT"/>
            <w: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true"/>
                          </wps:wsp>
                        </a:graphicData>
                      </a:graphic>
                    </wp:anchor>
                  </w:drawing>
                </mc:Choice>
                <mc:Fallback>
                  <w:pict>
                    <v:rect id="DT" o:spid="_x0000_s1026" o:spt="1" style="position:absolute;left:0pt;margin-left:372.8pt;margin-top:2.7pt;height:18pt;width:90pt;z-index:-251653120;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eYPLL1gAAAAgBAAAPAAAAAAAAAAEAIAAA&#10;ADgAAABkcnMvZG93bnJldi54bWxQSwECFAAUAAAACACHTuJAA1MtqYYBAAAOAwAADgAAAAAAAAAB&#10;ACAAAAA7AQAAZHJzL2Uyb0RvYy54bWxQSwUGAAAAAAYABgBZAQAAMwUAAAAA&#10;">
                      <v:fill on="t" focussize="0,0"/>
                      <v:stroke on="f"/>
                      <v:imagedata o:title=""/>
                      <o:lock v:ext="edit" aspectratio="f"/>
                    </v:rect>
                  </w:pict>
                </mc:Fallback>
              </mc:AlternateConten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70"/>
        <w:rPr>
          <w:color w:val="000000"/>
        </w:rPr>
      </w:pPr>
    </w:p>
    <w:p>
      <w:pPr>
        <w:pStyle w:val="70"/>
        <w:rPr>
          <w:color w:val="000000"/>
        </w:rPr>
      </w:pPr>
    </w:p>
    <w:p>
      <w:pPr>
        <w:pStyle w:val="101"/>
        <w:rPr>
          <w:color w:val="000000"/>
          <w:szCs w:val="52"/>
        </w:rPr>
      </w:pPr>
      <w:r>
        <w:rPr>
          <w:rFonts w:hint="eastAsia" w:hAnsi="宋体"/>
          <w:color w:val="000000"/>
          <w:lang w:eastAsia="zh-CN"/>
        </w:rPr>
        <w:t>夏季平菇生产</w:t>
      </w:r>
      <w:r>
        <w:rPr>
          <w:rFonts w:hint="eastAsia" w:hAnsi="宋体"/>
          <w:color w:val="000000"/>
        </w:rPr>
        <w:t>技术规程</w:t>
      </w:r>
    </w:p>
    <w:p>
      <w:pPr>
        <w:pStyle w:val="101"/>
        <w:rPr>
          <w:color w:val="000000"/>
          <w:szCs w:val="52"/>
        </w:rPr>
      </w:pPr>
    </w:p>
    <w:p>
      <w:pPr>
        <w:pStyle w:val="102"/>
        <w:tabs>
          <w:tab w:val="left" w:pos="3396"/>
        </w:tabs>
        <w:jc w:val="left"/>
        <w:rPr>
          <w:rFonts w:hint="eastAsia" w:eastAsia="黑体"/>
          <w:color w:val="000000"/>
          <w:lang w:eastAsia="zh-CN"/>
        </w:rPr>
      </w:pPr>
      <w:r>
        <w:rPr>
          <w:rFonts w:hint="eastAsia"/>
          <w:color w:val="000000"/>
        </w:rPr>
        <w:tab/>
      </w:r>
      <w:r>
        <w:rPr>
          <w:rFonts w:hint="eastAsia"/>
          <w:color w:val="000000"/>
          <w:lang w:val="en-US" w:eastAsia="zh-CN"/>
        </w:rPr>
        <w:t xml:space="preserve">     （征求意见稿</w:t>
      </w:r>
      <w:bookmarkStart w:id="53" w:name="_GoBack"/>
      <w:bookmarkEnd w:id="53"/>
      <w:r>
        <w:rPr>
          <w:rFonts w:hint="eastAsia"/>
          <w:color w:val="000000"/>
          <w:lang w:val="en-US" w:eastAsia="zh-CN"/>
        </w:rPr>
        <w:t>）</w:t>
      </w:r>
    </w:p>
    <w:tbl>
      <w:tblPr>
        <w:tblStyle w:val="39"/>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4"/>
              <w:rPr>
                <w:color w:val="000000"/>
              </w:rPr>
            </w:pPr>
            <w: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true"/>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AWJrpLVAAAACgEAAA8AAAAAAAAAAQAgAAAA&#10;OAAAAGRycy9kb3ducmV2LnhtbFBLAQIUABQAAAAIAIdO4kD0xkqThgEAAA4DAAAOAAAAAAAAAAEA&#10;IAAAADoBAABkcnMvZTJvRG9jLnhtbFBLBQYAAAAABgAGAFkBAAAyBQAAAAA=&#10;">
                      <v:fill on="t" focussize="0,0"/>
                      <v:stroke on="f"/>
                      <v:imagedata o:title=""/>
                      <o:lock v:ext="edit" aspectratio="f"/>
                      <w10:anchorlock/>
                    </v:rect>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true"/>
                          </wps:wsp>
                        </a:graphicData>
                      </a:graphic>
                    </wp:anchor>
                  </w:drawing>
                </mc:Choice>
                <mc:Fallback>
                  <w:pict>
                    <v:rect id="LB" o:spid="_x0000_s1026" o:spt="1" style="position:absolute;left:0pt;margin-left:193.3pt;margin-top:20.15pt;height:24pt;width:100pt;z-index:-251651072;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D4Yvl1gAAAAkBAAAPAAAAAAAAAAEAIAAA&#10;ADgAAABkcnMvZG93bnJldi54bWxQSwECFAAUAAAACACHTuJAAbi+m4YBAAAOAwAADgAAAAAAAAAB&#10;ACAAAAA7AQAAZHJzL2Uyb0RvYy54bWxQSwUGAAAAAAYABgBZAQAAMw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5"/>
              <w:jc w:val="both"/>
              <w:rPr>
                <w:color w:val="000000"/>
              </w:rPr>
            </w:pPr>
          </w:p>
        </w:tc>
      </w:tr>
    </w:tbl>
    <w:p>
      <w:pPr>
        <w:pStyle w:val="153"/>
        <w:framePr w:hAnchor="page" w:x="1486" w:y="14101"/>
        <w:rPr>
          <w:color w:val="000000"/>
        </w:rPr>
      </w:pPr>
      <w:r>
        <w:rPr>
          <w:rFonts w:ascii="黑体"/>
          <w:color w:val="000000"/>
        </w:rPr>
        <w:t>202</w:t>
      </w:r>
      <w:r>
        <w:rPr>
          <w:rFonts w:hint="eastAsia" w:ascii="黑体"/>
          <w:color w:val="000000"/>
        </w:rPr>
        <w:t>3</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0.05pt;margin-top:728.5pt;height:0pt;width:481.9pt;mso-position-vertical-relative:page;z-index:251660288;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lh2s81gAAAAsB&#10;AAAPAAAAAAAAAAEAIAAAADgAAABkcnMvZG93bnJldi54bWxQSwECFAAUAAAACACHTuJAmw+NYM4B&#10;AACQAwAADgAAAAAAAAABACAAAAA7AQAAZHJzL2Uyb0RvYy54bWxQSwUGAAAAAAYABgBZAQAAewUA&#10;AAAA&#10;">
                <v:fill on="f" focussize="0,0"/>
                <v:stroke color="#000000" joinstyle="round"/>
                <v:imagedata o:title=""/>
                <o:lock v:ext="edit" aspectratio="f"/>
                <w10:anchorlock/>
              </v:line>
            </w:pict>
          </mc:Fallback>
        </mc:AlternateContent>
      </w:r>
    </w:p>
    <w:p>
      <w:pPr>
        <w:pStyle w:val="154"/>
        <w:framePr w:hAnchor="page" w:x="7126" w:y="14101"/>
        <w:rPr>
          <w:color w:val="000000"/>
        </w:rPr>
      </w:pPr>
      <w:r>
        <w:rPr>
          <w:rFonts w:ascii="黑体"/>
          <w:color w:val="000000"/>
        </w:rPr>
        <w:t>202</w:t>
      </w:r>
      <w:r>
        <w:rPr>
          <w:rFonts w:hint="eastAsia" w:ascii="黑体"/>
          <w:color w:val="000000"/>
        </w:rPr>
        <w:t>3</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实施</w:t>
      </w:r>
    </w:p>
    <w:p>
      <w:pPr>
        <w:pStyle w:val="135"/>
        <w:rPr>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96"/>
          <w:rFonts w:hint="eastAsia"/>
          <w:color w:val="000000"/>
        </w:rPr>
        <w:t>发布</w:t>
      </w:r>
    </w:p>
    <w:p>
      <w:pPr>
        <w:pStyle w:val="28"/>
        <w:rPr>
          <w:color w:val="000000"/>
        </w:rPr>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0.05pt;margin-top:184.25pt;height:0pt;width:481.9pt;z-index:251661312;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EJB4l/XAAAA&#10;CQEAAA8AAAAAAAAAAQAgAAAAOAAAAGRycy9kb3ducmV2LnhtbFBLAQIUABQAAAAIAIdO4kBU20qa&#10;zwEAAJADAAAOAAAAAAAAAAEAIAAAADwBAABkcnMvZTJvRG9jLnhtbFBLBQYAAAAABgAGAFkBAAB9&#10;BQAAAAA=&#10;">
                <v:fill on="f" focussize="0,0"/>
                <v:stroke color="#000000" joinstyle="round"/>
                <v:imagedata o:title=""/>
                <o:lock v:ext="edit" aspectratio="f"/>
              </v:line>
            </w:pict>
          </mc:Fallback>
        </mc:AlternateContent>
      </w:r>
    </w:p>
    <w:p>
      <w:pPr>
        <w:pStyle w:val="108"/>
        <w:rPr>
          <w:color w:val="000000"/>
        </w:rPr>
      </w:pPr>
      <w:r>
        <w:rPr>
          <w:rFonts w:hint="eastAsia"/>
          <w:color w:val="000000"/>
        </w:rPr>
        <w:t>前</w:t>
      </w:r>
      <w:r>
        <w:rPr>
          <w:rFonts w:ascii="Cambria Math" w:hAnsi="Cambria Math" w:cs="Cambria Math"/>
          <w:color w:val="000000"/>
        </w:rPr>
        <w:t>  </w:t>
      </w:r>
      <w:r>
        <w:rPr>
          <w:rFonts w:hint="eastAsia"/>
          <w:color w:val="000000"/>
        </w:rPr>
        <w:t>言</w:t>
      </w:r>
    </w:p>
    <w:p>
      <w:pPr>
        <w:pStyle w:val="28"/>
        <w:bidi w:val="0"/>
      </w:pPr>
      <w:r>
        <w:rPr>
          <w:rFonts w:hint="default"/>
        </w:rPr>
        <w:t>本文件按照</w:t>
      </w:r>
      <w:r>
        <w:t xml:space="preserve"> GB/T 1.1-20</w:t>
      </w:r>
      <w:r>
        <w:rPr>
          <w:rFonts w:hint="default"/>
        </w:rPr>
        <w:t>20《标准化工作导则  第1部分：标准化文件的结构和起草规则》的规定起草。</w:t>
      </w:r>
    </w:p>
    <w:p>
      <w:pPr>
        <w:pStyle w:val="28"/>
        <w:bidi w:val="0"/>
      </w:pPr>
      <w:r>
        <w:rPr>
          <w:rFonts w:hint="default"/>
        </w:rPr>
        <w:t>本文件由承德市</w:t>
      </w:r>
      <w:r>
        <w:rPr>
          <w:rFonts w:hint="eastAsia"/>
          <w:lang w:eastAsia="zh-CN"/>
        </w:rPr>
        <w:t>农业农村局</w:t>
      </w:r>
      <w:r>
        <w:rPr>
          <w:rFonts w:hint="default"/>
          <w:lang w:eastAsia="zh-CN"/>
        </w:rPr>
        <w:t>提出并</w:t>
      </w:r>
      <w:r>
        <w:rPr>
          <w:rFonts w:hint="default"/>
        </w:rPr>
        <w:t>归口。</w:t>
      </w:r>
    </w:p>
    <w:p>
      <w:pPr>
        <w:pStyle w:val="28"/>
        <w:bidi w:val="0"/>
      </w:pPr>
      <w:r>
        <w:rPr>
          <w:rFonts w:hint="default"/>
        </w:rPr>
        <w:t>本文件起草单位</w:t>
      </w:r>
      <w:r>
        <w:rPr>
          <w:rFonts w:hint="default"/>
          <w:lang w:eastAsia="zh-CN"/>
        </w:rPr>
        <w:t>：</w:t>
      </w:r>
      <w:r>
        <w:rPr>
          <w:rFonts w:hint="eastAsia" w:ascii="宋体" w:hAnsi="宋体" w:eastAsia="宋体"/>
          <w:szCs w:val="21"/>
        </w:rPr>
        <w:t>河北平泉食用菌产业技术研究院</w:t>
      </w:r>
      <w:r>
        <w:rPr>
          <w:rFonts w:hint="default"/>
        </w:rPr>
        <w:t>。</w:t>
      </w:r>
    </w:p>
    <w:p>
      <w:pPr>
        <w:pStyle w:val="28"/>
        <w:bidi w:val="0"/>
        <w:rPr>
          <w:rFonts w:ascii="Times New Roman" w:hAnsi="Times New Roman"/>
          <w:szCs w:val="21"/>
        </w:rPr>
      </w:pPr>
      <w:r>
        <w:rPr>
          <w:rFonts w:hint="default"/>
        </w:rPr>
        <w:t>本文件主要起草人：</w:t>
      </w: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tabs>
          <w:tab w:val="left" w:pos="3413"/>
          <w:tab w:val="clear" w:pos="4201"/>
        </w:tabs>
        <w:rPr>
          <w:rFonts w:ascii="Times New Roman"/>
          <w:color w:val="000000"/>
        </w:rPr>
      </w:pPr>
      <w:r>
        <w:rPr>
          <w:rFonts w:hint="default" w:ascii="Times New Roman"/>
          <w:color w:val="000000"/>
        </w:rPr>
        <w:tab/>
      </w: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ind w:firstLine="0" w:firstLineChars="0"/>
        <w:rPr>
          <w:rFonts w:ascii="Times New Roman"/>
          <w:color w:val="000000"/>
        </w:rPr>
      </w:pPr>
    </w:p>
    <w:p>
      <w:pPr>
        <w:pStyle w:val="28"/>
        <w:rPr>
          <w:rFonts w:ascii="Times New Roman"/>
          <w:color w:val="000000"/>
        </w:rPr>
      </w:pPr>
    </w:p>
    <w:p>
      <w:pPr>
        <w:pStyle w:val="28"/>
        <w:rPr>
          <w:rFonts w:ascii="Times New Roman"/>
          <w:color w:val="000000"/>
        </w:rPr>
      </w:pPr>
    </w:p>
    <w:p>
      <w:pPr>
        <w:pStyle w:val="28"/>
        <w:ind w:firstLine="0" w:firstLineChars="0"/>
        <w:rPr>
          <w:rFonts w:ascii="Times New Roman"/>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7"/>
        <w:bidi w:val="0"/>
        <w:jc w:val="center"/>
        <w:rPr>
          <w:rFonts w:hint="default" w:ascii="Times New Roman" w:hAnsi="Times New Roman" w:eastAsia="方正黑体_GBK" w:cs="Times New Roman"/>
          <w:b w:val="0"/>
          <w:bCs/>
          <w:sz w:val="32"/>
          <w:szCs w:val="32"/>
        </w:rPr>
      </w:pPr>
      <w:r>
        <w:rPr>
          <w:rFonts w:hint="eastAsia" w:eastAsia="方正黑体_GBK" w:cs="Times New Roman"/>
          <w:b w:val="0"/>
          <w:bCs/>
          <w:sz w:val="32"/>
          <w:szCs w:val="32"/>
          <w:lang w:eastAsia="zh-CN"/>
        </w:rPr>
        <w:t>夏季平菇生产</w:t>
      </w:r>
      <w:r>
        <w:rPr>
          <w:rFonts w:hint="default" w:ascii="Times New Roman" w:hAnsi="Times New Roman" w:eastAsia="方正黑体_GBK" w:cs="Times New Roman"/>
          <w:b w:val="0"/>
          <w:bCs/>
          <w:sz w:val="32"/>
          <w:szCs w:val="32"/>
          <w:lang w:eastAsia="zh-CN"/>
        </w:rPr>
        <w:t>技术规程</w:t>
      </w:r>
    </w:p>
    <w:p>
      <w:pPr>
        <w:pStyle w:val="66"/>
        <w:spacing w:before="312" w:after="312"/>
        <w:rPr>
          <w:rFonts w:ascii="Times New Roman"/>
          <w:color w:val="000000"/>
        </w:rPr>
      </w:pPr>
      <w:r>
        <w:rPr>
          <w:rFonts w:hint="default" w:ascii="Times New Roman"/>
          <w:color w:val="000000"/>
        </w:rPr>
        <w:t>范围</w:t>
      </w:r>
    </w:p>
    <w:p>
      <w:pPr>
        <w:pStyle w:val="28"/>
        <w:bidi w:val="0"/>
      </w:pPr>
      <w:r>
        <w:rPr>
          <w:rFonts w:hint="default"/>
        </w:rPr>
        <w:t>本文件规定了</w:t>
      </w:r>
      <w:r>
        <w:rPr>
          <w:rFonts w:hint="default" w:ascii="Times New Roman" w:hAnsi="Times New Roman" w:eastAsia="宋体" w:cs="Times New Roman"/>
          <w:szCs w:val="22"/>
          <w:lang w:val="en-US" w:eastAsia="zh-CN"/>
        </w:rPr>
        <w:t>平菇术语和定义、栽培场所环境要求、栽培场所与布局、栽培设施、栽培原料、栽培季节、制袋与灭菌、接种、发菌培养、出菇管理、病虫害防治、采收与加工</w:t>
      </w:r>
      <w:r>
        <w:rPr>
          <w:rFonts w:hint="default"/>
        </w:rPr>
        <w:t>。</w:t>
      </w:r>
    </w:p>
    <w:p>
      <w:pPr>
        <w:pStyle w:val="28"/>
        <w:bidi w:val="0"/>
      </w:pPr>
      <w:r>
        <w:rPr>
          <w:rFonts w:hint="default"/>
        </w:rPr>
        <w:t>本文件适用于</w:t>
      </w:r>
      <w:r>
        <w:rPr>
          <w:rFonts w:hint="default" w:ascii="Times New Roman" w:hAnsi="Times New Roman" w:eastAsia="宋体" w:cs="Times New Roman"/>
          <w:szCs w:val="22"/>
          <w:lang w:val="en-US" w:eastAsia="zh-CN"/>
        </w:rPr>
        <w:t>承德</w:t>
      </w:r>
      <w:r>
        <w:rPr>
          <w:rFonts w:hint="eastAsia" w:ascii="Times New Roman" w:hAnsi="Times New Roman" w:eastAsia="宋体" w:cs="Times New Roman"/>
          <w:szCs w:val="22"/>
          <w:lang w:val="en-US" w:eastAsia="zh-CN"/>
        </w:rPr>
        <w:t>夏季</w:t>
      </w:r>
      <w:r>
        <w:rPr>
          <w:rFonts w:hint="default" w:ascii="Times New Roman" w:hAnsi="Times New Roman" w:eastAsia="宋体" w:cs="Times New Roman"/>
          <w:szCs w:val="22"/>
          <w:lang w:val="en-US" w:eastAsia="zh-CN"/>
        </w:rPr>
        <w:t>冷凉地区自然条件下农业设施条件下平菇的生产</w:t>
      </w:r>
      <w:r>
        <w:rPr>
          <w:rFonts w:hint="default"/>
        </w:rPr>
        <w:t>。</w:t>
      </w:r>
    </w:p>
    <w:p>
      <w:pPr>
        <w:pStyle w:val="66"/>
        <w:spacing w:before="312" w:after="312"/>
        <w:rPr>
          <w:rFonts w:ascii="Times New Roman"/>
          <w:color w:val="000000"/>
        </w:rPr>
      </w:pPr>
      <w:r>
        <w:rPr>
          <w:rFonts w:hint="default" w:ascii="Times New Roman"/>
          <w:color w:val="000000"/>
        </w:rPr>
        <w:t>规范性引用文件</w:t>
      </w:r>
    </w:p>
    <w:p>
      <w:pPr>
        <w:ind w:firstLine="420" w:firstLineChars="200"/>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8"/>
        <w:bidi w:val="0"/>
        <w:rPr>
          <w:rFonts w:hint="eastAsia"/>
          <w:lang w:val="en-US" w:eastAsia="zh-CN"/>
        </w:rPr>
      </w:pPr>
      <w:r>
        <w:rPr>
          <w:rFonts w:hint="eastAsia"/>
          <w:lang w:val="en-US" w:eastAsia="zh-CN"/>
        </w:rPr>
        <w:t>GB 5749  生活饮用水卫生标准</w:t>
      </w:r>
    </w:p>
    <w:p>
      <w:pPr>
        <w:pStyle w:val="28"/>
        <w:bidi w:val="0"/>
        <w:rPr>
          <w:rFonts w:hint="eastAsia" w:asciiTheme="minorEastAsia" w:hAnsiTheme="minorEastAsia" w:eastAsiaTheme="minorEastAsia" w:cstheme="minorEastAsia"/>
          <w:szCs w:val="22"/>
          <w:lang w:val="en-US" w:eastAsia="zh-CN"/>
        </w:rPr>
      </w:pPr>
      <w:r>
        <w:rPr>
          <w:rFonts w:hint="eastAsia" w:asciiTheme="minorEastAsia" w:hAnsiTheme="minorEastAsia" w:eastAsiaTheme="minorEastAsia" w:cstheme="minorEastAsia"/>
          <w:szCs w:val="22"/>
          <w:lang w:val="en-US" w:eastAsia="zh-CN"/>
        </w:rPr>
        <w:t>GB/T 6543  运输包装用单瓦楞纸箱和双瓦楞纸箱</w:t>
      </w:r>
    </w:p>
    <w:p>
      <w:pPr>
        <w:pStyle w:val="28"/>
        <w:bidi w:val="0"/>
        <w:rPr>
          <w:rFonts w:hint="eastAsia" w:asciiTheme="minorEastAsia" w:hAnsiTheme="minorEastAsia" w:eastAsiaTheme="minorEastAsia" w:cstheme="minorEastAsia"/>
          <w:szCs w:val="22"/>
          <w:lang w:val="en-US" w:eastAsia="zh-CN"/>
        </w:rPr>
      </w:pPr>
      <w:r>
        <w:rPr>
          <w:rFonts w:hint="eastAsia" w:asciiTheme="minorEastAsia" w:hAnsiTheme="minorEastAsia" w:eastAsiaTheme="minorEastAsia" w:cstheme="minorEastAsia"/>
          <w:szCs w:val="22"/>
          <w:lang w:val="en-US" w:eastAsia="zh-CN"/>
        </w:rPr>
        <w:t>GB/T 10463  玉米粉</w:t>
      </w:r>
    </w:p>
    <w:p>
      <w:pPr>
        <w:pStyle w:val="28"/>
        <w:bidi w:val="0"/>
        <w:rPr>
          <w:rFonts w:hint="eastAsia" w:asciiTheme="minorEastAsia" w:hAnsiTheme="minorEastAsia" w:eastAsiaTheme="minorEastAsia" w:cstheme="minorEastAsia"/>
          <w:szCs w:val="22"/>
          <w:lang w:val="en-US" w:eastAsia="zh-CN"/>
        </w:rPr>
      </w:pPr>
      <w:r>
        <w:rPr>
          <w:rFonts w:hint="eastAsia" w:asciiTheme="minorEastAsia" w:hAnsiTheme="minorEastAsia" w:eastAsiaTheme="minorEastAsia" w:cstheme="minorEastAsia"/>
          <w:szCs w:val="22"/>
          <w:lang w:val="en-US" w:eastAsia="zh-CN"/>
        </w:rPr>
        <w:t>GB/T 23189  平菇</w:t>
      </w:r>
    </w:p>
    <w:p>
      <w:pPr>
        <w:pStyle w:val="28"/>
        <w:bidi w:val="0"/>
        <w:rPr>
          <w:rFonts w:hint="eastAsia" w:asciiTheme="minorEastAsia" w:hAnsiTheme="minorEastAsia" w:eastAsiaTheme="minorEastAsia" w:cstheme="minorEastAsia"/>
          <w:szCs w:val="22"/>
          <w:lang w:val="en-US" w:eastAsia="zh-CN"/>
        </w:rPr>
      </w:pPr>
      <w:r>
        <w:rPr>
          <w:rFonts w:hint="eastAsia" w:asciiTheme="minorEastAsia" w:hAnsiTheme="minorEastAsia" w:eastAsiaTheme="minorEastAsia" w:cstheme="minorEastAsia"/>
          <w:szCs w:val="22"/>
          <w:lang w:val="en-US" w:eastAsia="zh-CN"/>
        </w:rPr>
        <w:t>GB/T 24616  冷藏、冷冻食品物流包装、标志、运输和储存</w:t>
      </w:r>
    </w:p>
    <w:p>
      <w:pPr>
        <w:pStyle w:val="28"/>
        <w:bidi w:val="0"/>
        <w:rPr>
          <w:rFonts w:hint="eastAsia" w:asciiTheme="minorEastAsia" w:hAnsiTheme="minorEastAsia" w:eastAsiaTheme="minorEastAsia" w:cstheme="minorEastAsia"/>
          <w:szCs w:val="22"/>
          <w:lang w:val="en-US" w:eastAsia="zh-CN"/>
        </w:rPr>
      </w:pPr>
      <w:r>
        <w:rPr>
          <w:rFonts w:hint="eastAsia" w:asciiTheme="minorEastAsia" w:hAnsiTheme="minorEastAsia" w:eastAsiaTheme="minorEastAsia" w:cstheme="minorEastAsia"/>
          <w:szCs w:val="22"/>
          <w:lang w:val="en-US" w:eastAsia="zh-CN"/>
        </w:rPr>
        <w:t>NY/T 119  饲料原料  小麦麸</w:t>
      </w:r>
    </w:p>
    <w:p>
      <w:pPr>
        <w:pStyle w:val="28"/>
        <w:bidi w:val="0"/>
        <w:rPr>
          <w:rFonts w:hint="eastAsia" w:asciiTheme="minorEastAsia" w:hAnsiTheme="minorEastAsia" w:eastAsiaTheme="minorEastAsia" w:cstheme="minorEastAsia"/>
          <w:szCs w:val="22"/>
          <w:lang w:val="en-US" w:eastAsia="zh-CN"/>
        </w:rPr>
      </w:pPr>
      <w:r>
        <w:rPr>
          <w:rFonts w:hint="eastAsia" w:asciiTheme="minorEastAsia" w:hAnsiTheme="minorEastAsia" w:eastAsiaTheme="minorEastAsia" w:cstheme="minorEastAsia"/>
          <w:szCs w:val="22"/>
          <w:lang w:val="en-US" w:eastAsia="zh-CN"/>
        </w:rPr>
        <w:t>NY/T 528  食用菌菌种生产技术规程</w:t>
      </w:r>
    </w:p>
    <w:p>
      <w:pPr>
        <w:pStyle w:val="28"/>
        <w:bidi w:val="0"/>
        <w:rPr>
          <w:rFonts w:hint="eastAsia" w:asciiTheme="minorEastAsia" w:hAnsiTheme="minorEastAsia" w:eastAsiaTheme="minorEastAsia" w:cstheme="minorEastAsia"/>
          <w:szCs w:val="22"/>
          <w:lang w:val="en-US" w:eastAsia="zh-CN"/>
        </w:rPr>
      </w:pPr>
      <w:r>
        <w:rPr>
          <w:rFonts w:hint="eastAsia" w:asciiTheme="minorEastAsia" w:hAnsiTheme="minorEastAsia" w:eastAsiaTheme="minorEastAsia" w:cstheme="minorEastAsia"/>
          <w:szCs w:val="22"/>
          <w:lang w:val="en-US" w:eastAsia="zh-CN"/>
        </w:rPr>
        <w:t>NY/T 1935  食用菌栽培基质质量安全要求</w:t>
      </w:r>
    </w:p>
    <w:p>
      <w:pPr>
        <w:pStyle w:val="28"/>
        <w:bidi w:val="0"/>
        <w:rPr>
          <w:rFonts w:hint="eastAsia" w:asciiTheme="minorEastAsia" w:hAnsiTheme="minorEastAsia" w:eastAsiaTheme="minorEastAsia" w:cstheme="minorEastAsia"/>
          <w:szCs w:val="22"/>
          <w:lang w:val="en-US" w:eastAsia="zh-CN"/>
        </w:rPr>
      </w:pPr>
      <w:r>
        <w:rPr>
          <w:rFonts w:hint="eastAsia" w:asciiTheme="minorEastAsia" w:hAnsiTheme="minorEastAsia" w:eastAsiaTheme="minorEastAsia" w:cstheme="minorEastAsia"/>
          <w:szCs w:val="22"/>
          <w:lang w:val="en-US" w:eastAsia="zh-CN"/>
        </w:rPr>
        <w:t>NY/T 2375  食用菌生产技术规范</w:t>
      </w:r>
    </w:p>
    <w:p>
      <w:pPr>
        <w:pStyle w:val="28"/>
        <w:bidi w:val="0"/>
        <w:rPr>
          <w:rFonts w:hint="eastAsia" w:asciiTheme="minorEastAsia" w:hAnsiTheme="minorEastAsia" w:eastAsiaTheme="minorEastAsia" w:cstheme="minorEastAsia"/>
          <w:szCs w:val="22"/>
          <w:lang w:val="en-US" w:eastAsia="zh-CN"/>
        </w:rPr>
      </w:pPr>
      <w:r>
        <w:rPr>
          <w:rFonts w:hint="eastAsia" w:asciiTheme="minorEastAsia" w:hAnsiTheme="minorEastAsia" w:eastAsiaTheme="minorEastAsia" w:cstheme="minorEastAsia"/>
          <w:szCs w:val="22"/>
          <w:lang w:val="en-US" w:eastAsia="zh-CN"/>
        </w:rPr>
        <w:t>《食用菌菌种管理办法》（2015年4月29日中华人民共和国农业部令2015年第1号修订）</w:t>
      </w:r>
    </w:p>
    <w:p>
      <w:pPr>
        <w:pStyle w:val="66"/>
        <w:spacing w:before="312" w:after="312"/>
        <w:rPr>
          <w:rFonts w:ascii="Times New Roman"/>
          <w:color w:val="000000"/>
        </w:rPr>
      </w:pPr>
      <w:r>
        <w:rPr>
          <w:rFonts w:hint="default" w:ascii="Times New Roman"/>
        </w:rPr>
        <w:t>术语和定义</w:t>
      </w:r>
    </w:p>
    <w:p>
      <w:pPr>
        <w:pStyle w:val="65"/>
        <w:bidi w:val="0"/>
        <w:rPr>
          <w:rFonts w:hint="default" w:ascii="Times New Roman"/>
          <w:color w:val="auto"/>
          <w:lang w:val="en-US" w:eastAsia="zh-CN"/>
        </w:rPr>
      </w:pPr>
    </w:p>
    <w:p>
      <w:pPr>
        <w:pStyle w:val="28"/>
        <w:rPr>
          <w:rFonts w:hint="eastAsia" w:ascii="方正黑体_GBK" w:hAnsi="方正黑体_GBK" w:eastAsia="方正黑体_GBK" w:cs="方正黑体_GBK"/>
          <w:b w:val="0"/>
          <w:bCs w:val="0"/>
          <w:kern w:val="2"/>
          <w:sz w:val="21"/>
          <w:szCs w:val="22"/>
          <w:lang w:val="en-US" w:eastAsia="zh-CN" w:bidi="ar-SA"/>
        </w:rPr>
      </w:pPr>
      <w:bookmarkStart w:id="3" w:name="_Toc18830"/>
      <w:bookmarkStart w:id="4" w:name="_Toc3242"/>
      <w:bookmarkStart w:id="5" w:name="_Toc25429"/>
      <w:bookmarkStart w:id="6" w:name="_Toc25627"/>
      <w:r>
        <w:rPr>
          <w:rFonts w:hint="eastAsia" w:ascii="方正黑体_GBK" w:hAnsi="方正黑体_GBK" w:eastAsia="方正黑体_GBK" w:cs="方正黑体_GBK"/>
          <w:b w:val="0"/>
          <w:bCs w:val="0"/>
          <w:lang w:val="en-US" w:eastAsia="zh-CN"/>
        </w:rPr>
        <w:t xml:space="preserve">平菇  </w:t>
      </w:r>
      <w:r>
        <w:rPr>
          <w:rFonts w:hint="eastAsia" w:ascii="方正黑体_GBK" w:hAnsi="方正黑体_GBK" w:eastAsia="方正黑体_GBK" w:cs="方正黑体_GBK"/>
          <w:b w:val="0"/>
          <w:bCs w:val="0"/>
          <w:kern w:val="2"/>
          <w:sz w:val="21"/>
          <w:szCs w:val="22"/>
          <w:lang w:val="en-US" w:eastAsia="zh-CN" w:bidi="ar-SA"/>
        </w:rPr>
        <w:t>pleurotus ostreatus</w:t>
      </w:r>
      <w:bookmarkEnd w:id="3"/>
      <w:bookmarkEnd w:id="4"/>
      <w:bookmarkEnd w:id="5"/>
      <w:bookmarkEnd w:id="6"/>
    </w:p>
    <w:p>
      <w:pPr>
        <w:pStyle w:val="28"/>
        <w:rPr>
          <w:rFonts w:hint="default" w:ascii="方正黑体_GBK" w:hAnsi="方正黑体_GBK" w:eastAsia="方正黑体_GBK" w:cs="方正黑体_GBK"/>
          <w:b w:val="0"/>
          <w:bCs w:val="0"/>
          <w:kern w:val="2"/>
          <w:sz w:val="21"/>
          <w:szCs w:val="22"/>
          <w:lang w:val="en-US" w:eastAsia="zh-CN" w:bidi="ar-SA"/>
        </w:rPr>
      </w:pPr>
      <w:r>
        <w:rPr>
          <w:rFonts w:hint="default" w:ascii="Times New Roman" w:hAnsi="Times New Roman" w:eastAsia="宋体" w:cs="Times New Roman"/>
          <w:szCs w:val="22"/>
          <w:lang w:val="en-US" w:eastAsia="zh-CN"/>
        </w:rPr>
        <w:t>真菌门，担子菌纲，伞菌目，白蘑科，侧耳属</w:t>
      </w:r>
      <w:r>
        <w:rPr>
          <w:rFonts w:hint="eastAsia" w:ascii="Times New Roman" w:hAnsi="Times New Roman" w:eastAsia="宋体" w:cs="Times New Roman"/>
          <w:szCs w:val="22"/>
          <w:lang w:val="en-US" w:eastAsia="zh-CN"/>
        </w:rPr>
        <w:t>。</w:t>
      </w:r>
    </w:p>
    <w:p>
      <w:pPr>
        <w:pStyle w:val="66"/>
        <w:bidi w:val="0"/>
        <w:rPr>
          <w:rFonts w:hint="default"/>
          <w:color w:val="auto"/>
          <w:lang w:val="en-US" w:eastAsia="zh-CN"/>
        </w:rPr>
      </w:pPr>
      <w:bookmarkStart w:id="7" w:name="_Toc31659"/>
      <w:r>
        <w:rPr>
          <w:rFonts w:hint="default"/>
          <w:color w:val="auto"/>
          <w:lang w:val="en-US" w:eastAsia="zh-CN"/>
        </w:rPr>
        <w:t>栽培场所环境要求</w:t>
      </w:r>
      <w:bookmarkEnd w:id="7"/>
      <w:r>
        <w:rPr>
          <w:rFonts w:hint="eastAsia"/>
          <w:color w:val="auto"/>
          <w:lang w:val="en-US" w:eastAsia="zh-CN"/>
        </w:rPr>
        <w:tab/>
      </w:r>
    </w:p>
    <w:p>
      <w:pPr>
        <w:pStyle w:val="65"/>
        <w:bidi w:val="0"/>
        <w:rPr>
          <w:rFonts w:hint="default"/>
          <w:lang w:val="en-US" w:eastAsia="zh-CN"/>
        </w:rPr>
      </w:pPr>
      <w:bookmarkStart w:id="8" w:name="_Toc21214"/>
      <w:r>
        <w:rPr>
          <w:rFonts w:hint="default"/>
          <w:lang w:val="en-US" w:eastAsia="zh-CN"/>
        </w:rPr>
        <w:t>平菇栽培场地环境</w:t>
      </w:r>
      <w:bookmarkEnd w:id="8"/>
    </w:p>
    <w:p>
      <w:pPr>
        <w:pStyle w:val="28"/>
        <w:bidi w:val="0"/>
        <w:rPr>
          <w:rFonts w:hint="default"/>
          <w:lang w:val="en-US" w:eastAsia="zh-CN"/>
        </w:rPr>
      </w:pPr>
      <w:r>
        <w:rPr>
          <w:rFonts w:hint="default"/>
          <w:lang w:val="en-US" w:eastAsia="zh-CN"/>
        </w:rPr>
        <w:t>生产场所应远离有毒有害污染源（工矿企业三废、禽畜舍、垃圾场等），</w:t>
      </w:r>
      <w:r>
        <w:rPr>
          <w:rFonts w:hint="eastAsia"/>
          <w:lang w:val="en-US" w:eastAsia="zh-CN"/>
        </w:rPr>
        <w:t>3000 m之内无</w:t>
      </w:r>
      <w:r>
        <w:rPr>
          <w:rFonts w:hint="default"/>
          <w:lang w:val="en-US" w:eastAsia="zh-CN"/>
        </w:rPr>
        <w:t>医院</w:t>
      </w:r>
      <w:r>
        <w:rPr>
          <w:rFonts w:hint="eastAsia"/>
          <w:lang w:val="en-US" w:eastAsia="zh-CN"/>
        </w:rPr>
        <w:t>、</w:t>
      </w:r>
      <w:r>
        <w:rPr>
          <w:rFonts w:hint="default"/>
          <w:lang w:val="en-US" w:eastAsia="zh-CN"/>
        </w:rPr>
        <w:t>学校</w:t>
      </w:r>
      <w:r>
        <w:rPr>
          <w:rFonts w:hint="eastAsia"/>
          <w:lang w:val="en-US" w:eastAsia="zh-CN"/>
        </w:rPr>
        <w:t>和集贸市场</w:t>
      </w:r>
      <w:r>
        <w:rPr>
          <w:rFonts w:hint="default"/>
          <w:lang w:val="en-US" w:eastAsia="zh-CN"/>
        </w:rPr>
        <w:t>等。</w:t>
      </w:r>
    </w:p>
    <w:p>
      <w:pPr>
        <w:pStyle w:val="65"/>
        <w:bidi w:val="0"/>
        <w:rPr>
          <w:rFonts w:hint="default"/>
          <w:lang w:val="en-US" w:eastAsia="zh-CN"/>
        </w:rPr>
      </w:pPr>
      <w:bookmarkStart w:id="9" w:name="_Toc14226"/>
      <w:r>
        <w:rPr>
          <w:rFonts w:hint="default"/>
          <w:lang w:val="en-US" w:eastAsia="zh-CN"/>
        </w:rPr>
        <w:t>栽培</w:t>
      </w:r>
      <w:r>
        <w:rPr>
          <w:rFonts w:hint="eastAsia"/>
          <w:lang w:val="en-US" w:eastAsia="zh-CN"/>
        </w:rPr>
        <w:t>场地</w:t>
      </w:r>
      <w:r>
        <w:rPr>
          <w:rFonts w:hint="default"/>
          <w:lang w:val="en-US" w:eastAsia="zh-CN"/>
        </w:rPr>
        <w:t>布局</w:t>
      </w:r>
      <w:bookmarkEnd w:id="9"/>
    </w:p>
    <w:p>
      <w:pPr>
        <w:pStyle w:val="28"/>
        <w:bidi w:val="0"/>
        <w:rPr>
          <w:rFonts w:hint="default"/>
          <w:lang w:val="en-US" w:eastAsia="zh-CN"/>
        </w:rPr>
      </w:pPr>
      <w:r>
        <w:rPr>
          <w:rFonts w:hint="default"/>
          <w:lang w:val="en-US" w:eastAsia="zh-CN"/>
        </w:rPr>
        <w:t>生产区布局合理，生产区与生活区严格分隔。平菇栽培场的区域划分以方便操作，生产区</w:t>
      </w:r>
      <w:r>
        <w:rPr>
          <w:rFonts w:hint="eastAsia"/>
          <w:lang w:val="en-US" w:eastAsia="zh-CN"/>
        </w:rPr>
        <w:t>、</w:t>
      </w:r>
      <w:r>
        <w:rPr>
          <w:rFonts w:hint="default"/>
          <w:lang w:val="en-US" w:eastAsia="zh-CN"/>
        </w:rPr>
        <w:t>原料仓库、成品仓库、生活区应严格分开。生产区中拌料</w:t>
      </w:r>
      <w:r>
        <w:rPr>
          <w:rFonts w:hint="eastAsia"/>
          <w:lang w:val="en-US" w:eastAsia="zh-CN"/>
        </w:rPr>
        <w:t>区</w:t>
      </w:r>
      <w:r>
        <w:rPr>
          <w:rFonts w:hint="default"/>
          <w:lang w:val="en-US" w:eastAsia="zh-CN"/>
        </w:rPr>
        <w:t>、装料区、灭菌区、冷却区、接种区应各自独立，又相互衔接，其中灭菌区、冷却区、接种区应紧密连接。原料仓库应设在下风口。</w:t>
      </w:r>
    </w:p>
    <w:p>
      <w:pPr>
        <w:pStyle w:val="65"/>
        <w:bidi w:val="0"/>
        <w:rPr>
          <w:rFonts w:hint="default"/>
          <w:lang w:val="en-US" w:eastAsia="zh-CN"/>
        </w:rPr>
      </w:pPr>
      <w:bookmarkStart w:id="10" w:name="_Toc10683"/>
      <w:r>
        <w:rPr>
          <w:rFonts w:hint="default"/>
          <w:lang w:val="en-US" w:eastAsia="zh-CN"/>
        </w:rPr>
        <w:t>栽培设施</w:t>
      </w:r>
      <w:r>
        <w:rPr>
          <w:rFonts w:hint="eastAsia"/>
          <w:lang w:val="en-US" w:eastAsia="zh-CN"/>
        </w:rPr>
        <w:t>要求</w:t>
      </w:r>
      <w:bookmarkEnd w:id="10"/>
    </w:p>
    <w:p>
      <w:pPr>
        <w:pStyle w:val="28"/>
        <w:bidi w:val="0"/>
        <w:rPr>
          <w:rFonts w:hint="default"/>
          <w:lang w:val="en-US" w:eastAsia="zh-CN"/>
        </w:rPr>
      </w:pPr>
      <w:r>
        <w:rPr>
          <w:rFonts w:hint="eastAsia"/>
          <w:lang w:val="en-US" w:eastAsia="zh-CN"/>
        </w:rPr>
        <w:t>各类温室、拱棚等设施均可用作栽培场所，应</w:t>
      </w:r>
      <w:r>
        <w:rPr>
          <w:rFonts w:hint="default"/>
          <w:lang w:val="en-US" w:eastAsia="zh-CN"/>
        </w:rPr>
        <w:t>地面平整</w:t>
      </w:r>
      <w:r>
        <w:rPr>
          <w:rFonts w:hint="eastAsia"/>
          <w:lang w:val="en-US" w:eastAsia="zh-CN"/>
        </w:rPr>
        <w:t>，</w:t>
      </w:r>
      <w:r>
        <w:rPr>
          <w:rFonts w:hint="default"/>
          <w:lang w:val="en-US" w:eastAsia="zh-CN"/>
        </w:rPr>
        <w:t>便于清洗</w:t>
      </w:r>
      <w:r>
        <w:rPr>
          <w:rFonts w:hint="eastAsia"/>
          <w:lang w:val="en-US" w:eastAsia="zh-CN"/>
        </w:rPr>
        <w:t>和</w:t>
      </w:r>
      <w:r>
        <w:rPr>
          <w:rFonts w:hint="default"/>
          <w:lang w:val="en-US" w:eastAsia="zh-CN"/>
        </w:rPr>
        <w:t>消毒</w:t>
      </w:r>
      <w:r>
        <w:rPr>
          <w:rFonts w:hint="eastAsia"/>
          <w:lang w:val="en-US" w:eastAsia="zh-CN"/>
        </w:rPr>
        <w:t>。</w:t>
      </w:r>
      <w:r>
        <w:rPr>
          <w:rFonts w:hint="default"/>
          <w:lang w:val="en-US" w:eastAsia="zh-CN"/>
        </w:rPr>
        <w:t>具有防雨、遮阳、挡风等基础设施，</w:t>
      </w:r>
      <w:r>
        <w:rPr>
          <w:rFonts w:hint="eastAsia"/>
          <w:lang w:val="en-US" w:eastAsia="zh-CN"/>
        </w:rPr>
        <w:t>应配备调节温度、湿度、通风和光照的设备设施。</w:t>
      </w:r>
    </w:p>
    <w:p>
      <w:pPr>
        <w:pStyle w:val="65"/>
        <w:bidi w:val="0"/>
        <w:rPr>
          <w:rFonts w:hint="default"/>
          <w:lang w:val="en-US" w:eastAsia="zh-CN"/>
        </w:rPr>
      </w:pPr>
      <w:bookmarkStart w:id="11" w:name="_Toc5342"/>
      <w:r>
        <w:rPr>
          <w:rFonts w:hint="eastAsia"/>
          <w:lang w:val="en-US" w:eastAsia="zh-CN"/>
        </w:rPr>
        <w:t>菌袋选择要求</w:t>
      </w:r>
      <w:bookmarkEnd w:id="11"/>
    </w:p>
    <w:p>
      <w:pPr>
        <w:pStyle w:val="28"/>
        <w:bidi w:val="0"/>
        <w:rPr>
          <w:rFonts w:hint="default" w:ascii="Times New Roman" w:hAnsi="Times New Roman" w:eastAsia="宋体" w:cs="Times New Roman"/>
          <w:szCs w:val="22"/>
          <w:lang w:val="en-US" w:eastAsia="zh-CN"/>
        </w:rPr>
      </w:pPr>
      <w:r>
        <w:rPr>
          <w:rFonts w:hint="eastAsia"/>
          <w:lang w:val="en-US" w:eastAsia="zh-CN"/>
        </w:rPr>
        <w:t>宜选用聚乙烯或</w:t>
      </w:r>
      <w:r>
        <w:rPr>
          <w:rFonts w:hint="default"/>
          <w:lang w:val="en-US" w:eastAsia="zh-CN"/>
        </w:rPr>
        <w:t>聚丙烯塑料袋</w:t>
      </w:r>
      <w:r>
        <w:rPr>
          <w:rFonts w:hint="eastAsia"/>
          <w:lang w:val="en-US" w:eastAsia="zh-CN"/>
        </w:rPr>
        <w:t>，长宽厚为</w:t>
      </w:r>
      <w:r>
        <w:rPr>
          <w:rFonts w:hint="default"/>
          <w:lang w:val="en-US" w:eastAsia="zh-CN"/>
        </w:rPr>
        <w:t>（18cm</w:t>
      </w:r>
      <w:r>
        <w:rPr>
          <w:rFonts w:hint="eastAsia" w:ascii="方正书宋_GBK" w:hAnsi="方正书宋_GBK" w:eastAsia="方正书宋_GBK" w:cs="方正书宋_GBK"/>
          <w:lang w:val="en-US" w:eastAsia="zh-CN"/>
        </w:rPr>
        <w:t>～</w:t>
      </w:r>
      <w:r>
        <w:rPr>
          <w:rFonts w:hint="default"/>
          <w:lang w:val="en-US" w:eastAsia="zh-CN"/>
        </w:rPr>
        <w:t>20cm）×（33cm</w:t>
      </w:r>
      <w:r>
        <w:rPr>
          <w:rFonts w:hint="eastAsia" w:ascii="方正书宋_GBK" w:hAnsi="方正书宋_GBK" w:eastAsia="方正书宋_GBK" w:cs="方正书宋_GBK"/>
          <w:lang w:val="en-US" w:eastAsia="zh-CN"/>
        </w:rPr>
        <w:t>～</w:t>
      </w:r>
      <w:r>
        <w:rPr>
          <w:rFonts w:hint="default"/>
          <w:lang w:val="en-US" w:eastAsia="zh-CN"/>
        </w:rPr>
        <w:t>36cm）×（0.004cm</w:t>
      </w:r>
      <w:r>
        <w:rPr>
          <w:rFonts w:hint="eastAsia" w:ascii="方正书宋_GBK" w:hAnsi="方正书宋_GBK" w:eastAsia="方正书宋_GBK" w:cs="方正书宋_GBK"/>
          <w:lang w:val="en-US" w:eastAsia="zh-CN"/>
        </w:rPr>
        <w:t>～</w:t>
      </w:r>
      <w:r>
        <w:rPr>
          <w:rFonts w:hint="default"/>
          <w:lang w:val="en-US" w:eastAsia="zh-CN"/>
        </w:rPr>
        <w:t>0.005cm）</w:t>
      </w:r>
      <w:r>
        <w:rPr>
          <w:rFonts w:hint="eastAsia"/>
          <w:lang w:val="en-US" w:eastAsia="zh-CN"/>
        </w:rPr>
        <w:t>，</w:t>
      </w:r>
      <w:r>
        <w:rPr>
          <w:rFonts w:hint="default"/>
          <w:lang w:val="en-US" w:eastAsia="zh-CN"/>
        </w:rPr>
        <w:t>高压蒸汽灭菌适用于聚丙烯塑料袋。塑料袋厚薄均匀、抗胀强度大、底部密封性好。</w:t>
      </w:r>
    </w:p>
    <w:p>
      <w:pPr>
        <w:pStyle w:val="66"/>
        <w:bidi w:val="0"/>
        <w:rPr>
          <w:rFonts w:hint="default"/>
          <w:lang w:val="en-US" w:eastAsia="zh-CN"/>
        </w:rPr>
      </w:pPr>
      <w:bookmarkStart w:id="12" w:name="_Toc26442"/>
      <w:r>
        <w:rPr>
          <w:rFonts w:hint="default"/>
          <w:lang w:val="en-US" w:eastAsia="zh-CN"/>
        </w:rPr>
        <w:t>栽培原料</w:t>
      </w:r>
      <w:bookmarkEnd w:id="12"/>
    </w:p>
    <w:p>
      <w:pPr>
        <w:pStyle w:val="65"/>
        <w:bidi w:val="0"/>
        <w:rPr>
          <w:rFonts w:hint="default"/>
          <w:lang w:val="en-US" w:eastAsia="zh-CN"/>
        </w:rPr>
      </w:pPr>
      <w:bookmarkStart w:id="13" w:name="_Toc27257"/>
      <w:r>
        <w:rPr>
          <w:rFonts w:hint="default"/>
          <w:lang w:val="en-US" w:eastAsia="zh-CN"/>
        </w:rPr>
        <w:t>栽培原辅材料</w:t>
      </w:r>
      <w:bookmarkEnd w:id="13"/>
    </w:p>
    <w:p>
      <w:pPr>
        <w:pStyle w:val="28"/>
        <w:bidi w:val="0"/>
        <w:rPr>
          <w:rFonts w:hint="default"/>
          <w:lang w:val="en-US" w:eastAsia="zh-CN"/>
        </w:rPr>
      </w:pPr>
      <w:r>
        <w:rPr>
          <w:rFonts w:hint="default"/>
          <w:lang w:val="en-US" w:eastAsia="zh-CN"/>
        </w:rPr>
        <w:t>主料和辅料应符合</w:t>
      </w:r>
      <w:r>
        <w:rPr>
          <w:rFonts w:hint="eastAsia"/>
          <w:lang w:val="en-US" w:eastAsia="zh-CN"/>
        </w:rPr>
        <w:t xml:space="preserve"> </w:t>
      </w:r>
      <w:r>
        <w:rPr>
          <w:rFonts w:hint="default"/>
          <w:lang w:val="en-US" w:eastAsia="zh-CN"/>
        </w:rPr>
        <w:t>NY/T</w:t>
      </w:r>
      <w:r>
        <w:rPr>
          <w:rFonts w:hint="eastAsia"/>
          <w:lang w:val="en-US" w:eastAsia="zh-CN"/>
        </w:rPr>
        <w:t xml:space="preserve"> </w:t>
      </w:r>
      <w:r>
        <w:rPr>
          <w:rFonts w:hint="default"/>
          <w:lang w:val="en-US" w:eastAsia="zh-CN"/>
        </w:rPr>
        <w:t>1935</w:t>
      </w:r>
      <w:r>
        <w:rPr>
          <w:rFonts w:hint="eastAsia"/>
          <w:lang w:val="en-US" w:eastAsia="zh-CN"/>
        </w:rPr>
        <w:t xml:space="preserve"> </w:t>
      </w:r>
      <w:r>
        <w:rPr>
          <w:rFonts w:hint="default"/>
          <w:lang w:val="en-US" w:eastAsia="zh-CN"/>
        </w:rPr>
        <w:t>的要求。</w:t>
      </w:r>
    </w:p>
    <w:p>
      <w:pPr>
        <w:pStyle w:val="28"/>
        <w:bidi w:val="0"/>
        <w:rPr>
          <w:rFonts w:hint="default"/>
          <w:lang w:val="en-US" w:eastAsia="zh-CN"/>
        </w:rPr>
      </w:pPr>
      <w:r>
        <w:rPr>
          <w:rFonts w:hint="default"/>
          <w:lang w:val="en-US" w:eastAsia="zh-CN"/>
        </w:rPr>
        <w:t>原材料使用质量要求</w:t>
      </w:r>
      <w:r>
        <w:rPr>
          <w:rFonts w:hint="eastAsia"/>
          <w:lang w:val="en-US" w:eastAsia="zh-CN"/>
        </w:rPr>
        <w:t>：</w:t>
      </w:r>
    </w:p>
    <w:p>
      <w:pPr>
        <w:pStyle w:val="71"/>
        <w:bidi w:val="0"/>
        <w:rPr>
          <w:rFonts w:hint="default"/>
          <w:lang w:val="en-US" w:eastAsia="zh-CN"/>
        </w:rPr>
      </w:pPr>
      <w:r>
        <w:rPr>
          <w:rFonts w:hint="default"/>
          <w:lang w:val="en-US" w:eastAsia="zh-CN"/>
        </w:rPr>
        <w:t>杂木屑</w:t>
      </w:r>
      <w:r>
        <w:rPr>
          <w:rFonts w:hint="eastAsia"/>
          <w:lang w:val="en-US" w:eastAsia="zh-CN"/>
        </w:rPr>
        <w:t>。</w:t>
      </w:r>
      <w:r>
        <w:rPr>
          <w:rFonts w:hint="default"/>
          <w:lang w:val="en-US" w:eastAsia="zh-CN"/>
        </w:rPr>
        <w:t>采用水青冈、抱栎等阔叶树种，针叶树种的木屑应自然堆积2</w:t>
      </w:r>
      <w:r>
        <w:rPr>
          <w:rFonts w:hint="eastAsia" w:ascii="方正书宋_GBK" w:hAnsi="方正书宋_GBK" w:eastAsia="方正书宋_GBK" w:cs="方正书宋_GBK"/>
          <w:lang w:val="en-US" w:eastAsia="zh-CN"/>
        </w:rPr>
        <w:t>～</w:t>
      </w:r>
      <w:r>
        <w:rPr>
          <w:rFonts w:hint="default"/>
          <w:lang w:val="en-US" w:eastAsia="zh-CN"/>
        </w:rPr>
        <w:t>3个月</w:t>
      </w:r>
      <w:r>
        <w:rPr>
          <w:rFonts w:hint="eastAsia"/>
          <w:lang w:val="en-US" w:eastAsia="zh-CN"/>
        </w:rPr>
        <w:t>；</w:t>
      </w:r>
    </w:p>
    <w:p>
      <w:pPr>
        <w:pStyle w:val="71"/>
        <w:bidi w:val="0"/>
        <w:rPr>
          <w:rFonts w:hint="default"/>
          <w:lang w:val="en-US" w:eastAsia="zh-CN"/>
        </w:rPr>
      </w:pPr>
      <w:r>
        <w:rPr>
          <w:rFonts w:hint="default"/>
          <w:lang w:val="en-US" w:eastAsia="zh-CN"/>
        </w:rPr>
        <w:t>棉籽壳</w:t>
      </w:r>
      <w:r>
        <w:rPr>
          <w:rFonts w:hint="eastAsia"/>
          <w:lang w:val="en-US" w:eastAsia="zh-CN"/>
        </w:rPr>
        <w:t>。</w:t>
      </w:r>
      <w:r>
        <w:rPr>
          <w:rFonts w:hint="default"/>
          <w:lang w:val="en-US" w:eastAsia="zh-CN"/>
        </w:rPr>
        <w:t>新鲜、干燥，颗粒松散，色泽正常，无霉烂、无结团、无异味、无混杂物。</w:t>
      </w:r>
      <w:r>
        <w:rPr>
          <w:rFonts w:hint="eastAsia"/>
          <w:lang w:val="en-US" w:eastAsia="zh-CN"/>
        </w:rPr>
        <w:t>使用前应根据气温提前预湿；</w:t>
      </w:r>
    </w:p>
    <w:p>
      <w:pPr>
        <w:pStyle w:val="71"/>
        <w:bidi w:val="0"/>
        <w:rPr>
          <w:rFonts w:hint="default"/>
          <w:lang w:val="en-US" w:eastAsia="zh-CN"/>
        </w:rPr>
      </w:pPr>
      <w:r>
        <w:rPr>
          <w:rFonts w:hint="default"/>
          <w:lang w:val="en-US" w:eastAsia="zh-CN"/>
        </w:rPr>
        <w:t>玉米芯</w:t>
      </w:r>
      <w:r>
        <w:rPr>
          <w:rFonts w:hint="eastAsia"/>
          <w:lang w:val="en-US" w:eastAsia="zh-CN"/>
        </w:rPr>
        <w:t>。</w:t>
      </w:r>
      <w:r>
        <w:rPr>
          <w:rFonts w:hint="default"/>
          <w:lang w:val="en-US" w:eastAsia="zh-CN"/>
        </w:rPr>
        <w:t>新鲜、干燥，色泽正常</w:t>
      </w:r>
      <w:r>
        <w:rPr>
          <w:rFonts w:hint="eastAsia"/>
          <w:lang w:val="en-US" w:eastAsia="zh-CN"/>
        </w:rPr>
        <w:t>，</w:t>
      </w:r>
      <w:r>
        <w:rPr>
          <w:rFonts w:hint="default"/>
          <w:lang w:val="en-US" w:eastAsia="zh-CN"/>
        </w:rPr>
        <w:t>无霉烂、无结团、无异味、无混杂物。</w:t>
      </w:r>
      <w:r>
        <w:rPr>
          <w:rFonts w:hint="eastAsia"/>
          <w:lang w:val="en-US" w:eastAsia="zh-CN"/>
        </w:rPr>
        <w:t>使用前应根据气温提前预湿；</w:t>
      </w:r>
    </w:p>
    <w:p>
      <w:pPr>
        <w:pStyle w:val="71"/>
        <w:bidi w:val="0"/>
        <w:rPr>
          <w:rFonts w:hint="default"/>
          <w:lang w:val="en-US" w:eastAsia="zh-CN"/>
        </w:rPr>
      </w:pPr>
      <w:r>
        <w:rPr>
          <w:rFonts w:hint="default"/>
          <w:lang w:val="en-US" w:eastAsia="zh-CN"/>
        </w:rPr>
        <w:t>玉米粉</w:t>
      </w:r>
      <w:r>
        <w:rPr>
          <w:rFonts w:hint="eastAsia"/>
          <w:lang w:val="en-US" w:eastAsia="zh-CN"/>
        </w:rPr>
        <w:t>。</w:t>
      </w:r>
      <w:r>
        <w:rPr>
          <w:rFonts w:hint="default"/>
          <w:lang w:val="en-US" w:eastAsia="zh-CN"/>
        </w:rPr>
        <w:t>符合</w:t>
      </w:r>
      <w:r>
        <w:rPr>
          <w:rFonts w:hint="eastAsia"/>
          <w:lang w:val="en-US" w:eastAsia="zh-CN"/>
        </w:rPr>
        <w:t xml:space="preserve"> </w:t>
      </w:r>
      <w:r>
        <w:rPr>
          <w:rFonts w:hint="default"/>
          <w:lang w:val="en-US" w:eastAsia="zh-CN"/>
        </w:rPr>
        <w:t>GB/T 10463</w:t>
      </w:r>
      <w:r>
        <w:rPr>
          <w:rFonts w:hint="eastAsia"/>
          <w:lang w:val="en-US" w:eastAsia="zh-CN"/>
        </w:rPr>
        <w:t xml:space="preserve"> </w:t>
      </w:r>
      <w:r>
        <w:rPr>
          <w:rFonts w:hint="default"/>
          <w:lang w:val="en-US" w:eastAsia="zh-CN"/>
        </w:rPr>
        <w:t>要求</w:t>
      </w:r>
      <w:r>
        <w:rPr>
          <w:rFonts w:hint="eastAsia"/>
          <w:lang w:val="en-US" w:eastAsia="zh-CN"/>
        </w:rPr>
        <w:t>；</w:t>
      </w:r>
    </w:p>
    <w:p>
      <w:pPr>
        <w:pStyle w:val="71"/>
        <w:bidi w:val="0"/>
        <w:rPr>
          <w:rFonts w:hint="default"/>
          <w:lang w:val="en-US" w:eastAsia="zh-CN"/>
        </w:rPr>
      </w:pPr>
      <w:r>
        <w:rPr>
          <w:rFonts w:hint="default"/>
          <w:lang w:val="en-US" w:eastAsia="zh-CN"/>
        </w:rPr>
        <w:t>麦麸</w:t>
      </w:r>
      <w:r>
        <w:rPr>
          <w:rFonts w:hint="eastAsia"/>
          <w:lang w:val="en-US" w:eastAsia="zh-CN"/>
        </w:rPr>
        <w:t>。</w:t>
      </w:r>
      <w:r>
        <w:rPr>
          <w:rFonts w:hint="default"/>
          <w:lang w:val="en-US" w:eastAsia="zh-CN"/>
        </w:rPr>
        <w:t>符合</w:t>
      </w:r>
      <w:r>
        <w:rPr>
          <w:rFonts w:hint="eastAsia"/>
          <w:lang w:val="en-US" w:eastAsia="zh-CN"/>
        </w:rPr>
        <w:t xml:space="preserve"> </w:t>
      </w:r>
      <w:r>
        <w:rPr>
          <w:rFonts w:hint="default"/>
          <w:lang w:val="en-US" w:eastAsia="zh-CN"/>
        </w:rPr>
        <w:t>NY/T 119</w:t>
      </w:r>
      <w:r>
        <w:rPr>
          <w:rFonts w:hint="eastAsia"/>
          <w:lang w:val="en-US" w:eastAsia="zh-CN"/>
        </w:rPr>
        <w:t xml:space="preserve"> </w:t>
      </w:r>
      <w:r>
        <w:rPr>
          <w:rFonts w:hint="default"/>
          <w:lang w:val="en-US" w:eastAsia="zh-CN"/>
        </w:rPr>
        <w:t>的要求</w:t>
      </w:r>
      <w:r>
        <w:rPr>
          <w:rFonts w:hint="eastAsia"/>
          <w:lang w:val="en-US" w:eastAsia="zh-CN"/>
        </w:rPr>
        <w:t>；</w:t>
      </w:r>
    </w:p>
    <w:p>
      <w:pPr>
        <w:pStyle w:val="71"/>
        <w:bidi w:val="0"/>
        <w:rPr>
          <w:rFonts w:hint="default"/>
          <w:lang w:val="en-US" w:eastAsia="zh-CN"/>
        </w:rPr>
      </w:pPr>
      <w:r>
        <w:rPr>
          <w:rFonts w:hint="default"/>
          <w:lang w:val="en-US" w:eastAsia="zh-CN"/>
        </w:rPr>
        <w:t>石灰粉</w:t>
      </w:r>
      <w:r>
        <w:rPr>
          <w:rFonts w:hint="eastAsia"/>
          <w:lang w:val="en-US" w:eastAsia="zh-CN"/>
        </w:rPr>
        <w:t>。</w:t>
      </w:r>
      <w:r>
        <w:rPr>
          <w:rFonts w:hint="default"/>
          <w:lang w:val="en-US" w:eastAsia="zh-CN"/>
        </w:rPr>
        <w:t>符合国家相关产品标准要求</w:t>
      </w:r>
      <w:r>
        <w:rPr>
          <w:rFonts w:hint="eastAsia"/>
          <w:lang w:val="en-US" w:eastAsia="zh-CN"/>
        </w:rPr>
        <w:t>；</w:t>
      </w:r>
    </w:p>
    <w:p>
      <w:pPr>
        <w:pStyle w:val="71"/>
        <w:bidi w:val="0"/>
        <w:rPr>
          <w:rFonts w:hint="default"/>
          <w:lang w:val="en-US" w:eastAsia="zh-CN"/>
        </w:rPr>
      </w:pPr>
      <w:r>
        <w:rPr>
          <w:rFonts w:hint="default"/>
          <w:lang w:val="en-US" w:eastAsia="zh-CN"/>
        </w:rPr>
        <w:t>生产用水</w:t>
      </w:r>
      <w:r>
        <w:rPr>
          <w:rFonts w:hint="eastAsia"/>
          <w:lang w:val="en-US" w:eastAsia="zh-CN"/>
        </w:rPr>
        <w:t>。</w:t>
      </w:r>
      <w:r>
        <w:rPr>
          <w:rFonts w:hint="default"/>
          <w:lang w:val="en-US" w:eastAsia="zh-CN"/>
        </w:rPr>
        <w:t>水质选用未受污染水或符合</w:t>
      </w:r>
      <w:r>
        <w:rPr>
          <w:rFonts w:hint="eastAsia"/>
          <w:lang w:val="en-US" w:eastAsia="zh-CN"/>
        </w:rPr>
        <w:t xml:space="preserve"> </w:t>
      </w:r>
      <w:r>
        <w:rPr>
          <w:rFonts w:hint="default"/>
          <w:lang w:val="en-US" w:eastAsia="zh-CN"/>
        </w:rPr>
        <w:t>GB 5749</w:t>
      </w:r>
      <w:r>
        <w:rPr>
          <w:rFonts w:hint="eastAsia"/>
          <w:lang w:val="en-US" w:eastAsia="zh-CN"/>
        </w:rPr>
        <w:t xml:space="preserve"> </w:t>
      </w:r>
      <w:r>
        <w:rPr>
          <w:rFonts w:hint="default"/>
          <w:lang w:val="en-US" w:eastAsia="zh-CN"/>
        </w:rPr>
        <w:t>的要求</w:t>
      </w:r>
      <w:r>
        <w:rPr>
          <w:rFonts w:hint="eastAsia"/>
          <w:lang w:val="en-US" w:eastAsia="zh-CN"/>
        </w:rPr>
        <w:t>。</w:t>
      </w:r>
    </w:p>
    <w:p>
      <w:pPr>
        <w:pStyle w:val="65"/>
        <w:bidi w:val="0"/>
        <w:rPr>
          <w:rFonts w:hint="default"/>
          <w:lang w:val="en-US" w:eastAsia="zh-CN"/>
        </w:rPr>
      </w:pPr>
      <w:bookmarkStart w:id="14" w:name="_Toc4038"/>
      <w:r>
        <w:rPr>
          <w:rFonts w:hint="default"/>
          <w:lang w:val="en-US" w:eastAsia="zh-CN"/>
        </w:rPr>
        <w:t>栽培配方</w:t>
      </w:r>
      <w:bookmarkEnd w:id="14"/>
    </w:p>
    <w:p>
      <w:pPr>
        <w:pStyle w:val="28"/>
        <w:bidi w:val="0"/>
        <w:rPr>
          <w:rFonts w:hint="default"/>
          <w:lang w:val="en-US" w:eastAsia="zh-CN"/>
        </w:rPr>
      </w:pPr>
      <w:r>
        <w:rPr>
          <w:rFonts w:hint="eastAsia"/>
          <w:lang w:val="en-US" w:eastAsia="zh-CN"/>
        </w:rPr>
        <w:t>应根据当地原料资源和所生产品种的要求，选择适宜的栽培配方。</w:t>
      </w:r>
    </w:p>
    <w:p>
      <w:pPr>
        <w:pStyle w:val="66"/>
        <w:bidi w:val="0"/>
        <w:rPr>
          <w:rFonts w:hint="default"/>
          <w:lang w:val="en-US" w:eastAsia="zh-CN"/>
        </w:rPr>
      </w:pPr>
      <w:bookmarkStart w:id="15" w:name="_Toc30912"/>
      <w:r>
        <w:rPr>
          <w:rFonts w:hint="default"/>
          <w:lang w:val="en-US" w:eastAsia="zh-CN"/>
        </w:rPr>
        <w:t>栽培时间</w:t>
      </w:r>
      <w:bookmarkEnd w:id="15"/>
    </w:p>
    <w:p>
      <w:pPr>
        <w:pStyle w:val="28"/>
        <w:bidi w:val="0"/>
        <w:rPr>
          <w:rFonts w:hint="default"/>
          <w:lang w:val="en-US" w:eastAsia="zh-CN"/>
        </w:rPr>
      </w:pPr>
      <w:bookmarkStart w:id="16" w:name="_Toc23701"/>
      <w:bookmarkStart w:id="17" w:name="_Toc19217"/>
      <w:bookmarkStart w:id="18" w:name="_Toc6781"/>
      <w:bookmarkStart w:id="19" w:name="_Toc17120"/>
      <w:bookmarkStart w:id="20" w:name="_Toc28686"/>
      <w:r>
        <w:rPr>
          <w:rFonts w:hint="default"/>
          <w:lang w:val="en-US" w:eastAsia="zh-CN"/>
        </w:rPr>
        <w:t>根据不同</w:t>
      </w:r>
      <w:r>
        <w:rPr>
          <w:rFonts w:hint="eastAsia"/>
          <w:lang w:val="en-US" w:eastAsia="zh-CN"/>
        </w:rPr>
        <w:t>菌袋规格</w:t>
      </w:r>
      <w:r>
        <w:rPr>
          <w:rFonts w:hint="default"/>
          <w:lang w:val="en-US" w:eastAsia="zh-CN"/>
        </w:rPr>
        <w:t>和棚室结构选择栽培时间</w:t>
      </w:r>
      <w:bookmarkEnd w:id="16"/>
      <w:bookmarkEnd w:id="17"/>
      <w:bookmarkEnd w:id="18"/>
      <w:bookmarkStart w:id="21" w:name="_Toc17792"/>
      <w:bookmarkStart w:id="22" w:name="_Toc16505"/>
      <w:bookmarkStart w:id="23" w:name="_Toc15257"/>
      <w:r>
        <w:rPr>
          <w:rFonts w:hint="eastAsia"/>
          <w:lang w:val="en-US" w:eastAsia="zh-CN"/>
        </w:rPr>
        <w:t>，宜选择5</w:t>
      </w:r>
      <w:r>
        <w:rPr>
          <w:rFonts w:hint="eastAsia" w:ascii="方正书宋_GBK" w:hAnsi="方正书宋_GBK" w:eastAsia="方正书宋_GBK" w:cs="方正书宋_GBK"/>
          <w:lang w:val="en-US" w:eastAsia="zh-CN"/>
        </w:rPr>
        <w:t>～</w:t>
      </w:r>
      <w:r>
        <w:rPr>
          <w:rFonts w:hint="eastAsia"/>
          <w:lang w:val="en-US" w:eastAsia="zh-CN"/>
        </w:rPr>
        <w:t>8</w:t>
      </w:r>
      <w:r>
        <w:rPr>
          <w:rFonts w:hint="default"/>
          <w:lang w:val="en-US" w:eastAsia="zh-CN"/>
        </w:rPr>
        <w:t>月出菇。</w:t>
      </w:r>
      <w:bookmarkEnd w:id="19"/>
      <w:bookmarkEnd w:id="20"/>
      <w:bookmarkEnd w:id="21"/>
      <w:bookmarkEnd w:id="22"/>
      <w:bookmarkEnd w:id="23"/>
    </w:p>
    <w:p>
      <w:pPr>
        <w:pStyle w:val="66"/>
        <w:bidi w:val="0"/>
        <w:rPr>
          <w:rFonts w:hint="default"/>
          <w:lang w:val="en-US" w:eastAsia="zh-CN"/>
        </w:rPr>
      </w:pPr>
      <w:bookmarkStart w:id="24" w:name="_Toc26179"/>
      <w:r>
        <w:rPr>
          <w:rFonts w:hint="default"/>
          <w:lang w:val="en-US" w:eastAsia="zh-CN"/>
        </w:rPr>
        <w:t>制袋与灭菌</w:t>
      </w:r>
      <w:bookmarkEnd w:id="24"/>
    </w:p>
    <w:p>
      <w:pPr>
        <w:pStyle w:val="65"/>
        <w:bidi w:val="0"/>
        <w:rPr>
          <w:rFonts w:hint="default"/>
          <w:lang w:val="en-US" w:eastAsia="zh-CN"/>
        </w:rPr>
      </w:pPr>
      <w:bookmarkStart w:id="25" w:name="_Toc1030"/>
      <w:r>
        <w:rPr>
          <w:rFonts w:hint="default"/>
          <w:lang w:val="en-US" w:eastAsia="zh-CN"/>
        </w:rPr>
        <w:t>制袋</w:t>
      </w:r>
      <w:bookmarkEnd w:id="25"/>
    </w:p>
    <w:p>
      <w:pPr>
        <w:pStyle w:val="28"/>
        <w:bidi w:val="0"/>
        <w:rPr>
          <w:rFonts w:hint="default"/>
          <w:lang w:val="en-US" w:eastAsia="zh-CN"/>
        </w:rPr>
      </w:pPr>
      <w:r>
        <w:rPr>
          <w:rFonts w:hint="eastAsia"/>
          <w:lang w:val="en-US" w:eastAsia="zh-CN"/>
        </w:rPr>
        <w:t>拌料完成后调整含水量，</w:t>
      </w:r>
      <w:r>
        <w:rPr>
          <w:rFonts w:hint="default"/>
          <w:lang w:val="en-US" w:eastAsia="zh-CN"/>
        </w:rPr>
        <w:t>含水量</w:t>
      </w:r>
      <w:r>
        <w:rPr>
          <w:rFonts w:hint="eastAsia"/>
          <w:lang w:val="en-US" w:eastAsia="zh-CN"/>
        </w:rPr>
        <w:t>应</w:t>
      </w:r>
      <w:r>
        <w:rPr>
          <w:rFonts w:hint="default"/>
          <w:lang w:val="en-US" w:eastAsia="zh-CN"/>
        </w:rPr>
        <w:t>控制在60%</w:t>
      </w:r>
      <w:r>
        <w:rPr>
          <w:rFonts w:hint="eastAsia" w:ascii="方正书宋_GBK" w:hAnsi="方正书宋_GBK" w:eastAsia="方正书宋_GBK" w:cs="方正书宋_GBK"/>
          <w:lang w:val="en-US" w:eastAsia="zh-CN"/>
        </w:rPr>
        <w:t>～</w:t>
      </w:r>
      <w:r>
        <w:rPr>
          <w:rFonts w:hint="default"/>
          <w:lang w:val="en-US" w:eastAsia="zh-CN"/>
        </w:rPr>
        <w:t>65%，pH8.0</w:t>
      </w:r>
      <w:r>
        <w:rPr>
          <w:rFonts w:hint="eastAsia" w:ascii="方正书宋_GBK" w:hAnsi="方正书宋_GBK" w:eastAsia="方正书宋_GBK" w:cs="方正书宋_GBK"/>
          <w:lang w:val="en-US" w:eastAsia="zh-CN"/>
        </w:rPr>
        <w:t>～</w:t>
      </w:r>
      <w:r>
        <w:rPr>
          <w:rFonts w:hint="default"/>
          <w:lang w:val="en-US" w:eastAsia="zh-CN"/>
        </w:rPr>
        <w:t>9.0。</w:t>
      </w:r>
      <w:r>
        <w:rPr>
          <w:rFonts w:hint="eastAsia"/>
          <w:lang w:val="en-US" w:eastAsia="zh-CN"/>
        </w:rPr>
        <w:t>使</w:t>
      </w:r>
      <w:r>
        <w:rPr>
          <w:rFonts w:hint="default"/>
          <w:lang w:val="en-US" w:eastAsia="zh-CN"/>
        </w:rPr>
        <w:t>用装袋机填装</w:t>
      </w:r>
      <w:r>
        <w:rPr>
          <w:rFonts w:hint="eastAsia"/>
          <w:lang w:val="en-US" w:eastAsia="zh-CN"/>
        </w:rPr>
        <w:t>培养料</w:t>
      </w:r>
      <w:r>
        <w:rPr>
          <w:rFonts w:hint="default"/>
          <w:lang w:val="en-US" w:eastAsia="zh-CN"/>
        </w:rPr>
        <w:t>，压实、密实适中，菌袋紧松一致。袋口</w:t>
      </w:r>
      <w:r>
        <w:rPr>
          <w:rFonts w:hint="eastAsia"/>
          <w:lang w:val="en-US" w:eastAsia="zh-CN"/>
        </w:rPr>
        <w:t>应</w:t>
      </w:r>
      <w:r>
        <w:rPr>
          <w:rFonts w:hint="default"/>
          <w:lang w:val="en-US" w:eastAsia="zh-CN"/>
        </w:rPr>
        <w:t>套上套环和无棉盖，或用捆扎绳（丁）扎紧袋口。</w:t>
      </w:r>
    </w:p>
    <w:p>
      <w:pPr>
        <w:pStyle w:val="65"/>
        <w:bidi w:val="0"/>
        <w:rPr>
          <w:rFonts w:hint="default"/>
          <w:lang w:val="en-US" w:eastAsia="zh-CN"/>
        </w:rPr>
      </w:pPr>
      <w:bookmarkStart w:id="26" w:name="_Toc11116"/>
      <w:r>
        <w:rPr>
          <w:rFonts w:hint="default"/>
          <w:lang w:val="en-US" w:eastAsia="zh-CN"/>
        </w:rPr>
        <w:t>灭菌</w:t>
      </w:r>
      <w:bookmarkEnd w:id="26"/>
    </w:p>
    <w:p>
      <w:pPr>
        <w:pStyle w:val="69"/>
        <w:bidi w:val="0"/>
        <w:rPr>
          <w:rFonts w:hint="default"/>
          <w:lang w:val="en-US" w:eastAsia="zh-CN"/>
        </w:rPr>
      </w:pPr>
      <w:r>
        <w:rPr>
          <w:rFonts w:hint="eastAsia"/>
          <w:lang w:val="en-US" w:eastAsia="zh-CN"/>
        </w:rPr>
        <w:t>常压灭菌</w:t>
      </w:r>
    </w:p>
    <w:p>
      <w:pPr>
        <w:pStyle w:val="28"/>
        <w:bidi w:val="0"/>
        <w:rPr>
          <w:rFonts w:hint="default"/>
          <w:lang w:val="en-US" w:eastAsia="zh-CN"/>
        </w:rPr>
      </w:pPr>
      <w:r>
        <w:rPr>
          <w:rFonts w:hint="default"/>
          <w:lang w:val="en-US" w:eastAsia="zh-CN"/>
        </w:rPr>
        <w:t>将</w:t>
      </w:r>
      <w:r>
        <w:rPr>
          <w:rFonts w:hint="eastAsia"/>
          <w:lang w:val="en-US" w:eastAsia="zh-CN"/>
        </w:rPr>
        <w:t>菌</w:t>
      </w:r>
      <w:r>
        <w:rPr>
          <w:rFonts w:hint="default"/>
          <w:lang w:val="en-US" w:eastAsia="zh-CN"/>
        </w:rPr>
        <w:t>袋放入常压灭菌</w:t>
      </w:r>
      <w:r>
        <w:rPr>
          <w:rFonts w:hint="eastAsia"/>
          <w:lang w:val="en-US" w:eastAsia="zh-CN"/>
        </w:rPr>
        <w:t>锅</w:t>
      </w:r>
      <w:r>
        <w:rPr>
          <w:rFonts w:hint="default"/>
          <w:lang w:val="en-US" w:eastAsia="zh-CN"/>
        </w:rPr>
        <w:t>进行灭菌，温度上升达</w:t>
      </w:r>
      <w:r>
        <w:rPr>
          <w:rFonts w:hint="eastAsia" w:asciiTheme="minorEastAsia" w:hAnsiTheme="minorEastAsia" w:eastAsiaTheme="minorEastAsia" w:cstheme="minorEastAsia"/>
          <w:lang w:val="en-US" w:eastAsia="zh-CN"/>
        </w:rPr>
        <w:t>到100℃后，保持 10 h</w:t>
      </w:r>
      <w:r>
        <w:rPr>
          <w:rFonts w:hint="eastAsia" w:ascii="方正书宋_GBK" w:hAnsi="方正书宋_GBK" w:eastAsia="方正书宋_GBK" w:cs="方正书宋_GBK"/>
          <w:lang w:val="en-US" w:eastAsia="zh-CN"/>
        </w:rPr>
        <w:t>～</w:t>
      </w:r>
      <w:r>
        <w:rPr>
          <w:rFonts w:hint="eastAsia" w:asciiTheme="minorEastAsia" w:hAnsiTheme="minorEastAsia" w:eastAsiaTheme="minorEastAsia" w:cstheme="minorEastAsia"/>
          <w:lang w:val="en-US" w:eastAsia="zh-CN"/>
        </w:rPr>
        <w:t>12 h，再焖 7 h</w:t>
      </w:r>
      <w:r>
        <w:rPr>
          <w:rFonts w:hint="eastAsia" w:ascii="方正书宋_GBK" w:hAnsi="方正书宋_GBK" w:eastAsia="方正书宋_GBK" w:cs="方正书宋_GBK"/>
          <w:lang w:val="en-US" w:eastAsia="zh-CN"/>
        </w:rPr>
        <w:t>～</w:t>
      </w:r>
      <w:r>
        <w:rPr>
          <w:rFonts w:hint="eastAsia" w:asciiTheme="minorEastAsia" w:hAnsiTheme="minorEastAsia" w:eastAsiaTheme="minorEastAsia" w:cstheme="minorEastAsia"/>
          <w:lang w:val="en-US" w:eastAsia="zh-CN"/>
        </w:rPr>
        <w:t>9 h后出锅。</w:t>
      </w:r>
    </w:p>
    <w:p>
      <w:pPr>
        <w:pStyle w:val="69"/>
        <w:bidi w:val="0"/>
        <w:rPr>
          <w:rFonts w:hint="default"/>
          <w:lang w:val="en-US" w:eastAsia="zh-CN"/>
        </w:rPr>
      </w:pPr>
      <w:r>
        <w:rPr>
          <w:rFonts w:hint="default"/>
          <w:lang w:val="en-US" w:eastAsia="zh-CN"/>
        </w:rPr>
        <w:t>高压灭菌</w:t>
      </w:r>
    </w:p>
    <w:p>
      <w:pPr>
        <w:pStyle w:val="28"/>
        <w:bidi w:val="0"/>
        <w:rPr>
          <w:rFonts w:hint="default"/>
          <w:lang w:val="en-US" w:eastAsia="zh-CN"/>
        </w:rPr>
      </w:pPr>
      <w:r>
        <w:rPr>
          <w:rFonts w:hint="default"/>
          <w:lang w:val="en-US" w:eastAsia="zh-CN"/>
        </w:rPr>
        <w:t>将</w:t>
      </w:r>
      <w:r>
        <w:rPr>
          <w:rFonts w:hint="eastAsia"/>
          <w:lang w:val="en-US" w:eastAsia="zh-CN"/>
        </w:rPr>
        <w:t>菌</w:t>
      </w:r>
      <w:r>
        <w:rPr>
          <w:rFonts w:hint="default"/>
          <w:lang w:val="en-US" w:eastAsia="zh-CN"/>
        </w:rPr>
        <w:t>袋放入高压灭菌锅进行灭菌，</w:t>
      </w:r>
      <w:r>
        <w:rPr>
          <w:rFonts w:hint="eastAsia" w:asciiTheme="minorEastAsia" w:hAnsiTheme="minorEastAsia" w:eastAsiaTheme="minorEastAsia" w:cstheme="minorEastAsia"/>
          <w:lang w:val="en-US" w:eastAsia="zh-CN"/>
        </w:rPr>
        <w:t>温度升至126℃，保持 2 h</w:t>
      </w:r>
      <w:r>
        <w:rPr>
          <w:rFonts w:hint="eastAsia" w:ascii="方正书宋_GBK" w:hAnsi="方正书宋_GBK" w:eastAsia="方正书宋_GBK" w:cs="方正书宋_GBK"/>
          <w:lang w:val="en-US" w:eastAsia="zh-CN"/>
        </w:rPr>
        <w:t>～</w:t>
      </w:r>
      <w:r>
        <w:rPr>
          <w:rFonts w:hint="eastAsia" w:asciiTheme="minorEastAsia" w:hAnsiTheme="minorEastAsia" w:eastAsiaTheme="minorEastAsia" w:cstheme="minorEastAsia"/>
          <w:lang w:val="en-US" w:eastAsia="zh-CN"/>
        </w:rPr>
        <w:t>2.5 h，再</w:t>
      </w:r>
      <w:r>
        <w:rPr>
          <w:rFonts w:hint="default"/>
          <w:lang w:val="en-US" w:eastAsia="zh-CN"/>
        </w:rPr>
        <w:t>焖</w:t>
      </w:r>
      <w:r>
        <w:rPr>
          <w:rFonts w:hint="eastAsia"/>
          <w:lang w:val="en-US" w:eastAsia="zh-CN"/>
        </w:rPr>
        <w:t xml:space="preserve"> </w:t>
      </w:r>
      <w:r>
        <w:rPr>
          <w:rFonts w:hint="default"/>
          <w:lang w:val="en-US" w:eastAsia="zh-CN"/>
        </w:rPr>
        <w:t>2</w:t>
      </w:r>
      <w:r>
        <w:rPr>
          <w:rFonts w:hint="eastAsia"/>
          <w:lang w:val="en-US" w:eastAsia="zh-CN"/>
        </w:rPr>
        <w:t xml:space="preserve"> </w:t>
      </w:r>
      <w:r>
        <w:rPr>
          <w:rFonts w:hint="default"/>
          <w:lang w:val="en-US" w:eastAsia="zh-CN"/>
        </w:rPr>
        <w:t>h</w:t>
      </w:r>
      <w:r>
        <w:rPr>
          <w:rFonts w:hint="eastAsia" w:ascii="方正书宋_GBK" w:hAnsi="方正书宋_GBK" w:eastAsia="方正书宋_GBK" w:cs="方正书宋_GBK"/>
          <w:lang w:val="en-US" w:eastAsia="zh-CN"/>
        </w:rPr>
        <w:t>～</w:t>
      </w:r>
      <w:r>
        <w:rPr>
          <w:rFonts w:hint="default"/>
          <w:lang w:val="en-US" w:eastAsia="zh-CN"/>
        </w:rPr>
        <w:t>3</w:t>
      </w:r>
      <w:r>
        <w:rPr>
          <w:rFonts w:hint="eastAsia"/>
          <w:lang w:val="en-US" w:eastAsia="zh-CN"/>
        </w:rPr>
        <w:t xml:space="preserve"> </w:t>
      </w:r>
      <w:r>
        <w:rPr>
          <w:rFonts w:hint="default"/>
          <w:lang w:val="en-US" w:eastAsia="zh-CN"/>
        </w:rPr>
        <w:t>h后出锅。</w:t>
      </w:r>
    </w:p>
    <w:p>
      <w:pPr>
        <w:pStyle w:val="65"/>
        <w:bidi w:val="0"/>
        <w:rPr>
          <w:rFonts w:hint="default"/>
          <w:lang w:val="en-US" w:eastAsia="zh-CN"/>
        </w:rPr>
      </w:pPr>
      <w:bookmarkStart w:id="27" w:name="_Toc10720"/>
      <w:r>
        <w:rPr>
          <w:rFonts w:hint="default"/>
          <w:lang w:val="en-US" w:eastAsia="zh-CN"/>
        </w:rPr>
        <w:t>冷却</w:t>
      </w:r>
      <w:bookmarkEnd w:id="27"/>
    </w:p>
    <w:p>
      <w:pPr>
        <w:pStyle w:val="28"/>
        <w:bidi w:val="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冷却室使用前应进行清洁、除尘和消毒处理。待菌袋温度降至70℃</w:t>
      </w:r>
      <w:r>
        <w:rPr>
          <w:rFonts w:hint="eastAsia" w:ascii="方正书宋_GBK" w:hAnsi="方正书宋_GBK" w:eastAsia="方正书宋_GBK" w:cs="方正书宋_GBK"/>
          <w:lang w:val="en-US" w:eastAsia="zh-CN"/>
        </w:rPr>
        <w:t>～</w:t>
      </w:r>
      <w:r>
        <w:rPr>
          <w:rFonts w:hint="eastAsia" w:asciiTheme="minorEastAsia" w:hAnsiTheme="minorEastAsia" w:eastAsiaTheme="minorEastAsia" w:cstheme="minorEastAsia"/>
          <w:lang w:val="en-US" w:eastAsia="zh-CN"/>
        </w:rPr>
        <w:t>80℃可转入冷却室自然降温，27℃以下可进行接种。</w:t>
      </w:r>
    </w:p>
    <w:p>
      <w:pPr>
        <w:pStyle w:val="66"/>
        <w:bidi w:val="0"/>
        <w:rPr>
          <w:rFonts w:hint="default"/>
          <w:lang w:val="en-US" w:eastAsia="zh-CN"/>
        </w:rPr>
      </w:pPr>
      <w:bookmarkStart w:id="28" w:name="_Toc11393"/>
      <w:r>
        <w:rPr>
          <w:rFonts w:hint="default"/>
          <w:lang w:val="en-US" w:eastAsia="zh-CN"/>
        </w:rPr>
        <w:t>接种</w:t>
      </w:r>
      <w:bookmarkEnd w:id="28"/>
    </w:p>
    <w:p>
      <w:pPr>
        <w:pStyle w:val="65"/>
        <w:bidi w:val="0"/>
        <w:rPr>
          <w:rFonts w:hint="default"/>
          <w:lang w:val="en-US" w:eastAsia="zh-CN"/>
        </w:rPr>
      </w:pPr>
      <w:bookmarkStart w:id="29" w:name="_Toc22228"/>
      <w:r>
        <w:rPr>
          <w:rFonts w:hint="default"/>
          <w:lang w:val="en-US" w:eastAsia="zh-CN"/>
        </w:rPr>
        <w:t>菌种要求</w:t>
      </w:r>
      <w:bookmarkEnd w:id="29"/>
    </w:p>
    <w:p>
      <w:pPr>
        <w:pStyle w:val="28"/>
        <w:bidi w:val="0"/>
        <w:rPr>
          <w:rFonts w:hint="default"/>
          <w:lang w:val="en-US" w:eastAsia="zh-CN"/>
        </w:rPr>
      </w:pPr>
      <w:r>
        <w:rPr>
          <w:rFonts w:hint="default"/>
          <w:lang w:val="en-US" w:eastAsia="zh-CN"/>
        </w:rPr>
        <w:t>菌种应符合《食用菌菌种管理办法》要求。</w:t>
      </w:r>
    </w:p>
    <w:p>
      <w:pPr>
        <w:pStyle w:val="65"/>
        <w:bidi w:val="0"/>
        <w:rPr>
          <w:rFonts w:hint="default"/>
          <w:lang w:val="en-US" w:eastAsia="zh-CN"/>
        </w:rPr>
      </w:pPr>
      <w:bookmarkStart w:id="30" w:name="_Toc31906"/>
      <w:r>
        <w:rPr>
          <w:rFonts w:hint="default"/>
          <w:lang w:val="en-US" w:eastAsia="zh-CN"/>
        </w:rPr>
        <w:t>接种</w:t>
      </w:r>
      <w:bookmarkEnd w:id="30"/>
    </w:p>
    <w:p>
      <w:pPr>
        <w:pStyle w:val="28"/>
        <w:bidi w:val="0"/>
        <w:rPr>
          <w:rFonts w:hint="default"/>
          <w:lang w:val="en-US" w:eastAsia="zh-CN"/>
        </w:rPr>
      </w:pPr>
      <w:r>
        <w:rPr>
          <w:rFonts w:hint="eastAsia"/>
          <w:lang w:val="en-US" w:eastAsia="zh-CN"/>
        </w:rPr>
        <w:t>接种前消毒应按照 NY/T 528 的相关规定执行。</w:t>
      </w:r>
      <w:r>
        <w:rPr>
          <w:rFonts w:hint="default"/>
          <w:lang w:val="en-US" w:eastAsia="zh-CN"/>
        </w:rPr>
        <w:t>可</w:t>
      </w:r>
      <w:r>
        <w:rPr>
          <w:rFonts w:hint="eastAsia"/>
          <w:lang w:val="en-US" w:eastAsia="zh-CN"/>
        </w:rPr>
        <w:t>选</w:t>
      </w:r>
      <w:r>
        <w:rPr>
          <w:rFonts w:hint="default"/>
          <w:lang w:val="en-US" w:eastAsia="zh-CN"/>
        </w:rPr>
        <w:t>用木屑或枝条栽培种，采用一侧式接种</w:t>
      </w:r>
      <w:r>
        <w:rPr>
          <w:rFonts w:hint="eastAsia"/>
          <w:lang w:val="en-US" w:eastAsia="zh-CN"/>
        </w:rPr>
        <w:t>，宜选用配套的外套袋。</w:t>
      </w:r>
    </w:p>
    <w:p>
      <w:pPr>
        <w:pStyle w:val="66"/>
        <w:bidi w:val="0"/>
        <w:rPr>
          <w:rFonts w:hint="default"/>
          <w:lang w:val="en-US" w:eastAsia="zh-CN"/>
        </w:rPr>
      </w:pPr>
      <w:bookmarkStart w:id="31" w:name="_Toc10898"/>
      <w:r>
        <w:rPr>
          <w:rFonts w:hint="eastAsia"/>
          <w:lang w:val="en-US" w:eastAsia="zh-CN"/>
        </w:rPr>
        <w:t>发菌期管理</w:t>
      </w:r>
      <w:bookmarkEnd w:id="31"/>
    </w:p>
    <w:p>
      <w:pPr>
        <w:pStyle w:val="65"/>
        <w:bidi w:val="0"/>
        <w:rPr>
          <w:rFonts w:hint="default"/>
          <w:lang w:val="en-US" w:eastAsia="zh-CN"/>
        </w:rPr>
      </w:pPr>
      <w:bookmarkStart w:id="32" w:name="_Toc22951"/>
      <w:r>
        <w:rPr>
          <w:rFonts w:hint="default"/>
          <w:lang w:val="en-US" w:eastAsia="zh-CN"/>
        </w:rPr>
        <w:t>培养室处理</w:t>
      </w:r>
      <w:bookmarkEnd w:id="32"/>
    </w:p>
    <w:p>
      <w:pPr>
        <w:pStyle w:val="28"/>
        <w:bidi w:val="0"/>
        <w:rPr>
          <w:rFonts w:hint="default"/>
          <w:lang w:val="en-US" w:eastAsia="zh-CN"/>
        </w:rPr>
      </w:pPr>
      <w:r>
        <w:rPr>
          <w:rFonts w:hint="default"/>
          <w:lang w:val="en-US" w:eastAsia="zh-CN"/>
        </w:rPr>
        <w:t>培养室</w:t>
      </w:r>
      <w:r>
        <w:rPr>
          <w:rFonts w:hint="eastAsia"/>
          <w:lang w:val="en-US" w:eastAsia="zh-CN"/>
        </w:rPr>
        <w:t>应</w:t>
      </w:r>
      <w:r>
        <w:rPr>
          <w:rFonts w:hint="default"/>
          <w:lang w:val="en-US" w:eastAsia="zh-CN"/>
        </w:rPr>
        <w:t>避光</w:t>
      </w:r>
      <w:r>
        <w:rPr>
          <w:rFonts w:hint="eastAsia"/>
          <w:lang w:val="en-US" w:eastAsia="zh-CN"/>
        </w:rPr>
        <w:t>和</w:t>
      </w:r>
      <w:r>
        <w:rPr>
          <w:rFonts w:hint="default"/>
          <w:lang w:val="en-US" w:eastAsia="zh-CN"/>
        </w:rPr>
        <w:t>通风</w:t>
      </w:r>
      <w:r>
        <w:rPr>
          <w:rFonts w:hint="eastAsia"/>
          <w:lang w:val="en-US" w:eastAsia="zh-CN"/>
        </w:rPr>
        <w:t>。</w:t>
      </w:r>
      <w:r>
        <w:rPr>
          <w:rFonts w:hint="default"/>
          <w:lang w:val="en-US" w:eastAsia="zh-CN"/>
        </w:rPr>
        <w:t>使用前应提前</w:t>
      </w:r>
      <w:r>
        <w:rPr>
          <w:rFonts w:hint="eastAsia"/>
          <w:lang w:val="en-US" w:eastAsia="zh-CN"/>
        </w:rPr>
        <w:t xml:space="preserve"> </w:t>
      </w:r>
      <w:r>
        <w:rPr>
          <w:rFonts w:hint="default"/>
          <w:lang w:val="en-US" w:eastAsia="zh-CN"/>
        </w:rPr>
        <w:t>4</w:t>
      </w:r>
      <w:r>
        <w:rPr>
          <w:rFonts w:hint="eastAsia"/>
          <w:lang w:val="en-US" w:eastAsia="zh-CN"/>
        </w:rPr>
        <w:t xml:space="preserve"> </w:t>
      </w:r>
      <w:r>
        <w:rPr>
          <w:rFonts w:hint="default"/>
          <w:lang w:val="en-US" w:eastAsia="zh-CN"/>
        </w:rPr>
        <w:t>d</w:t>
      </w:r>
      <w:r>
        <w:rPr>
          <w:rFonts w:hint="eastAsia" w:ascii="方正书宋_GBK" w:hAnsi="方正书宋_GBK" w:eastAsia="方正书宋_GBK" w:cs="方正书宋_GBK"/>
          <w:lang w:val="en-US" w:eastAsia="zh-CN"/>
        </w:rPr>
        <w:t>～</w:t>
      </w:r>
      <w:r>
        <w:rPr>
          <w:rFonts w:hint="default"/>
          <w:lang w:val="en-US" w:eastAsia="zh-CN"/>
        </w:rPr>
        <w:t>5</w:t>
      </w:r>
      <w:r>
        <w:rPr>
          <w:rFonts w:hint="eastAsia"/>
          <w:lang w:val="en-US" w:eastAsia="zh-CN"/>
        </w:rPr>
        <w:t xml:space="preserve"> </w:t>
      </w:r>
      <w:r>
        <w:rPr>
          <w:rFonts w:hint="default"/>
          <w:lang w:val="en-US" w:eastAsia="zh-CN"/>
        </w:rPr>
        <w:t>d</w:t>
      </w:r>
      <w:r>
        <w:rPr>
          <w:rFonts w:hint="eastAsia"/>
          <w:lang w:val="en-US" w:eastAsia="zh-CN"/>
        </w:rPr>
        <w:t xml:space="preserve"> </w:t>
      </w:r>
      <w:r>
        <w:rPr>
          <w:rFonts w:hint="default"/>
          <w:lang w:val="en-US" w:eastAsia="zh-CN"/>
        </w:rPr>
        <w:t>清扫干净，干燥，关闭门窗，</w:t>
      </w:r>
      <w:r>
        <w:rPr>
          <w:rFonts w:hint="eastAsia"/>
          <w:lang w:val="en-US" w:eastAsia="zh-CN"/>
        </w:rPr>
        <w:t>消毒方式和消毒剂使用</w:t>
      </w:r>
      <w:r>
        <w:rPr>
          <w:rFonts w:hint="default"/>
          <w:lang w:val="en-US" w:eastAsia="zh-CN"/>
        </w:rPr>
        <w:t>应符合</w:t>
      </w:r>
      <w:r>
        <w:rPr>
          <w:rFonts w:hint="eastAsia"/>
          <w:lang w:val="en-US" w:eastAsia="zh-CN"/>
        </w:rPr>
        <w:t xml:space="preserve"> </w:t>
      </w:r>
      <w:r>
        <w:rPr>
          <w:rFonts w:hint="default"/>
          <w:lang w:val="en-US" w:eastAsia="zh-CN"/>
        </w:rPr>
        <w:t>NY/T 2375</w:t>
      </w:r>
      <w:r>
        <w:rPr>
          <w:rFonts w:hint="eastAsia"/>
          <w:lang w:val="en-US" w:eastAsia="zh-CN"/>
        </w:rPr>
        <w:t xml:space="preserve"> </w:t>
      </w:r>
      <w:r>
        <w:rPr>
          <w:rFonts w:hint="default"/>
          <w:lang w:val="en-US" w:eastAsia="zh-CN"/>
        </w:rPr>
        <w:t>的要求。</w:t>
      </w:r>
    </w:p>
    <w:p>
      <w:pPr>
        <w:pStyle w:val="65"/>
        <w:bidi w:val="0"/>
        <w:rPr>
          <w:rFonts w:hint="default"/>
          <w:lang w:val="en-US" w:eastAsia="zh-CN"/>
        </w:rPr>
      </w:pPr>
      <w:bookmarkStart w:id="33" w:name="_Toc7401"/>
      <w:r>
        <w:rPr>
          <w:rFonts w:hint="default"/>
          <w:lang w:val="en-US" w:eastAsia="zh-CN"/>
        </w:rPr>
        <w:t>发菌方式</w:t>
      </w:r>
      <w:bookmarkEnd w:id="33"/>
    </w:p>
    <w:p>
      <w:pPr>
        <w:pStyle w:val="28"/>
        <w:bidi w:val="0"/>
        <w:rPr>
          <w:rFonts w:hint="default"/>
          <w:lang w:val="en-US" w:eastAsia="zh-CN"/>
        </w:rPr>
      </w:pPr>
      <w:r>
        <w:rPr>
          <w:rFonts w:hint="default"/>
          <w:lang w:val="en-US" w:eastAsia="zh-CN"/>
        </w:rPr>
        <w:t>接种后</w:t>
      </w:r>
      <w:r>
        <w:rPr>
          <w:rFonts w:hint="eastAsia"/>
          <w:lang w:val="en-US" w:eastAsia="zh-CN"/>
        </w:rPr>
        <w:t>，</w:t>
      </w:r>
      <w:r>
        <w:rPr>
          <w:rFonts w:hint="default"/>
          <w:lang w:val="en-US" w:eastAsia="zh-CN"/>
        </w:rPr>
        <w:t>就地或移入培养室，以</w:t>
      </w:r>
      <w:r>
        <w:rPr>
          <w:rFonts w:hint="eastAsia"/>
          <w:lang w:val="en-US" w:eastAsia="zh-CN"/>
        </w:rPr>
        <w:t>“</w:t>
      </w:r>
      <w:r>
        <w:rPr>
          <w:rFonts w:hint="default"/>
          <w:lang w:val="en-US" w:eastAsia="zh-CN"/>
        </w:rPr>
        <w:t>墙式</w:t>
      </w:r>
      <w:r>
        <w:rPr>
          <w:rFonts w:hint="eastAsia"/>
          <w:lang w:val="en-US" w:eastAsia="zh-CN"/>
        </w:rPr>
        <w:t>”</w:t>
      </w:r>
      <w:r>
        <w:rPr>
          <w:rFonts w:hint="default"/>
          <w:lang w:val="en-US" w:eastAsia="zh-CN"/>
        </w:rPr>
        <w:t>叠放进行发菌</w:t>
      </w:r>
      <w:r>
        <w:rPr>
          <w:rFonts w:hint="eastAsia"/>
          <w:lang w:val="en-US" w:eastAsia="zh-CN"/>
        </w:rPr>
        <w:t>。</w:t>
      </w:r>
    </w:p>
    <w:p>
      <w:pPr>
        <w:pStyle w:val="65"/>
        <w:bidi w:val="0"/>
        <w:rPr>
          <w:rFonts w:hint="eastAsia"/>
          <w:lang w:val="en-US" w:eastAsia="zh-CN"/>
        </w:rPr>
      </w:pPr>
      <w:bookmarkStart w:id="34" w:name="_Toc12305"/>
      <w:r>
        <w:rPr>
          <w:rFonts w:hint="eastAsia"/>
          <w:lang w:val="en-US" w:eastAsia="zh-CN"/>
        </w:rPr>
        <w:t>发菌</w:t>
      </w:r>
      <w:r>
        <w:rPr>
          <w:rFonts w:hint="default"/>
          <w:lang w:val="en-US" w:eastAsia="zh-CN"/>
        </w:rPr>
        <w:t>条件</w:t>
      </w:r>
      <w:bookmarkEnd w:id="34"/>
    </w:p>
    <w:p>
      <w:pPr>
        <w:pStyle w:val="86"/>
        <w:bidi w:val="0"/>
        <w:rPr>
          <w:rFonts w:hint="eastAsia"/>
          <w:lang w:val="en-US" w:eastAsia="zh-CN"/>
        </w:rPr>
      </w:pPr>
      <w:r>
        <w:rPr>
          <w:rFonts w:hint="eastAsia"/>
          <w:lang w:val="en-US" w:eastAsia="zh-CN"/>
        </w:rPr>
        <w:t>接种后5 d～7 d内菌袋温度以24℃～26℃为宜，5 d</w:t>
      </w:r>
      <w:r>
        <w:rPr>
          <w:rFonts w:hint="eastAsia" w:ascii="方正书宋_GBK" w:hAnsi="方正书宋_GBK" w:eastAsia="方正书宋_GBK" w:cs="方正书宋_GBK"/>
          <w:lang w:val="en-US" w:eastAsia="zh-CN"/>
        </w:rPr>
        <w:t>～</w:t>
      </w:r>
      <w:r>
        <w:rPr>
          <w:rFonts w:hint="eastAsia"/>
          <w:lang w:val="en-US" w:eastAsia="zh-CN"/>
        </w:rPr>
        <w:t>7 d后以22℃～25℃为宜。</w:t>
      </w:r>
    </w:p>
    <w:p>
      <w:pPr>
        <w:pStyle w:val="86"/>
        <w:bidi w:val="0"/>
        <w:rPr>
          <w:rFonts w:hint="default"/>
          <w:lang w:val="en-US" w:eastAsia="zh-CN"/>
        </w:rPr>
      </w:pPr>
      <w:r>
        <w:rPr>
          <w:rFonts w:hint="eastAsia"/>
          <w:lang w:val="en-US" w:eastAsia="zh-CN"/>
        </w:rPr>
        <w:t>保持</w:t>
      </w:r>
      <w:r>
        <w:rPr>
          <w:rFonts w:hint="default"/>
          <w:lang w:val="en-US" w:eastAsia="zh-CN"/>
        </w:rPr>
        <w:t>空气</w:t>
      </w:r>
      <w:r>
        <w:rPr>
          <w:rFonts w:hint="eastAsia"/>
          <w:lang w:val="en-US" w:eastAsia="zh-CN"/>
        </w:rPr>
        <w:t>相对</w:t>
      </w:r>
      <w:r>
        <w:rPr>
          <w:rFonts w:hint="default"/>
          <w:lang w:val="en-US" w:eastAsia="zh-CN"/>
        </w:rPr>
        <w:t>湿度70%以下。</w:t>
      </w:r>
    </w:p>
    <w:p>
      <w:pPr>
        <w:pStyle w:val="86"/>
        <w:bidi w:val="0"/>
        <w:rPr>
          <w:rFonts w:hint="eastAsia"/>
          <w:lang w:val="en-US" w:eastAsia="zh-CN"/>
        </w:rPr>
      </w:pPr>
      <w:r>
        <w:rPr>
          <w:rFonts w:hint="eastAsia"/>
          <w:lang w:val="en-US" w:eastAsia="zh-CN"/>
        </w:rPr>
        <w:t>避光培养发菌。</w:t>
      </w:r>
    </w:p>
    <w:p>
      <w:pPr>
        <w:pStyle w:val="86"/>
        <w:bidi w:val="0"/>
        <w:rPr>
          <w:rFonts w:hint="default"/>
          <w:lang w:val="en-US" w:eastAsia="zh-CN"/>
        </w:rPr>
      </w:pPr>
      <w:r>
        <w:rPr>
          <w:rFonts w:hint="default"/>
          <w:lang w:val="en-US" w:eastAsia="zh-CN"/>
        </w:rPr>
        <w:t>菇室内</w:t>
      </w:r>
      <w:r>
        <w:rPr>
          <w:rFonts w:hint="eastAsia"/>
          <w:lang w:val="en-US" w:eastAsia="zh-CN"/>
        </w:rPr>
        <w:t>二氧化碳</w:t>
      </w:r>
      <w:r>
        <w:rPr>
          <w:rFonts w:hint="default"/>
          <w:lang w:val="en-US" w:eastAsia="zh-CN"/>
        </w:rPr>
        <w:t>浓度应</w:t>
      </w:r>
      <w:r>
        <w:rPr>
          <w:rFonts w:hint="eastAsia"/>
          <w:lang w:val="en-US" w:eastAsia="zh-CN"/>
        </w:rPr>
        <w:t>低于0.2%。</w:t>
      </w:r>
    </w:p>
    <w:p>
      <w:pPr>
        <w:pStyle w:val="66"/>
        <w:bidi w:val="0"/>
        <w:rPr>
          <w:rFonts w:hint="default"/>
          <w:lang w:val="en-US" w:eastAsia="zh-CN"/>
        </w:rPr>
      </w:pPr>
      <w:bookmarkStart w:id="35" w:name="_Toc13440"/>
      <w:r>
        <w:rPr>
          <w:rFonts w:hint="default"/>
          <w:lang w:val="en-US" w:eastAsia="zh-CN"/>
        </w:rPr>
        <w:t>出菇</w:t>
      </w:r>
      <w:r>
        <w:rPr>
          <w:rFonts w:hint="eastAsia"/>
          <w:lang w:val="en-US" w:eastAsia="zh-CN"/>
        </w:rPr>
        <w:t>期管理</w:t>
      </w:r>
      <w:bookmarkEnd w:id="35"/>
    </w:p>
    <w:p>
      <w:pPr>
        <w:pStyle w:val="65"/>
        <w:bidi w:val="0"/>
        <w:rPr>
          <w:rFonts w:hint="default"/>
          <w:lang w:val="en-US" w:eastAsia="zh-CN"/>
        </w:rPr>
      </w:pPr>
      <w:bookmarkStart w:id="36" w:name="_Toc12142"/>
      <w:r>
        <w:rPr>
          <w:rFonts w:hint="default"/>
          <w:lang w:val="en-US" w:eastAsia="zh-CN"/>
        </w:rPr>
        <w:t>催蕾</w:t>
      </w:r>
      <w:bookmarkEnd w:id="36"/>
    </w:p>
    <w:p>
      <w:pPr>
        <w:pStyle w:val="69"/>
        <w:bidi w:val="0"/>
        <w:rPr>
          <w:rFonts w:hint="eastAsia"/>
          <w:lang w:val="en-US" w:eastAsia="zh-CN"/>
        </w:rPr>
      </w:pPr>
      <w:r>
        <w:rPr>
          <w:rFonts w:hint="default"/>
          <w:lang w:val="en-US" w:eastAsia="zh-CN"/>
        </w:rPr>
        <w:t>排袋</w:t>
      </w:r>
    </w:p>
    <w:p>
      <w:pPr>
        <w:pStyle w:val="28"/>
        <w:bidi w:val="0"/>
        <w:rPr>
          <w:rFonts w:hint="default"/>
          <w:lang w:val="en-US" w:eastAsia="zh-CN"/>
        </w:rPr>
      </w:pPr>
      <w:r>
        <w:rPr>
          <w:rFonts w:hint="default"/>
          <w:lang w:val="en-US" w:eastAsia="zh-CN"/>
        </w:rPr>
        <w:t>以</w:t>
      </w:r>
      <w:r>
        <w:rPr>
          <w:rFonts w:hint="eastAsia"/>
          <w:lang w:val="en-US" w:eastAsia="zh-CN"/>
        </w:rPr>
        <w:t>“</w:t>
      </w:r>
      <w:r>
        <w:rPr>
          <w:rFonts w:hint="default"/>
          <w:lang w:val="en-US" w:eastAsia="zh-CN"/>
        </w:rPr>
        <w:t>墙式</w:t>
      </w:r>
      <w:r>
        <w:rPr>
          <w:rFonts w:hint="eastAsia"/>
          <w:lang w:val="en-US" w:eastAsia="zh-CN"/>
        </w:rPr>
        <w:t>”</w:t>
      </w:r>
      <w:r>
        <w:rPr>
          <w:rFonts w:hint="default"/>
          <w:lang w:val="en-US" w:eastAsia="zh-CN"/>
        </w:rPr>
        <w:t>叠放进行</w:t>
      </w:r>
      <w:r>
        <w:rPr>
          <w:rFonts w:hint="eastAsia"/>
          <w:lang w:val="en-US" w:eastAsia="zh-CN"/>
        </w:rPr>
        <w:t>排袋</w:t>
      </w:r>
      <w:r>
        <w:rPr>
          <w:rFonts w:hint="default"/>
          <w:lang w:val="en-US" w:eastAsia="zh-CN"/>
        </w:rPr>
        <w:t>，垛高一般不超过6层，垛</w:t>
      </w:r>
      <w:r>
        <w:rPr>
          <w:rFonts w:hint="eastAsia"/>
          <w:lang w:val="en-US" w:eastAsia="zh-CN"/>
        </w:rPr>
        <w:t>间</w:t>
      </w:r>
      <w:r>
        <w:rPr>
          <w:rFonts w:hint="default"/>
          <w:lang w:val="en-US" w:eastAsia="zh-CN"/>
        </w:rPr>
        <w:t>留</w:t>
      </w:r>
      <w:r>
        <w:rPr>
          <w:rFonts w:hint="eastAsia"/>
          <w:lang w:val="en-US" w:eastAsia="zh-CN"/>
        </w:rPr>
        <w:t xml:space="preserve"> </w:t>
      </w:r>
      <w:r>
        <w:rPr>
          <w:rFonts w:hint="default"/>
          <w:lang w:val="en-US" w:eastAsia="zh-CN"/>
        </w:rPr>
        <w:t>80</w:t>
      </w:r>
      <w:r>
        <w:rPr>
          <w:rFonts w:hint="eastAsia"/>
          <w:lang w:val="en-US" w:eastAsia="zh-CN"/>
        </w:rPr>
        <w:t xml:space="preserve"> </w:t>
      </w:r>
      <w:r>
        <w:rPr>
          <w:rFonts w:hint="default"/>
          <w:lang w:val="en-US" w:eastAsia="zh-CN"/>
        </w:rPr>
        <w:t>cm</w:t>
      </w:r>
      <w:r>
        <w:rPr>
          <w:rFonts w:hint="eastAsia" w:ascii="方正书宋_GBK" w:hAnsi="方正书宋_GBK" w:eastAsia="方正书宋_GBK" w:cs="方正书宋_GBK"/>
          <w:lang w:val="en-US" w:eastAsia="zh-CN"/>
        </w:rPr>
        <w:t>～</w:t>
      </w:r>
      <w:r>
        <w:rPr>
          <w:rFonts w:hint="default"/>
          <w:lang w:val="en-US" w:eastAsia="zh-CN"/>
        </w:rPr>
        <w:t>90</w:t>
      </w:r>
      <w:r>
        <w:rPr>
          <w:rFonts w:hint="eastAsia"/>
          <w:lang w:val="en-US" w:eastAsia="zh-CN"/>
        </w:rPr>
        <w:t xml:space="preserve"> </w:t>
      </w:r>
      <w:r>
        <w:rPr>
          <w:rFonts w:hint="default"/>
          <w:lang w:val="en-US" w:eastAsia="zh-CN"/>
        </w:rPr>
        <w:t>cm走道</w:t>
      </w:r>
      <w:r>
        <w:rPr>
          <w:rFonts w:hint="eastAsia"/>
          <w:lang w:val="en-US" w:eastAsia="zh-CN"/>
        </w:rPr>
        <w:t>。</w:t>
      </w:r>
      <w:r>
        <w:rPr>
          <w:rFonts w:hint="default"/>
          <w:lang w:val="en-US" w:eastAsia="zh-CN"/>
        </w:rPr>
        <w:t>袋口朝两侧人</w:t>
      </w:r>
      <w:r>
        <w:rPr>
          <w:rFonts w:hint="eastAsia"/>
          <w:lang w:val="en-US" w:eastAsia="zh-CN"/>
        </w:rPr>
        <w:t>行</w:t>
      </w:r>
      <w:r>
        <w:rPr>
          <w:rFonts w:hint="default"/>
          <w:lang w:val="en-US" w:eastAsia="zh-CN"/>
        </w:rPr>
        <w:t>通道。</w:t>
      </w:r>
    </w:p>
    <w:p>
      <w:pPr>
        <w:pStyle w:val="69"/>
        <w:bidi w:val="0"/>
        <w:rPr>
          <w:rFonts w:hint="default"/>
          <w:lang w:val="en-US" w:eastAsia="zh-CN"/>
        </w:rPr>
      </w:pPr>
      <w:r>
        <w:rPr>
          <w:rFonts w:hint="eastAsia"/>
          <w:lang w:val="en-US" w:eastAsia="zh-CN"/>
        </w:rPr>
        <w:t>开袋</w:t>
      </w:r>
    </w:p>
    <w:p>
      <w:pPr>
        <w:pStyle w:val="28"/>
        <w:bidi w:val="0"/>
        <w:rPr>
          <w:rFonts w:hint="default"/>
          <w:lang w:val="en-US" w:eastAsia="zh-CN"/>
        </w:rPr>
      </w:pPr>
      <w:r>
        <w:rPr>
          <w:rFonts w:hint="default"/>
          <w:lang w:val="en-US" w:eastAsia="zh-CN"/>
        </w:rPr>
        <w:t>袋口表面菌丝出现绒絮状、色泽变灰即</w:t>
      </w:r>
      <w:r>
        <w:rPr>
          <w:rFonts w:hint="eastAsia"/>
          <w:lang w:val="en-US" w:eastAsia="zh-CN"/>
        </w:rPr>
        <w:t>可</w:t>
      </w:r>
      <w:r>
        <w:rPr>
          <w:rFonts w:hint="default"/>
          <w:lang w:val="en-US" w:eastAsia="zh-CN"/>
        </w:rPr>
        <w:t>打开袋口</w:t>
      </w:r>
      <w:r>
        <w:rPr>
          <w:rFonts w:hint="eastAsia"/>
          <w:lang w:val="en-US" w:eastAsia="zh-CN"/>
        </w:rPr>
        <w:t>。采用套</w:t>
      </w:r>
      <w:r>
        <w:rPr>
          <w:rFonts w:hint="default"/>
          <w:lang w:val="en-US" w:eastAsia="zh-CN"/>
        </w:rPr>
        <w:t>环</w:t>
      </w:r>
      <w:r>
        <w:rPr>
          <w:rFonts w:hint="eastAsia"/>
          <w:lang w:val="en-US" w:eastAsia="zh-CN"/>
        </w:rPr>
        <w:t>覆膜（报纸）定向出菇方式，</w:t>
      </w:r>
      <w:r>
        <w:rPr>
          <w:rFonts w:hint="default"/>
          <w:lang w:val="en-US" w:eastAsia="zh-CN"/>
        </w:rPr>
        <w:t>菇蕾</w:t>
      </w:r>
      <w:r>
        <w:rPr>
          <w:rFonts w:hint="eastAsia"/>
          <w:lang w:val="en-US" w:eastAsia="zh-CN"/>
        </w:rPr>
        <w:t>形成后</w:t>
      </w:r>
      <w:r>
        <w:rPr>
          <w:rFonts w:hint="default"/>
          <w:lang w:val="en-US" w:eastAsia="zh-CN"/>
        </w:rPr>
        <w:t>可直接顶出</w:t>
      </w:r>
      <w:r>
        <w:rPr>
          <w:rFonts w:hint="eastAsia"/>
          <w:lang w:val="en-US" w:eastAsia="zh-CN"/>
        </w:rPr>
        <w:t>报纸。</w:t>
      </w:r>
    </w:p>
    <w:p>
      <w:pPr>
        <w:pStyle w:val="69"/>
        <w:bidi w:val="0"/>
        <w:rPr>
          <w:rFonts w:hint="default"/>
          <w:lang w:val="en-US" w:eastAsia="zh-CN"/>
        </w:rPr>
      </w:pPr>
      <w:r>
        <w:rPr>
          <w:rFonts w:hint="eastAsia"/>
          <w:lang w:val="en-US" w:eastAsia="zh-CN"/>
        </w:rPr>
        <w:t>催蕾处理</w:t>
      </w:r>
    </w:p>
    <w:p>
      <w:pPr>
        <w:pStyle w:val="28"/>
        <w:bidi w:val="0"/>
        <w:rPr>
          <w:rFonts w:hint="eastAsia"/>
          <w:lang w:val="en-US" w:eastAsia="zh-CN"/>
        </w:rPr>
      </w:pPr>
      <w:r>
        <w:rPr>
          <w:rFonts w:hint="default"/>
          <w:lang w:val="en-US" w:eastAsia="zh-CN"/>
        </w:rPr>
        <w:t>喷水降温，</w:t>
      </w:r>
      <w:r>
        <w:rPr>
          <w:rFonts w:hint="eastAsia"/>
          <w:lang w:val="en-US" w:eastAsia="zh-CN"/>
        </w:rPr>
        <w:t>宜创造</w:t>
      </w:r>
      <w:r>
        <w:rPr>
          <w:rFonts w:hint="eastAsia" w:asciiTheme="minorEastAsia" w:hAnsiTheme="minorEastAsia" w:eastAsiaTheme="minorEastAsia" w:cstheme="minorEastAsia"/>
          <w:lang w:val="en-US" w:eastAsia="zh-CN"/>
        </w:rPr>
        <w:t>7℃-10℃</w:t>
      </w:r>
      <w:r>
        <w:rPr>
          <w:rFonts w:hint="default"/>
          <w:lang w:val="en-US" w:eastAsia="zh-CN"/>
        </w:rPr>
        <w:t>的温差刺激</w:t>
      </w:r>
      <w:r>
        <w:rPr>
          <w:rFonts w:hint="eastAsia"/>
          <w:lang w:val="en-US" w:eastAsia="zh-CN"/>
        </w:rPr>
        <w:t>。催蕾条件：</w:t>
      </w:r>
      <w:r>
        <w:rPr>
          <w:rFonts w:hint="default"/>
          <w:lang w:val="en-US" w:eastAsia="zh-CN"/>
        </w:rPr>
        <w:t>温度控制在</w:t>
      </w:r>
      <w:r>
        <w:rPr>
          <w:rFonts w:hint="eastAsia" w:asciiTheme="minorEastAsia" w:hAnsiTheme="minorEastAsia" w:eastAsiaTheme="minorEastAsia" w:cstheme="minorEastAsia"/>
          <w:lang w:val="en-US" w:eastAsia="zh-CN"/>
        </w:rPr>
        <w:t>12℃</w:t>
      </w:r>
      <w:r>
        <w:rPr>
          <w:rFonts w:hint="eastAsia" w:ascii="方正书宋_GBK" w:hAnsi="方正书宋_GBK" w:eastAsia="方正书宋_GBK" w:cs="方正书宋_GBK"/>
          <w:lang w:val="en-US" w:eastAsia="zh-CN"/>
        </w:rPr>
        <w:t>～</w:t>
      </w:r>
      <w:r>
        <w:rPr>
          <w:rFonts w:hint="eastAsia" w:asciiTheme="minorEastAsia" w:hAnsiTheme="minorEastAsia" w:eastAsiaTheme="minorEastAsia" w:cstheme="minorEastAsia"/>
          <w:lang w:val="en-US" w:eastAsia="zh-CN"/>
        </w:rPr>
        <w:t>23℃；</w:t>
      </w:r>
      <w:r>
        <w:rPr>
          <w:rFonts w:hint="eastAsia"/>
          <w:lang w:val="en-US" w:eastAsia="zh-CN"/>
        </w:rPr>
        <w:t>保持</w:t>
      </w:r>
      <w:r>
        <w:rPr>
          <w:rFonts w:hint="default"/>
          <w:lang w:val="en-US" w:eastAsia="zh-CN"/>
        </w:rPr>
        <w:t>空气相对湿度85%</w:t>
      </w:r>
      <w:r>
        <w:rPr>
          <w:rFonts w:hint="eastAsia" w:ascii="方正书宋_GBK" w:hAnsi="方正书宋_GBK" w:eastAsia="方正书宋_GBK" w:cs="方正书宋_GBK"/>
          <w:lang w:val="en-US" w:eastAsia="zh-CN"/>
        </w:rPr>
        <w:t>～</w:t>
      </w:r>
      <w:r>
        <w:rPr>
          <w:rFonts w:hint="default"/>
          <w:lang w:val="en-US" w:eastAsia="zh-CN"/>
        </w:rPr>
        <w:t>90%</w:t>
      </w:r>
      <w:r>
        <w:rPr>
          <w:rFonts w:hint="eastAsia"/>
          <w:lang w:val="en-US" w:eastAsia="zh-CN"/>
        </w:rPr>
        <w:t>；</w:t>
      </w:r>
      <w:r>
        <w:rPr>
          <w:rFonts w:hint="default"/>
          <w:lang w:val="en-US" w:eastAsia="zh-CN"/>
        </w:rPr>
        <w:t>增加散射光</w:t>
      </w:r>
      <w:r>
        <w:rPr>
          <w:rFonts w:hint="eastAsia"/>
          <w:lang w:val="en-US" w:eastAsia="zh-CN"/>
        </w:rPr>
        <w:t>，光照宜</w:t>
      </w:r>
      <w:r>
        <w:rPr>
          <w:rFonts w:hint="default"/>
          <w:lang w:val="en-US" w:eastAsia="zh-CN"/>
        </w:rPr>
        <w:t>控制在700</w:t>
      </w:r>
      <w:r>
        <w:rPr>
          <w:rFonts w:hint="eastAsia"/>
          <w:lang w:val="en-US" w:eastAsia="zh-CN"/>
        </w:rPr>
        <w:t xml:space="preserve"> L</w:t>
      </w:r>
      <w:r>
        <w:rPr>
          <w:rFonts w:hint="default"/>
          <w:lang w:val="en-US" w:eastAsia="zh-CN"/>
        </w:rPr>
        <w:t>ux</w:t>
      </w:r>
      <w:r>
        <w:rPr>
          <w:rFonts w:hint="eastAsia" w:ascii="方正书宋_GBK" w:hAnsi="方正书宋_GBK" w:eastAsia="方正书宋_GBK" w:cs="方正书宋_GBK"/>
          <w:lang w:val="en-US" w:eastAsia="zh-CN"/>
        </w:rPr>
        <w:t>～</w:t>
      </w:r>
      <w:r>
        <w:rPr>
          <w:rFonts w:hint="default"/>
          <w:lang w:val="en-US" w:eastAsia="zh-CN"/>
        </w:rPr>
        <w:t>1300</w:t>
      </w:r>
      <w:r>
        <w:rPr>
          <w:rFonts w:hint="eastAsia"/>
          <w:lang w:val="en-US" w:eastAsia="zh-CN"/>
        </w:rPr>
        <w:t xml:space="preserve"> L</w:t>
      </w:r>
      <w:r>
        <w:rPr>
          <w:rFonts w:hint="default"/>
          <w:lang w:val="en-US" w:eastAsia="zh-CN"/>
        </w:rPr>
        <w:t>ux</w:t>
      </w:r>
      <w:r>
        <w:rPr>
          <w:rFonts w:hint="eastAsia"/>
          <w:lang w:val="en-US" w:eastAsia="zh-CN"/>
        </w:rPr>
        <w:t>；</w:t>
      </w:r>
      <w:r>
        <w:rPr>
          <w:rFonts w:hint="default"/>
          <w:lang w:val="en-US" w:eastAsia="zh-CN"/>
        </w:rPr>
        <w:t>加强通风换气</w:t>
      </w:r>
      <w:r>
        <w:rPr>
          <w:rFonts w:hint="eastAsia"/>
          <w:lang w:val="en-US" w:eastAsia="zh-CN"/>
        </w:rPr>
        <w:t>，</w:t>
      </w:r>
      <w:r>
        <w:rPr>
          <w:rFonts w:hint="default"/>
          <w:lang w:val="en-US" w:eastAsia="zh-CN"/>
        </w:rPr>
        <w:t>二氧化碳浓度</w:t>
      </w:r>
      <w:r>
        <w:rPr>
          <w:rFonts w:hint="eastAsia"/>
          <w:lang w:val="en-US" w:eastAsia="zh-CN"/>
        </w:rPr>
        <w:t>应低于0.1 %。</w:t>
      </w:r>
    </w:p>
    <w:p>
      <w:pPr>
        <w:pStyle w:val="65"/>
        <w:bidi w:val="0"/>
        <w:rPr>
          <w:rFonts w:hint="default"/>
          <w:lang w:val="en-US" w:eastAsia="zh-CN"/>
        </w:rPr>
      </w:pPr>
      <w:bookmarkStart w:id="37" w:name="_Toc8233"/>
      <w:r>
        <w:rPr>
          <w:rFonts w:hint="default"/>
          <w:lang w:val="en-US" w:eastAsia="zh-CN"/>
        </w:rPr>
        <w:t>菇蕾形成</w:t>
      </w:r>
      <w:bookmarkEnd w:id="37"/>
    </w:p>
    <w:p>
      <w:pPr>
        <w:pStyle w:val="28"/>
        <w:bidi w:val="0"/>
        <w:rPr>
          <w:rFonts w:hint="eastAsia"/>
          <w:lang w:val="en-US" w:eastAsia="zh-CN"/>
        </w:rPr>
      </w:pPr>
      <w:r>
        <w:rPr>
          <w:rFonts w:hint="eastAsia"/>
          <w:lang w:val="en-US" w:eastAsia="zh-CN"/>
        </w:rPr>
        <w:t>菇蕾形成时，喷水时应避开菇蕾，培养条件：</w:t>
      </w:r>
      <w:r>
        <w:rPr>
          <w:rFonts w:hint="default"/>
          <w:lang w:val="en-US" w:eastAsia="zh-CN"/>
        </w:rPr>
        <w:t>保持空气</w:t>
      </w:r>
      <w:r>
        <w:rPr>
          <w:rFonts w:hint="eastAsia"/>
          <w:lang w:val="en-US" w:eastAsia="zh-CN"/>
        </w:rPr>
        <w:t>相对</w:t>
      </w:r>
      <w:r>
        <w:rPr>
          <w:rFonts w:hint="default"/>
          <w:lang w:val="en-US" w:eastAsia="zh-CN"/>
        </w:rPr>
        <w:t>湿度在90%</w:t>
      </w:r>
      <w:r>
        <w:rPr>
          <w:rFonts w:hint="eastAsia" w:ascii="方正书宋_GBK" w:hAnsi="方正书宋_GBK" w:eastAsia="方正书宋_GBK" w:cs="方正书宋_GBK"/>
          <w:lang w:val="en-US" w:eastAsia="zh-CN"/>
        </w:rPr>
        <w:t>～</w:t>
      </w:r>
      <w:r>
        <w:rPr>
          <w:rFonts w:hint="default"/>
          <w:lang w:val="en-US" w:eastAsia="zh-CN"/>
        </w:rPr>
        <w:t>95%</w:t>
      </w:r>
      <w:r>
        <w:rPr>
          <w:rFonts w:hint="eastAsia"/>
          <w:lang w:val="en-US" w:eastAsia="zh-CN"/>
        </w:rPr>
        <w:t>；</w:t>
      </w:r>
      <w:r>
        <w:rPr>
          <w:rFonts w:hint="default"/>
          <w:lang w:val="en-US" w:eastAsia="zh-CN"/>
        </w:rPr>
        <w:t>每天通风，保持菇房或菇棚内空气新鲜。</w:t>
      </w:r>
    </w:p>
    <w:p>
      <w:pPr>
        <w:pStyle w:val="65"/>
        <w:bidi w:val="0"/>
        <w:rPr>
          <w:rFonts w:hint="default"/>
          <w:lang w:val="en-US" w:eastAsia="zh-CN"/>
        </w:rPr>
      </w:pPr>
      <w:bookmarkStart w:id="38" w:name="_Toc31446"/>
      <w:r>
        <w:rPr>
          <w:rFonts w:hint="eastAsia"/>
          <w:lang w:val="en-US" w:eastAsia="zh-CN"/>
        </w:rPr>
        <w:t>出菇</w:t>
      </w:r>
      <w:r>
        <w:rPr>
          <w:rFonts w:hint="default"/>
          <w:lang w:val="en-US" w:eastAsia="zh-CN"/>
        </w:rPr>
        <w:t>期</w:t>
      </w:r>
      <w:bookmarkEnd w:id="38"/>
    </w:p>
    <w:p>
      <w:pPr>
        <w:pStyle w:val="28"/>
        <w:bidi w:val="0"/>
        <w:rPr>
          <w:rFonts w:hint="default"/>
          <w:lang w:val="en-US" w:eastAsia="zh-CN"/>
        </w:rPr>
      </w:pPr>
      <w:r>
        <w:rPr>
          <w:rFonts w:hint="eastAsia"/>
          <w:lang w:val="en-US" w:eastAsia="zh-CN"/>
        </w:rPr>
        <w:t>菇蕾形成后，进行育菇，条件：</w:t>
      </w:r>
      <w:r>
        <w:rPr>
          <w:rFonts w:hint="default"/>
          <w:lang w:val="en-US" w:eastAsia="zh-CN"/>
        </w:rPr>
        <w:t>温度出菇温度控</w:t>
      </w:r>
      <w:r>
        <w:rPr>
          <w:rFonts w:hint="eastAsia" w:asciiTheme="minorEastAsia" w:hAnsiTheme="minorEastAsia" w:eastAsiaTheme="minorEastAsia" w:cstheme="minorEastAsia"/>
          <w:lang w:val="en-US" w:eastAsia="zh-CN"/>
        </w:rPr>
        <w:t>制在12℃</w:t>
      </w:r>
      <w:r>
        <w:rPr>
          <w:rFonts w:hint="eastAsia" w:ascii="方正书宋_GBK" w:hAnsi="方正书宋_GBK" w:eastAsia="方正书宋_GBK" w:cs="方正书宋_GBK"/>
          <w:lang w:val="en-US" w:eastAsia="zh-CN"/>
        </w:rPr>
        <w:t>～</w:t>
      </w:r>
      <w:r>
        <w:rPr>
          <w:rFonts w:hint="eastAsia" w:asciiTheme="minorEastAsia" w:hAnsiTheme="minorEastAsia" w:eastAsiaTheme="minorEastAsia" w:cstheme="minorEastAsia"/>
          <w:lang w:val="en-US" w:eastAsia="zh-CN"/>
        </w:rPr>
        <w:t>25℃，可</w:t>
      </w:r>
      <w:r>
        <w:rPr>
          <w:rFonts w:hint="default"/>
          <w:lang w:val="en-US" w:eastAsia="zh-CN"/>
        </w:rPr>
        <w:t>采取温差刺激</w:t>
      </w:r>
      <w:r>
        <w:rPr>
          <w:rFonts w:hint="eastAsia"/>
          <w:lang w:val="en-US" w:eastAsia="zh-CN"/>
        </w:rPr>
        <w:t>；</w:t>
      </w:r>
      <w:r>
        <w:rPr>
          <w:rFonts w:hint="default"/>
          <w:lang w:val="en-US" w:eastAsia="zh-CN"/>
        </w:rPr>
        <w:t>空气相对湿度</w:t>
      </w:r>
      <w:r>
        <w:rPr>
          <w:rFonts w:hint="eastAsia"/>
          <w:lang w:val="en-US" w:eastAsia="zh-CN"/>
        </w:rPr>
        <w:t>应保持</w:t>
      </w:r>
      <w:r>
        <w:rPr>
          <w:rFonts w:hint="default"/>
          <w:lang w:val="en-US" w:eastAsia="zh-CN"/>
        </w:rPr>
        <w:t>85%</w:t>
      </w:r>
      <w:r>
        <w:rPr>
          <w:rFonts w:hint="eastAsia" w:ascii="方正书宋_GBK" w:hAnsi="方正书宋_GBK" w:eastAsia="方正书宋_GBK" w:cs="方正书宋_GBK"/>
          <w:lang w:val="en-US" w:eastAsia="zh-CN"/>
        </w:rPr>
        <w:t>～</w:t>
      </w:r>
      <w:r>
        <w:rPr>
          <w:rFonts w:hint="default"/>
          <w:lang w:val="en-US" w:eastAsia="zh-CN"/>
        </w:rPr>
        <w:t>95%</w:t>
      </w:r>
      <w:r>
        <w:rPr>
          <w:rFonts w:hint="eastAsia"/>
          <w:lang w:val="en-US" w:eastAsia="zh-CN"/>
        </w:rPr>
        <w:t>；</w:t>
      </w:r>
      <w:r>
        <w:rPr>
          <w:rFonts w:hint="default"/>
          <w:lang w:val="en-US" w:eastAsia="zh-CN"/>
        </w:rPr>
        <w:t>每天适当通风；当幼菇形成后应加大通气量，但要保湿，创造温差刺激，保持空气新鲜</w:t>
      </w:r>
      <w:r>
        <w:rPr>
          <w:rFonts w:hint="eastAsia"/>
          <w:lang w:val="en-US" w:eastAsia="zh-CN"/>
        </w:rPr>
        <w:t>；</w:t>
      </w:r>
      <w:r>
        <w:rPr>
          <w:rFonts w:hint="default"/>
          <w:lang w:val="en-US" w:eastAsia="zh-CN"/>
        </w:rPr>
        <w:t>光照子实体生长阶段需散射光</w:t>
      </w:r>
      <w:r>
        <w:rPr>
          <w:rFonts w:hint="eastAsia"/>
          <w:lang w:val="en-US" w:eastAsia="zh-CN"/>
        </w:rPr>
        <w:t>，以 150 Lux</w:t>
      </w:r>
      <w:r>
        <w:rPr>
          <w:rFonts w:hint="eastAsia" w:ascii="方正书宋_GBK" w:hAnsi="方正书宋_GBK" w:eastAsia="方正书宋_GBK" w:cs="方正书宋_GBK"/>
          <w:lang w:val="en-US" w:eastAsia="zh-CN"/>
        </w:rPr>
        <w:t>～</w:t>
      </w:r>
      <w:r>
        <w:rPr>
          <w:rFonts w:hint="eastAsia"/>
          <w:lang w:val="en-US" w:eastAsia="zh-CN"/>
        </w:rPr>
        <w:t>800 Lux为宜</w:t>
      </w:r>
      <w:r>
        <w:rPr>
          <w:rFonts w:hint="default"/>
          <w:lang w:val="en-US" w:eastAsia="zh-CN"/>
        </w:rPr>
        <w:t>。</w:t>
      </w:r>
    </w:p>
    <w:p>
      <w:pPr>
        <w:pStyle w:val="66"/>
        <w:bidi w:val="0"/>
        <w:rPr>
          <w:rFonts w:hint="default"/>
          <w:lang w:val="en-US" w:eastAsia="zh-CN"/>
        </w:rPr>
      </w:pPr>
      <w:bookmarkStart w:id="39" w:name="_Toc12258"/>
      <w:r>
        <w:rPr>
          <w:rFonts w:hint="default"/>
          <w:lang w:val="en-US" w:eastAsia="zh-CN"/>
        </w:rPr>
        <w:t>采收</w:t>
      </w:r>
      <w:bookmarkEnd w:id="39"/>
    </w:p>
    <w:p>
      <w:pPr>
        <w:pStyle w:val="65"/>
        <w:bidi w:val="0"/>
        <w:rPr>
          <w:rFonts w:hint="default"/>
          <w:lang w:val="en-US" w:eastAsia="zh-CN"/>
        </w:rPr>
      </w:pPr>
      <w:r>
        <w:rPr>
          <w:rFonts w:hint="default"/>
          <w:lang w:val="en-US" w:eastAsia="zh-CN"/>
        </w:rPr>
        <w:t>采收标准</w:t>
      </w:r>
    </w:p>
    <w:p>
      <w:pPr>
        <w:pStyle w:val="28"/>
        <w:bidi w:val="0"/>
        <w:rPr>
          <w:rFonts w:hint="default"/>
          <w:lang w:val="en-US" w:eastAsia="zh-CN"/>
        </w:rPr>
      </w:pPr>
      <w:r>
        <w:rPr>
          <w:rFonts w:hint="default"/>
          <w:lang w:val="en-US" w:eastAsia="zh-CN"/>
        </w:rPr>
        <w:t>应根据市场需要标准适时采收。当菌盖颜色由深变浅，下凹部有白色草状物，菌盖边缘开始上卷，孢子尚未大量散发时，能达7</w:t>
      </w:r>
      <w:r>
        <w:rPr>
          <w:rFonts w:hint="eastAsia" w:ascii="方正书宋_GBK" w:hAnsi="方正书宋_GBK" w:eastAsia="方正书宋_GBK" w:cs="方正书宋_GBK"/>
          <w:lang w:val="en-US" w:eastAsia="zh-CN"/>
        </w:rPr>
        <w:t>～</w:t>
      </w:r>
      <w:r>
        <w:rPr>
          <w:rFonts w:hint="default"/>
          <w:lang w:val="en-US" w:eastAsia="zh-CN"/>
        </w:rPr>
        <w:t>8成熟，为采收适期。高温型平菇</w:t>
      </w:r>
      <w:r>
        <w:rPr>
          <w:rFonts w:hint="eastAsia"/>
          <w:lang w:val="en-US" w:eastAsia="zh-CN"/>
        </w:rPr>
        <w:t>应</w:t>
      </w:r>
      <w:r>
        <w:rPr>
          <w:rFonts w:hint="default"/>
          <w:lang w:val="en-US" w:eastAsia="zh-CN"/>
        </w:rPr>
        <w:t>在清晨和下午各采收一次。</w:t>
      </w:r>
    </w:p>
    <w:p>
      <w:pPr>
        <w:pStyle w:val="65"/>
        <w:bidi w:val="0"/>
        <w:rPr>
          <w:rFonts w:hint="default"/>
          <w:lang w:val="en-US" w:eastAsia="zh-CN"/>
        </w:rPr>
      </w:pPr>
      <w:r>
        <w:rPr>
          <w:rFonts w:hint="default"/>
          <w:lang w:val="en-US" w:eastAsia="zh-CN"/>
        </w:rPr>
        <w:t>采收方法</w:t>
      </w:r>
    </w:p>
    <w:p>
      <w:pPr>
        <w:pStyle w:val="28"/>
        <w:bidi w:val="0"/>
        <w:rPr>
          <w:rFonts w:hint="default"/>
          <w:lang w:val="en-US" w:eastAsia="zh-CN"/>
        </w:rPr>
      </w:pPr>
      <w:r>
        <w:rPr>
          <w:rFonts w:hint="default"/>
          <w:lang w:val="en-US" w:eastAsia="zh-CN"/>
        </w:rPr>
        <w:t>从菇体下方拖着菇体，手指捏着菇柄基部，整丛采下。采收时用剪刀或抓住菇体轻轻扭转拔下，轻轻放入清洁的塑料筐中叠放整齐，以防损伤。</w:t>
      </w:r>
    </w:p>
    <w:p>
      <w:pPr>
        <w:pStyle w:val="65"/>
        <w:bidi w:val="0"/>
        <w:rPr>
          <w:rFonts w:hint="default"/>
          <w:lang w:val="en-US" w:eastAsia="zh-CN"/>
        </w:rPr>
      </w:pPr>
      <w:bookmarkStart w:id="40" w:name="_Toc7798"/>
      <w:r>
        <w:rPr>
          <w:rFonts w:hint="eastAsia"/>
          <w:lang w:val="en-US" w:eastAsia="zh-CN"/>
        </w:rPr>
        <w:t>出菇间期管理</w:t>
      </w:r>
      <w:bookmarkEnd w:id="40"/>
    </w:p>
    <w:p>
      <w:pPr>
        <w:pStyle w:val="28"/>
        <w:bidi w:val="0"/>
        <w:rPr>
          <w:rFonts w:hint="default"/>
          <w:lang w:val="en-US" w:eastAsia="zh-CN"/>
        </w:rPr>
      </w:pPr>
      <w:r>
        <w:rPr>
          <w:rFonts w:hint="default"/>
          <w:lang w:val="en-US" w:eastAsia="zh-CN"/>
        </w:rPr>
        <w:t>采收</w:t>
      </w:r>
      <w:r>
        <w:rPr>
          <w:rFonts w:hint="eastAsia"/>
          <w:lang w:val="en-US" w:eastAsia="zh-CN"/>
        </w:rPr>
        <w:t>后应</w:t>
      </w:r>
      <w:r>
        <w:rPr>
          <w:rFonts w:hint="default"/>
          <w:lang w:val="en-US" w:eastAsia="zh-CN"/>
        </w:rPr>
        <w:t>清理料表面，去掉残留的菌柄、烂菇</w:t>
      </w:r>
      <w:r>
        <w:rPr>
          <w:rFonts w:hint="eastAsia"/>
          <w:lang w:val="en-US" w:eastAsia="zh-CN"/>
        </w:rPr>
        <w:t>。应提高菇房温度</w:t>
      </w:r>
      <w:r>
        <w:rPr>
          <w:rFonts w:hint="default"/>
          <w:lang w:val="en-US" w:eastAsia="zh-CN"/>
        </w:rPr>
        <w:t>，</w:t>
      </w:r>
      <w:r>
        <w:rPr>
          <w:rFonts w:hint="eastAsia"/>
          <w:lang w:val="en-US" w:eastAsia="zh-CN"/>
        </w:rPr>
        <w:t>降低空气相对湿度，养菌。</w:t>
      </w:r>
      <w:r>
        <w:rPr>
          <w:rFonts w:hint="default"/>
          <w:lang w:val="en-US" w:eastAsia="zh-CN"/>
        </w:rPr>
        <w:t>若</w:t>
      </w:r>
      <w:r>
        <w:rPr>
          <w:rFonts w:hint="eastAsia"/>
          <w:lang w:val="en-US" w:eastAsia="zh-CN"/>
        </w:rPr>
        <w:t>料</w:t>
      </w:r>
      <w:r>
        <w:rPr>
          <w:rFonts w:hint="default"/>
          <w:lang w:val="en-US" w:eastAsia="zh-CN"/>
        </w:rPr>
        <w:t>袋内水分不足，</w:t>
      </w:r>
      <w:r>
        <w:rPr>
          <w:rFonts w:hint="eastAsia"/>
          <w:lang w:val="en-US" w:eastAsia="zh-CN"/>
        </w:rPr>
        <w:t>可</w:t>
      </w:r>
      <w:r>
        <w:rPr>
          <w:rFonts w:hint="default"/>
          <w:lang w:val="en-US" w:eastAsia="zh-CN"/>
        </w:rPr>
        <w:t>注水刺激出菇，</w:t>
      </w:r>
      <w:r>
        <w:rPr>
          <w:rFonts w:hint="eastAsia"/>
          <w:lang w:val="en-US" w:eastAsia="zh-CN"/>
        </w:rPr>
        <w:t>以</w:t>
      </w:r>
      <w:r>
        <w:rPr>
          <w:rFonts w:hint="default"/>
          <w:lang w:val="en-US" w:eastAsia="zh-CN"/>
        </w:rPr>
        <w:t>水分含量60%</w:t>
      </w:r>
      <w:r>
        <w:rPr>
          <w:rFonts w:hint="eastAsia"/>
          <w:lang w:val="en-US" w:eastAsia="zh-CN"/>
        </w:rPr>
        <w:t>为宜</w:t>
      </w:r>
      <w:r>
        <w:rPr>
          <w:rFonts w:hint="default"/>
          <w:lang w:val="en-US" w:eastAsia="zh-CN"/>
        </w:rPr>
        <w:t>。</w:t>
      </w:r>
      <w:r>
        <w:rPr>
          <w:rFonts w:hint="eastAsia"/>
          <w:lang w:val="en-US" w:eastAsia="zh-CN"/>
        </w:rPr>
        <w:t>补水后继续养菌，不同品种和棚室结构，养菌时间不同，养菌时日以菌棒恢复到易于出菇的硬度和弹性为准，养菌结束后再次进行出菇期管理。</w:t>
      </w:r>
    </w:p>
    <w:p>
      <w:pPr>
        <w:pStyle w:val="66"/>
        <w:bidi w:val="0"/>
        <w:rPr>
          <w:rFonts w:hint="default"/>
          <w:lang w:val="en-US" w:eastAsia="zh-CN"/>
        </w:rPr>
      </w:pPr>
      <w:bookmarkStart w:id="41" w:name="_Toc21184"/>
      <w:r>
        <w:rPr>
          <w:rFonts w:hint="default"/>
          <w:lang w:val="en-US" w:eastAsia="zh-CN"/>
        </w:rPr>
        <w:t>病虫害防治</w:t>
      </w:r>
      <w:bookmarkEnd w:id="41"/>
    </w:p>
    <w:p>
      <w:pPr>
        <w:pStyle w:val="65"/>
        <w:bidi w:val="0"/>
        <w:rPr>
          <w:rFonts w:hint="default"/>
          <w:lang w:val="en-US" w:eastAsia="zh-CN"/>
        </w:rPr>
      </w:pPr>
      <w:bookmarkStart w:id="42" w:name="_Toc31296"/>
      <w:r>
        <w:rPr>
          <w:rFonts w:hint="default"/>
          <w:lang w:val="en-US" w:eastAsia="zh-CN"/>
        </w:rPr>
        <w:t>防治原则</w:t>
      </w:r>
      <w:bookmarkEnd w:id="42"/>
    </w:p>
    <w:p>
      <w:pPr>
        <w:spacing w:line="360" w:lineRule="exact"/>
        <w:ind w:firstLine="420" w:firstLineChars="200"/>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病虫害防治</w:t>
      </w:r>
      <w:r>
        <w:rPr>
          <w:rFonts w:hint="eastAsia" w:ascii="Times New Roman" w:hAnsi="Times New Roman" w:eastAsia="宋体" w:cs="Times New Roman"/>
          <w:szCs w:val="22"/>
          <w:lang w:val="en-US" w:eastAsia="zh-CN"/>
        </w:rPr>
        <w:t>遵循“</w:t>
      </w:r>
      <w:r>
        <w:rPr>
          <w:rFonts w:hint="default" w:ascii="Times New Roman" w:hAnsi="Times New Roman" w:eastAsia="宋体" w:cs="Times New Roman"/>
          <w:szCs w:val="22"/>
          <w:lang w:val="en-US" w:eastAsia="zh-CN"/>
        </w:rPr>
        <w:t>预防为主，综合防治</w:t>
      </w:r>
      <w:r>
        <w:rPr>
          <w:rFonts w:hint="eastAsia" w:ascii="Times New Roman" w:hAnsi="Times New Roman" w:eastAsia="宋体" w:cs="Times New Roman"/>
          <w:szCs w:val="22"/>
          <w:lang w:val="en-US" w:eastAsia="zh-CN"/>
        </w:rPr>
        <w:t>”的方针</w:t>
      </w:r>
      <w:r>
        <w:rPr>
          <w:rFonts w:hint="default" w:ascii="Times New Roman" w:hAnsi="Times New Roman" w:eastAsia="宋体" w:cs="Times New Roman"/>
          <w:szCs w:val="22"/>
          <w:lang w:val="en-US" w:eastAsia="zh-CN"/>
        </w:rPr>
        <w:t>。应从抗病品种选用，物理防治、生物防治和加强管理等多途径达到防治目的。</w:t>
      </w:r>
    </w:p>
    <w:p>
      <w:pPr>
        <w:pStyle w:val="65"/>
        <w:bidi w:val="0"/>
        <w:rPr>
          <w:rFonts w:hint="default"/>
          <w:lang w:val="en-US" w:eastAsia="zh-CN"/>
        </w:rPr>
      </w:pPr>
      <w:bookmarkStart w:id="43" w:name="_Toc10586"/>
      <w:r>
        <w:rPr>
          <w:rFonts w:hint="default"/>
          <w:lang w:val="en-US" w:eastAsia="zh-CN"/>
        </w:rPr>
        <w:t>常见病虫害</w:t>
      </w:r>
      <w:bookmarkEnd w:id="43"/>
    </w:p>
    <w:p>
      <w:pPr>
        <w:spacing w:line="360" w:lineRule="exact"/>
        <w:ind w:firstLine="420" w:firstLineChars="200"/>
        <w:rPr>
          <w:rFonts w:hint="default" w:ascii="Times New Roman" w:hAnsi="Times New Roman" w:eastAsia="宋体" w:cs="Times New Roman"/>
          <w:szCs w:val="22"/>
          <w:lang w:val="en-US" w:eastAsia="zh-CN"/>
        </w:rPr>
      </w:pPr>
      <w:r>
        <w:rPr>
          <w:rFonts w:hint="default" w:ascii="Times New Roman" w:hAnsi="Times New Roman" w:eastAsia="宋体" w:cs="Times New Roman"/>
          <w:szCs w:val="22"/>
          <w:lang w:val="en-US" w:eastAsia="zh-CN"/>
        </w:rPr>
        <w:t>主要危害的杂菌，曲霉、链孢霉、绿霉病、毛霉菌、黄霉菌、木霉菌等；虫害主要有螨虫，线虫，菇蚊，菇蝇灯。</w:t>
      </w:r>
    </w:p>
    <w:p>
      <w:pPr>
        <w:pStyle w:val="65"/>
        <w:bidi w:val="0"/>
        <w:rPr>
          <w:rFonts w:hint="default"/>
          <w:lang w:val="en-US" w:eastAsia="zh-CN"/>
        </w:rPr>
      </w:pPr>
      <w:bookmarkStart w:id="44" w:name="_Toc4912"/>
      <w:r>
        <w:rPr>
          <w:rFonts w:hint="default"/>
          <w:lang w:val="en-US" w:eastAsia="zh-CN"/>
        </w:rPr>
        <w:t>农业防治</w:t>
      </w:r>
      <w:bookmarkEnd w:id="44"/>
    </w:p>
    <w:p>
      <w:pPr>
        <w:pStyle w:val="86"/>
        <w:bidi w:val="0"/>
        <w:rPr>
          <w:rFonts w:hint="default"/>
          <w:lang w:val="en-US" w:eastAsia="zh-CN"/>
        </w:rPr>
      </w:pPr>
      <w:r>
        <w:rPr>
          <w:rFonts w:hint="default"/>
          <w:lang w:val="en-US" w:eastAsia="zh-CN"/>
        </w:rPr>
        <w:t>选用抗病力强的菌种，创造有利平菇生长发育而不利于病虫及杂菌繁殖的环境条件。菇房保持良好的通风、清洁卫生，水质应符合</w:t>
      </w:r>
      <w:r>
        <w:rPr>
          <w:rFonts w:hint="eastAsia"/>
          <w:lang w:val="en-US" w:eastAsia="zh-CN"/>
        </w:rPr>
        <w:t xml:space="preserve"> </w:t>
      </w:r>
      <w:r>
        <w:rPr>
          <w:rFonts w:hint="default"/>
          <w:lang w:val="en-US" w:eastAsia="zh-CN"/>
        </w:rPr>
        <w:t>GB 5749</w:t>
      </w:r>
      <w:r>
        <w:rPr>
          <w:rFonts w:hint="eastAsia"/>
          <w:lang w:val="en-US" w:eastAsia="zh-CN"/>
        </w:rPr>
        <w:t xml:space="preserve"> </w:t>
      </w:r>
      <w:r>
        <w:rPr>
          <w:rFonts w:hint="default"/>
          <w:lang w:val="en-US" w:eastAsia="zh-CN"/>
        </w:rPr>
        <w:t>的要求。</w:t>
      </w:r>
    </w:p>
    <w:p>
      <w:pPr>
        <w:pStyle w:val="86"/>
        <w:bidi w:val="0"/>
        <w:rPr>
          <w:rFonts w:hint="default"/>
          <w:lang w:val="en-US" w:eastAsia="zh-CN"/>
        </w:rPr>
      </w:pPr>
      <w:r>
        <w:rPr>
          <w:rFonts w:hint="default"/>
          <w:lang w:val="en-US" w:eastAsia="zh-CN"/>
        </w:rPr>
        <w:t>严格检查种源，选好抗病品种；经常保持大棚内外的清洁卫生，净化栽培场所环境</w:t>
      </w:r>
      <w:r>
        <w:rPr>
          <w:rFonts w:hint="eastAsia"/>
          <w:lang w:val="en-US" w:eastAsia="zh-CN"/>
        </w:rPr>
        <w:t>；</w:t>
      </w:r>
      <w:r>
        <w:rPr>
          <w:rFonts w:hint="default"/>
          <w:lang w:val="en-US" w:eastAsia="zh-CN"/>
        </w:rPr>
        <w:t>培养残料要及时运离生产场地</w:t>
      </w:r>
      <w:r>
        <w:rPr>
          <w:rFonts w:hint="eastAsia"/>
          <w:lang w:val="en-US" w:eastAsia="zh-CN"/>
        </w:rPr>
        <w:t>；</w:t>
      </w:r>
      <w:r>
        <w:rPr>
          <w:rFonts w:hint="default"/>
          <w:lang w:val="en-US" w:eastAsia="zh-CN"/>
        </w:rPr>
        <w:t>合理调控菇房温度，加大通风，减少喷水，降低菇房的湿度。</w:t>
      </w:r>
    </w:p>
    <w:p>
      <w:pPr>
        <w:pStyle w:val="65"/>
        <w:bidi w:val="0"/>
        <w:rPr>
          <w:rFonts w:hint="default"/>
          <w:lang w:val="en-US" w:eastAsia="zh-CN"/>
        </w:rPr>
      </w:pPr>
      <w:bookmarkStart w:id="45" w:name="_Toc30832"/>
      <w:r>
        <w:rPr>
          <w:rFonts w:hint="default"/>
          <w:lang w:val="en-US" w:eastAsia="zh-CN"/>
        </w:rPr>
        <w:t>物理防治</w:t>
      </w:r>
      <w:bookmarkEnd w:id="45"/>
    </w:p>
    <w:p>
      <w:pPr>
        <w:pStyle w:val="86"/>
        <w:bidi w:val="0"/>
        <w:rPr>
          <w:rFonts w:hint="default"/>
          <w:lang w:val="en-US" w:eastAsia="zh-CN"/>
        </w:rPr>
      </w:pPr>
      <w:r>
        <w:rPr>
          <w:rFonts w:hint="default"/>
          <w:lang w:val="en-US" w:eastAsia="zh-CN"/>
        </w:rPr>
        <w:t>利用日光暴晒、高温闷棚、黑光灯诱杀等措施</w:t>
      </w:r>
      <w:r>
        <w:rPr>
          <w:rFonts w:hint="eastAsia"/>
          <w:lang w:val="en-US" w:eastAsia="zh-CN"/>
        </w:rPr>
        <w:t>。</w:t>
      </w:r>
      <w:r>
        <w:rPr>
          <w:rFonts w:hint="default"/>
          <w:lang w:val="en-US" w:eastAsia="zh-CN"/>
        </w:rPr>
        <w:t>菇房的门窗和通风口安装60目的纱窗，要做到随手关门，经消毒隔离带进房（棚）</w:t>
      </w:r>
      <w:r>
        <w:rPr>
          <w:rFonts w:hint="eastAsia"/>
          <w:lang w:val="en-US" w:eastAsia="zh-CN"/>
        </w:rPr>
        <w:t>。</w:t>
      </w:r>
      <w:r>
        <w:rPr>
          <w:rFonts w:hint="default"/>
          <w:lang w:val="en-US" w:eastAsia="zh-CN"/>
        </w:rPr>
        <w:t>符合</w:t>
      </w:r>
      <w:r>
        <w:rPr>
          <w:rFonts w:hint="eastAsia"/>
          <w:lang w:val="en-US" w:eastAsia="zh-CN"/>
        </w:rPr>
        <w:t xml:space="preserve"> </w:t>
      </w:r>
      <w:r>
        <w:rPr>
          <w:rFonts w:hint="default"/>
          <w:lang w:val="en-US" w:eastAsia="zh-CN"/>
        </w:rPr>
        <w:t>NY/T 2375</w:t>
      </w:r>
      <w:r>
        <w:rPr>
          <w:rFonts w:hint="eastAsia"/>
          <w:lang w:val="en-US" w:eastAsia="zh-CN"/>
        </w:rPr>
        <w:t xml:space="preserve"> 中的规定</w:t>
      </w:r>
      <w:r>
        <w:rPr>
          <w:rFonts w:hint="default"/>
          <w:lang w:val="en-US" w:eastAsia="zh-CN"/>
        </w:rPr>
        <w:t>。</w:t>
      </w:r>
    </w:p>
    <w:p>
      <w:pPr>
        <w:pStyle w:val="86"/>
        <w:bidi w:val="0"/>
        <w:rPr>
          <w:rFonts w:hint="default"/>
          <w:lang w:val="en-US" w:eastAsia="zh-CN"/>
        </w:rPr>
      </w:pPr>
      <w:r>
        <w:rPr>
          <w:rFonts w:hint="default"/>
          <w:lang w:val="en-US" w:eastAsia="zh-CN"/>
        </w:rPr>
        <w:t>阻隔法防害虫，在菇房安装纱窗防虫网、防止害虫飞入</w:t>
      </w:r>
      <w:r>
        <w:rPr>
          <w:rFonts w:hint="eastAsia"/>
          <w:lang w:val="en-US" w:eastAsia="zh-CN"/>
        </w:rPr>
        <w:t>，</w:t>
      </w:r>
      <w:r>
        <w:rPr>
          <w:rFonts w:hint="default"/>
          <w:lang w:val="en-US" w:eastAsia="zh-CN"/>
        </w:rPr>
        <w:t>并采用食用菌专用灭虫器，黑光灯以及杀虫色板等。</w:t>
      </w:r>
    </w:p>
    <w:p>
      <w:pPr>
        <w:pStyle w:val="86"/>
        <w:bidi w:val="0"/>
        <w:rPr>
          <w:rFonts w:hint="default"/>
          <w:lang w:val="en-US" w:eastAsia="zh-CN"/>
        </w:rPr>
      </w:pPr>
      <w:r>
        <w:rPr>
          <w:rFonts w:hint="default"/>
          <w:lang w:val="en-US" w:eastAsia="zh-CN"/>
        </w:rPr>
        <w:t>发现菇蚊、菇蝇时，可用诱杀灯进行诱杀。</w:t>
      </w:r>
    </w:p>
    <w:p>
      <w:pPr>
        <w:pStyle w:val="66"/>
        <w:bidi w:val="0"/>
        <w:rPr>
          <w:rFonts w:hint="default"/>
          <w:lang w:val="en-US" w:eastAsia="zh-CN"/>
        </w:rPr>
      </w:pPr>
      <w:bookmarkStart w:id="46" w:name="_Toc2006"/>
      <w:r>
        <w:rPr>
          <w:rFonts w:hint="default"/>
          <w:lang w:val="en-US" w:eastAsia="zh-CN"/>
        </w:rPr>
        <w:t>加工</w:t>
      </w:r>
      <w:r>
        <w:rPr>
          <w:rFonts w:hint="eastAsia"/>
          <w:lang w:val="en-US" w:eastAsia="zh-CN"/>
        </w:rPr>
        <w:t>、包装、运输</w:t>
      </w:r>
      <w:bookmarkEnd w:id="46"/>
      <w:r>
        <w:rPr>
          <w:rFonts w:hint="eastAsia"/>
          <w:lang w:val="en-US" w:eastAsia="zh-CN"/>
        </w:rPr>
        <w:t>与贮存</w:t>
      </w:r>
    </w:p>
    <w:p>
      <w:pPr>
        <w:pStyle w:val="65"/>
        <w:bidi w:val="0"/>
        <w:rPr>
          <w:rFonts w:hint="default"/>
          <w:lang w:val="en-US" w:eastAsia="zh-CN"/>
        </w:rPr>
      </w:pPr>
      <w:bookmarkStart w:id="47" w:name="_Toc26081"/>
      <w:r>
        <w:rPr>
          <w:rFonts w:hint="default"/>
          <w:lang w:val="en-US" w:eastAsia="zh-CN"/>
        </w:rPr>
        <w:t>分级标准</w:t>
      </w:r>
      <w:bookmarkEnd w:id="47"/>
    </w:p>
    <w:p>
      <w:pPr>
        <w:pStyle w:val="28"/>
        <w:bidi w:val="0"/>
        <w:rPr>
          <w:rFonts w:hint="default"/>
          <w:lang w:val="en-US" w:eastAsia="zh-CN"/>
        </w:rPr>
      </w:pPr>
      <w:r>
        <w:rPr>
          <w:rFonts w:hint="eastAsia"/>
          <w:lang w:val="en-US" w:eastAsia="zh-CN"/>
        </w:rPr>
        <w:t>按照 GB/T 23189 的规定执行</w:t>
      </w:r>
      <w:r>
        <w:rPr>
          <w:rFonts w:hint="default"/>
          <w:lang w:val="en-US" w:eastAsia="zh-CN"/>
        </w:rPr>
        <w:t>。</w:t>
      </w:r>
    </w:p>
    <w:p>
      <w:pPr>
        <w:pStyle w:val="65"/>
        <w:bidi w:val="0"/>
        <w:rPr>
          <w:rFonts w:hint="default"/>
          <w:lang w:val="en-US" w:eastAsia="zh-CN"/>
        </w:rPr>
      </w:pPr>
      <w:bookmarkStart w:id="48" w:name="_Toc2555"/>
      <w:r>
        <w:rPr>
          <w:rFonts w:hint="default"/>
          <w:lang w:val="en-US" w:eastAsia="zh-CN"/>
        </w:rPr>
        <w:t>包装</w:t>
      </w:r>
      <w:bookmarkEnd w:id="48"/>
    </w:p>
    <w:p>
      <w:pPr>
        <w:pStyle w:val="86"/>
        <w:bidi w:val="0"/>
        <w:rPr>
          <w:rFonts w:hint="default"/>
          <w:lang w:val="en-US" w:eastAsia="zh-CN"/>
        </w:rPr>
      </w:pPr>
      <w:r>
        <w:rPr>
          <w:rFonts w:hint="eastAsia"/>
          <w:lang w:val="en-US" w:eastAsia="zh-CN"/>
        </w:rPr>
        <w:t>内包装用食品聚乙烯成型塑料袋密封，外包装材料应坚固、洁净、干燥、无破损、无异味、无毒、无害，包装箱（袋）的卫生指标符合 GB 9687和 GB/T 6543 的规定。</w:t>
      </w:r>
    </w:p>
    <w:p>
      <w:pPr>
        <w:pStyle w:val="86"/>
        <w:bidi w:val="0"/>
        <w:rPr>
          <w:rFonts w:hint="default"/>
          <w:lang w:val="en-US" w:eastAsia="zh-CN"/>
        </w:rPr>
      </w:pPr>
      <w:r>
        <w:rPr>
          <w:rFonts w:hint="eastAsia"/>
          <w:lang w:val="en-US" w:eastAsia="zh-CN"/>
        </w:rPr>
        <w:t>每批产品所用的包装、质量单位应一致。</w:t>
      </w:r>
    </w:p>
    <w:p>
      <w:pPr>
        <w:pStyle w:val="86"/>
        <w:bidi w:val="0"/>
        <w:rPr>
          <w:rFonts w:hint="default"/>
          <w:lang w:val="en-US" w:eastAsia="zh-CN"/>
        </w:rPr>
      </w:pPr>
      <w:r>
        <w:rPr>
          <w:rFonts w:hint="eastAsia"/>
          <w:lang w:val="en-US" w:eastAsia="zh-CN"/>
        </w:rPr>
        <w:t>包装检验规则：逐件称量抽取的样品，每件的净含量应不低于包装外标志的净含量。</w:t>
      </w:r>
    </w:p>
    <w:p>
      <w:pPr>
        <w:pStyle w:val="65"/>
        <w:bidi w:val="0"/>
        <w:rPr>
          <w:rFonts w:hint="default"/>
          <w:lang w:val="en-US" w:eastAsia="zh-CN"/>
        </w:rPr>
      </w:pPr>
      <w:bookmarkStart w:id="49" w:name="_Toc31273"/>
      <w:r>
        <w:rPr>
          <w:rFonts w:hint="default"/>
          <w:lang w:val="en-US" w:eastAsia="zh-CN"/>
        </w:rPr>
        <w:t>贮存</w:t>
      </w:r>
      <w:bookmarkEnd w:id="49"/>
    </w:p>
    <w:p>
      <w:pPr>
        <w:pStyle w:val="28"/>
        <w:bidi w:val="0"/>
        <w:rPr>
          <w:rFonts w:hint="default"/>
          <w:lang w:val="en-US" w:eastAsia="zh-CN"/>
        </w:rPr>
      </w:pPr>
      <w:r>
        <w:rPr>
          <w:rFonts w:hint="default"/>
          <w:lang w:val="en-US" w:eastAsia="zh-CN"/>
        </w:rPr>
        <w:t>采后及时加工、包装、贮存，在</w:t>
      </w:r>
      <w:r>
        <w:rPr>
          <w:rFonts w:hint="eastAsia"/>
          <w:lang w:val="en-US" w:eastAsia="zh-CN"/>
        </w:rPr>
        <w:t>2℃～4℃</w:t>
      </w:r>
      <w:r>
        <w:rPr>
          <w:rFonts w:hint="default"/>
          <w:lang w:val="en-US" w:eastAsia="zh-CN"/>
        </w:rPr>
        <w:t>温度的冷库保鲜</w:t>
      </w:r>
      <w:r>
        <w:rPr>
          <w:rFonts w:hint="eastAsia"/>
          <w:lang w:val="en-US" w:eastAsia="zh-CN"/>
        </w:rPr>
        <w:t>；不得</w:t>
      </w:r>
      <w:r>
        <w:rPr>
          <w:rFonts w:hint="default"/>
          <w:lang w:val="en-US" w:eastAsia="zh-CN"/>
        </w:rPr>
        <w:t>与有毒、有害、有异味的物品混存。</w:t>
      </w:r>
    </w:p>
    <w:p>
      <w:pPr>
        <w:pStyle w:val="65"/>
        <w:bidi w:val="0"/>
        <w:rPr>
          <w:rFonts w:hint="default"/>
          <w:lang w:val="en-US" w:eastAsia="zh-CN"/>
        </w:rPr>
      </w:pPr>
      <w:bookmarkStart w:id="50" w:name="_Toc3739"/>
      <w:r>
        <w:rPr>
          <w:rFonts w:hint="default"/>
          <w:lang w:val="en-US" w:eastAsia="zh-CN"/>
        </w:rPr>
        <w:t>干菇</w:t>
      </w:r>
      <w:bookmarkEnd w:id="50"/>
    </w:p>
    <w:p>
      <w:pPr>
        <w:pStyle w:val="28"/>
        <w:bidi w:val="0"/>
        <w:rPr>
          <w:rFonts w:hint="default"/>
          <w:lang w:val="en-US" w:eastAsia="zh-CN"/>
        </w:rPr>
      </w:pPr>
      <w:r>
        <w:rPr>
          <w:rFonts w:hint="default"/>
          <w:lang w:val="en-US" w:eastAsia="zh-CN"/>
        </w:rPr>
        <w:t>采收后经过烘干，干菇含水量控制在13%以下，烘干后及时装入塑料袋内，密封好，以防回潮变质。</w:t>
      </w:r>
    </w:p>
    <w:p>
      <w:pPr>
        <w:pStyle w:val="65"/>
        <w:bidi w:val="0"/>
        <w:rPr>
          <w:rFonts w:hint="default"/>
          <w:lang w:val="en-US" w:eastAsia="zh-CN"/>
        </w:rPr>
      </w:pPr>
      <w:bookmarkStart w:id="51" w:name="_Toc29441"/>
      <w:r>
        <w:rPr>
          <w:rFonts w:hint="eastAsia"/>
          <w:lang w:val="en-US" w:eastAsia="zh-CN"/>
        </w:rPr>
        <w:t>运输</w:t>
      </w:r>
      <w:bookmarkEnd w:id="51"/>
    </w:p>
    <w:p>
      <w:pPr>
        <w:pStyle w:val="28"/>
        <w:bidi w:val="0"/>
        <w:rPr>
          <w:rFonts w:hint="default" w:ascii="Times New Roman" w:hAnsi="Times New Roman" w:eastAsia="宋体" w:cs="Times New Roman"/>
          <w:szCs w:val="22"/>
          <w:lang w:val="en-US" w:eastAsia="zh-CN"/>
        </w:rPr>
      </w:pPr>
      <w:r>
        <w:rPr>
          <w:rFonts w:hint="eastAsia"/>
          <w:lang w:val="en-US" w:eastAsia="zh-CN"/>
        </w:rPr>
        <w:t>符合 GB/T 24616 的规定，食用菌鲜品应低温运输，冷藏车箱内温度应根据不同种类的要求设定。</w:t>
      </w:r>
    </w:p>
    <w:p>
      <w:pPr>
        <w:pStyle w:val="66"/>
        <w:bidi w:val="0"/>
        <w:rPr>
          <w:rFonts w:hint="default"/>
          <w:lang w:val="en-US" w:eastAsia="zh-CN"/>
        </w:rPr>
      </w:pPr>
      <w:bookmarkStart w:id="52" w:name="_Toc11917"/>
      <w:r>
        <w:rPr>
          <w:rFonts w:hint="default"/>
          <w:lang w:val="en-US" w:eastAsia="zh-CN"/>
        </w:rPr>
        <w:t>生产档案管理</w:t>
      </w:r>
      <w:bookmarkEnd w:id="52"/>
    </w:p>
    <w:p>
      <w:pPr>
        <w:pStyle w:val="28"/>
        <w:bidi w:val="0"/>
        <w:rPr>
          <w:rFonts w:hint="default"/>
          <w:lang w:val="en-US" w:eastAsia="zh-CN"/>
        </w:rPr>
      </w:pPr>
      <w:r>
        <w:rPr>
          <w:rFonts w:hint="eastAsia"/>
          <w:lang w:val="en-US" w:eastAsia="zh-CN"/>
        </w:rPr>
        <w:t>建立夏季平菇生产档案</w:t>
      </w:r>
      <w:r>
        <w:rPr>
          <w:rFonts w:hint="default"/>
          <w:lang w:val="en-US" w:eastAsia="zh-CN"/>
        </w:rPr>
        <w:t>，详细记录各生产管理环节</w:t>
      </w:r>
      <w:r>
        <w:rPr>
          <w:rFonts w:hint="eastAsia"/>
          <w:lang w:val="en-US" w:eastAsia="zh-CN"/>
        </w:rPr>
        <w:t>，档案资料</w:t>
      </w:r>
      <w:r>
        <w:rPr>
          <w:rFonts w:hint="default"/>
          <w:lang w:val="en-US" w:eastAsia="zh-CN"/>
        </w:rPr>
        <w:t>保存2年以上。</w:t>
      </w:r>
    </w:p>
    <w:p>
      <w:pPr>
        <w:pStyle w:val="28"/>
        <w:bidi w:val="0"/>
        <w:rPr>
          <w:rFonts w:hint="default"/>
          <w:lang w:val="en-US" w:eastAsia="zh-CN"/>
        </w:rPr>
      </w:pPr>
    </w:p>
    <w:p>
      <w:pPr>
        <w:pStyle w:val="28"/>
        <w:ind w:firstLine="0" w:firstLineChars="0"/>
        <w:jc w:val="center"/>
      </w:pPr>
      <w:r>
        <w:rPr>
          <w:rFonts w:ascii="Times New Roman"/>
          <w:color w:val="000000"/>
          <w:sz w:val="18"/>
        </w:rPr>
        <w:t>_________________________________</w:t>
      </w: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Consolas">
    <w:altName w:val="Noto Sans Mono"/>
    <w:panose1 w:val="020B0609020204030204"/>
    <w:charset w:val="00"/>
    <w:family w:val="modern"/>
    <w:pitch w:val="default"/>
    <w:sig w:usb0="00000000" w:usb1="00000000" w:usb2="00000001" w:usb3="00000000" w:csb0="6000019F" w:csb1="DFD70000"/>
  </w:font>
  <w:font w:name="Cambria Math">
    <w:altName w:val="DejaVu Math TeX Gyre"/>
    <w:panose1 w:val="02040503050406030204"/>
    <w:charset w:val="00"/>
    <w:family w:val="roman"/>
    <w:pitch w:val="default"/>
    <w:sig w:usb0="00000000" w:usb1="00000000" w:usb2="02000000" w:usb3="00000000" w:csb0="2000019F" w:csb1="00000000"/>
  </w:font>
  <w:font w:name="方正黑体_GBK">
    <w:panose1 w:val="02000000000000000000"/>
    <w:charset w:val="86"/>
    <w:family w:val="auto"/>
    <w:pitch w:val="default"/>
    <w:sig w:usb0="00000001" w:usb1="08000000" w:usb2="00000000" w:usb3="00000000" w:csb0="00040000" w:csb1="00000000"/>
  </w:font>
  <w:font w:name="汉仪瑞意宋简">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Noto Sans Mono">
    <w:panose1 w:val="020B0509040504020204"/>
    <w:charset w:val="00"/>
    <w:family w:val="auto"/>
    <w:pitch w:val="default"/>
    <w:sig w:usb0="E00002FF" w:usb1="4200FCFF" w:usb2="08000039" w:usb3="00100000" w:csb0="0000019F" w:csb1="DFD70000"/>
  </w:font>
  <w:font w:name="方正楷体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CESI仿宋-GB2312">
    <w:panose1 w:val="02000500000000000000"/>
    <w:charset w:val="86"/>
    <w:family w:val="auto"/>
    <w:pitch w:val="default"/>
    <w:sig w:usb0="800002AF" w:usb1="084F6CF8" w:usb2="00000010"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w:fldChar w:fldCharType="begin"/>
    </w:r>
    <w:r>
      <w:instrText xml:space="preserve"> PAGE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7"/>
                          </w:pPr>
                          <w:r>
                            <w:fldChar w:fldCharType="begin"/>
                          </w:r>
                          <w:r>
                            <w:instrText xml:space="preserve"> PAGE  \* MERGEFORMAT </w:instrText>
                          </w:r>
                          <w:r>
                            <w:fldChar w:fldCharType="separate"/>
                          </w:r>
                          <w:r>
                            <w:t>3</w:t>
                          </w:r>
                          <w: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Ntdn2yyAQAAUQMAAA4AAAAAAAAAAQAgAAAANAEAAGRycy9lMm9Eb2Mu&#10;eG1sUEsFBgAAAAAGAAYAWQEAAFgFAAAAAA==&#10;">
              <v:fill on="f" focussize="0,0"/>
              <v:stroke on="f"/>
              <v:imagedata o:title=""/>
              <o:lock v:ext="edit" aspectratio="f"/>
              <v:textbox inset="0mm,0mm,0mm,0mm" style="mso-fit-shape-to-text:t;">
                <w:txbxContent>
                  <w:p>
                    <w:pPr>
                      <w:pStyle w:val="67"/>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wordWrap w:val="0"/>
    </w:pPr>
    <w:r>
      <w:t>DB1308/T</w:t>
    </w:r>
    <w:r>
      <w:rPr>
        <w:rFonts w:hint="eastAsia"/>
      </w:rPr>
      <w:t xml:space="preserve"> </w:t>
    </w:r>
    <w:r>
      <w:rPr>
        <w:rFonts w:hint="eastAsia"/>
        <w:lang w:val="en-US" w:eastAsia="zh-CN"/>
      </w:rPr>
      <w:t>***</w:t>
    </w:r>
    <w:r>
      <w:rPr>
        <w:rFonts w:hint="eastAsia"/>
      </w:rPr>
      <w:t>—</w:t>
    </w:r>
    <w:r>
      <w:t>202</w:t>
    </w:r>
    <w:r>
      <w:rPr>
        <w:rFonts w:hint="eastAsi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8"/>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6"/>
      <w:suff w:val="nothing"/>
      <w:lvlText w:val="%1　"/>
      <w:lvlJc w:val="left"/>
      <w:rPr>
        <w:rFonts w:hint="eastAsia" w:ascii="黑体" w:hAnsi="Times New Roman" w:eastAsia="黑体" w:cs="Times New Roman"/>
        <w:b w:val="0"/>
        <w:i w:val="0"/>
        <w:sz w:val="21"/>
        <w:szCs w:val="21"/>
      </w:rPr>
    </w:lvl>
    <w:lvl w:ilvl="1" w:tentative="0">
      <w:start w:val="1"/>
      <w:numFmt w:val="decimal"/>
      <w:pStyle w:val="65"/>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9"/>
      <w:suff w:val="nothing"/>
      <w:lvlText w:val="%1.%2.%3　"/>
      <w:lvlJc w:val="left"/>
      <w:rPr>
        <w:rFonts w:hint="eastAsia" w:ascii="黑体" w:hAnsi="Times New Roman" w:eastAsia="黑体" w:cs="Times New Roman"/>
        <w:b w:val="0"/>
        <w:i w:val="0"/>
        <w:sz w:val="21"/>
      </w:rPr>
    </w:lvl>
    <w:lvl w:ilvl="3" w:tentative="0">
      <w:start w:val="1"/>
      <w:numFmt w:val="decimal"/>
      <w:pStyle w:val="74"/>
      <w:suff w:val="nothing"/>
      <w:lvlText w:val="%1.%2.%3.%4　"/>
      <w:lvlJc w:val="left"/>
      <w:rPr>
        <w:rFonts w:hint="eastAsia" w:ascii="黑体" w:hAnsi="Times New Roman" w:eastAsia="黑体" w:cs="Times New Roman"/>
        <w:b w:val="0"/>
        <w:i w:val="0"/>
        <w:sz w:val="21"/>
      </w:rPr>
    </w:lvl>
    <w:lvl w:ilvl="4" w:tentative="0">
      <w:start w:val="1"/>
      <w:numFmt w:val="decimal"/>
      <w:pStyle w:val="78"/>
      <w:suff w:val="nothing"/>
      <w:lvlText w:val="%1.%2.%3.%4.%5　"/>
      <w:lvlJc w:val="left"/>
      <w:rPr>
        <w:rFonts w:hint="eastAsia" w:ascii="黑体" w:hAnsi="Times New Roman" w:eastAsia="黑体" w:cs="Times New Roman"/>
        <w:b w:val="0"/>
        <w:i w:val="0"/>
        <w:sz w:val="21"/>
      </w:rPr>
    </w:lvl>
    <w:lvl w:ilvl="5" w:tentative="0">
      <w:start w:val="1"/>
      <w:numFmt w:val="decimal"/>
      <w:pStyle w:val="79"/>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22"/>
      <w:suff w:val="space"/>
      <w:lvlText w:val="%1"/>
      <w:lvlJc w:val="left"/>
      <w:pPr>
        <w:ind w:left="623" w:hanging="425"/>
      </w:pPr>
      <w:rPr>
        <w:rFonts w:hint="eastAsia" w:cs="Times New Roman"/>
      </w:rPr>
    </w:lvl>
    <w:lvl w:ilvl="1" w:tentative="0">
      <w:start w:val="1"/>
      <w:numFmt w:val="decimal"/>
      <w:pStyle w:val="123"/>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71"/>
      <w:suff w:val="nothing"/>
      <w:lvlText w:val="%1——"/>
      <w:lvlJc w:val="left"/>
      <w:pPr>
        <w:ind w:left="692" w:hanging="408"/>
      </w:pPr>
      <w:rPr>
        <w:rFonts w:hint="eastAsia" w:cs="Times New Roman"/>
      </w:rPr>
    </w:lvl>
    <w:lvl w:ilvl="1" w:tentative="0">
      <w:start w:val="1"/>
      <w:numFmt w:val="bullet"/>
      <w:pStyle w:val="72"/>
      <w:lvlText w:val=""/>
      <w:lvlJc w:val="left"/>
      <w:pPr>
        <w:tabs>
          <w:tab w:val="left" w:pos="760"/>
        </w:tabs>
        <w:ind w:left="1264" w:hanging="413"/>
      </w:pPr>
      <w:rPr>
        <w:rFonts w:hint="default" w:ascii="Symbol" w:hAnsi="Symbol"/>
        <w:color w:val="auto"/>
      </w:rPr>
    </w:lvl>
    <w:lvl w:ilvl="2" w:tentative="0">
      <w:start w:val="1"/>
      <w:numFmt w:val="bullet"/>
      <w:pStyle w:val="83"/>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9"/>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10"/>
      <w:lvlText w:val="%1"/>
      <w:lvlJc w:val="left"/>
      <w:pPr>
        <w:tabs>
          <w:tab w:val="left" w:pos="0"/>
        </w:tabs>
        <w:ind w:hanging="425"/>
      </w:pPr>
      <w:rPr>
        <w:rFonts w:hint="eastAsia" w:cs="Times New Roman"/>
      </w:rPr>
    </w:lvl>
    <w:lvl w:ilvl="1" w:tentative="0">
      <w:start w:val="1"/>
      <w:numFmt w:val="decimal"/>
      <w:pStyle w:val="111"/>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7"/>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6"/>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7"/>
      <w:suff w:val="nothing"/>
      <w:lvlText w:val="%1.%2.%3　"/>
      <w:lvlJc w:val="left"/>
      <w:rPr>
        <w:rFonts w:hint="eastAsia" w:ascii="黑体" w:hAnsi="Times New Roman" w:eastAsia="黑体" w:cs="Times New Roman"/>
        <w:b w:val="0"/>
        <w:i w:val="0"/>
        <w:sz w:val="21"/>
      </w:rPr>
    </w:lvl>
    <w:lvl w:ilvl="3" w:tentative="0">
      <w:start w:val="1"/>
      <w:numFmt w:val="decimal"/>
      <w:pStyle w:val="112"/>
      <w:suff w:val="nothing"/>
      <w:lvlText w:val="%1.%2.%3.%4　"/>
      <w:lvlJc w:val="left"/>
      <w:rPr>
        <w:rFonts w:hint="eastAsia" w:ascii="黑体" w:hAnsi="Times New Roman" w:eastAsia="黑体" w:cs="Times New Roman"/>
        <w:b w:val="0"/>
        <w:i w:val="0"/>
        <w:sz w:val="21"/>
      </w:rPr>
    </w:lvl>
    <w:lvl w:ilvl="4" w:tentative="0">
      <w:start w:val="1"/>
      <w:numFmt w:val="decimal"/>
      <w:pStyle w:val="117"/>
      <w:suff w:val="nothing"/>
      <w:lvlText w:val="%1.%2.%3.%4.%5　"/>
      <w:lvlJc w:val="left"/>
      <w:rPr>
        <w:rFonts w:hint="eastAsia" w:ascii="黑体" w:hAnsi="Times New Roman" w:eastAsia="黑体" w:cs="Times New Roman"/>
        <w:b w:val="0"/>
        <w:i w:val="0"/>
        <w:sz w:val="21"/>
      </w:rPr>
    </w:lvl>
    <w:lvl w:ilvl="5" w:tentative="0">
      <w:start w:val="1"/>
      <w:numFmt w:val="decimal"/>
      <w:pStyle w:val="120"/>
      <w:suff w:val="nothing"/>
      <w:lvlText w:val="%1.%2.%3.%4.%5.%6　"/>
      <w:lvlJc w:val="left"/>
      <w:rPr>
        <w:rFonts w:hint="eastAsia" w:ascii="黑体" w:hAnsi="Times New Roman" w:eastAsia="黑体" w:cs="Times New Roman"/>
        <w:b w:val="0"/>
        <w:i w:val="0"/>
        <w:sz w:val="21"/>
      </w:rPr>
    </w:lvl>
    <w:lvl w:ilvl="6" w:tentative="0">
      <w:start w:val="1"/>
      <w:numFmt w:val="decimal"/>
      <w:pStyle w:val="124"/>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9"/>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9"/>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82"/>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7"/>
      <w:lvlText w:val="%2)"/>
      <w:lvlJc w:val="left"/>
      <w:pPr>
        <w:tabs>
          <w:tab w:val="left" w:pos="1260"/>
        </w:tabs>
        <w:ind w:left="1259" w:hanging="419"/>
      </w:pPr>
      <w:rPr>
        <w:rFonts w:hint="eastAsia" w:cs="Times New Roman"/>
      </w:rPr>
    </w:lvl>
    <w:lvl w:ilvl="2" w:tentative="0">
      <w:start w:val="1"/>
      <w:numFmt w:val="decimal"/>
      <w:pStyle w:val="84"/>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removePersonalInformation/>
  <w:bordersDoNotSurroundHeader w:val="true"/>
  <w:bordersDoNotSurroundFooter w:val="true"/>
  <w:doNotTrackMoves/>
  <w:documentProtection w:edit="forms" w:enforcement="0"/>
  <w:defaultTabStop w:val="420"/>
  <w:drawingGridHorizontalSpacing w:val="105"/>
  <w:drawingGridVerticalSpacing w:val="156"/>
  <w:noPunctuationKerning w:val="true"/>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N2NhZWMwODdlNzdlZGZkZjcwMGJlYjg1Mzc4MTE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0AC4"/>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A215F"/>
    <w:rsid w:val="001A288E"/>
    <w:rsid w:val="001A3424"/>
    <w:rsid w:val="001A53C8"/>
    <w:rsid w:val="001A6CCC"/>
    <w:rsid w:val="001A74DD"/>
    <w:rsid w:val="001B0974"/>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74A0"/>
    <w:rsid w:val="001F7CC9"/>
    <w:rsid w:val="00201AA0"/>
    <w:rsid w:val="002028F1"/>
    <w:rsid w:val="00202959"/>
    <w:rsid w:val="00203171"/>
    <w:rsid w:val="0020370D"/>
    <w:rsid w:val="002067FF"/>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5179"/>
    <w:rsid w:val="00237304"/>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54"/>
    <w:rsid w:val="002E2906"/>
    <w:rsid w:val="002E5635"/>
    <w:rsid w:val="002E5686"/>
    <w:rsid w:val="002E580D"/>
    <w:rsid w:val="002E64C3"/>
    <w:rsid w:val="002E6A2C"/>
    <w:rsid w:val="002E728C"/>
    <w:rsid w:val="002F17A4"/>
    <w:rsid w:val="002F1D8C"/>
    <w:rsid w:val="002F21DA"/>
    <w:rsid w:val="002F383C"/>
    <w:rsid w:val="002F5B42"/>
    <w:rsid w:val="002F5DC0"/>
    <w:rsid w:val="002F5E05"/>
    <w:rsid w:val="002F7096"/>
    <w:rsid w:val="00300306"/>
    <w:rsid w:val="00300743"/>
    <w:rsid w:val="00301F39"/>
    <w:rsid w:val="003037BA"/>
    <w:rsid w:val="003062BA"/>
    <w:rsid w:val="003074F9"/>
    <w:rsid w:val="00307562"/>
    <w:rsid w:val="00310828"/>
    <w:rsid w:val="0031342F"/>
    <w:rsid w:val="0031555E"/>
    <w:rsid w:val="00317B35"/>
    <w:rsid w:val="00317BB8"/>
    <w:rsid w:val="0032055B"/>
    <w:rsid w:val="00321124"/>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50227"/>
    <w:rsid w:val="00451238"/>
    <w:rsid w:val="00453F9A"/>
    <w:rsid w:val="00454719"/>
    <w:rsid w:val="00454D4A"/>
    <w:rsid w:val="0045543D"/>
    <w:rsid w:val="00460C4B"/>
    <w:rsid w:val="00461B41"/>
    <w:rsid w:val="0046319A"/>
    <w:rsid w:val="00463C18"/>
    <w:rsid w:val="004662C7"/>
    <w:rsid w:val="004662C8"/>
    <w:rsid w:val="00471C76"/>
    <w:rsid w:val="00471E91"/>
    <w:rsid w:val="00471FD3"/>
    <w:rsid w:val="00472CD2"/>
    <w:rsid w:val="00473638"/>
    <w:rsid w:val="00474675"/>
    <w:rsid w:val="0047470C"/>
    <w:rsid w:val="00476038"/>
    <w:rsid w:val="004761A4"/>
    <w:rsid w:val="00476B80"/>
    <w:rsid w:val="004771F6"/>
    <w:rsid w:val="004839C8"/>
    <w:rsid w:val="0048400C"/>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19D6"/>
    <w:rsid w:val="00534A8A"/>
    <w:rsid w:val="00534C02"/>
    <w:rsid w:val="0053632F"/>
    <w:rsid w:val="005370CF"/>
    <w:rsid w:val="00540815"/>
    <w:rsid w:val="00540C0F"/>
    <w:rsid w:val="005414E1"/>
    <w:rsid w:val="00541A49"/>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D33A9"/>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2F33"/>
    <w:rsid w:val="0075415C"/>
    <w:rsid w:val="00756AD1"/>
    <w:rsid w:val="00757F89"/>
    <w:rsid w:val="00761433"/>
    <w:rsid w:val="00761947"/>
    <w:rsid w:val="00763502"/>
    <w:rsid w:val="007639C5"/>
    <w:rsid w:val="00764A40"/>
    <w:rsid w:val="0076694B"/>
    <w:rsid w:val="00767254"/>
    <w:rsid w:val="00770879"/>
    <w:rsid w:val="00770BFD"/>
    <w:rsid w:val="00773E77"/>
    <w:rsid w:val="00773F8A"/>
    <w:rsid w:val="007748BE"/>
    <w:rsid w:val="00775D7D"/>
    <w:rsid w:val="00776065"/>
    <w:rsid w:val="00786C02"/>
    <w:rsid w:val="007913AB"/>
    <w:rsid w:val="007914F7"/>
    <w:rsid w:val="00795630"/>
    <w:rsid w:val="00795B6F"/>
    <w:rsid w:val="00797B91"/>
    <w:rsid w:val="00797C48"/>
    <w:rsid w:val="007A3458"/>
    <w:rsid w:val="007A34BC"/>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C53"/>
    <w:rsid w:val="007D32BF"/>
    <w:rsid w:val="007D37A1"/>
    <w:rsid w:val="007D3D60"/>
    <w:rsid w:val="007D4355"/>
    <w:rsid w:val="007D4682"/>
    <w:rsid w:val="007D533B"/>
    <w:rsid w:val="007D5E8C"/>
    <w:rsid w:val="007E1980"/>
    <w:rsid w:val="007E3341"/>
    <w:rsid w:val="007E4B76"/>
    <w:rsid w:val="007E5EA8"/>
    <w:rsid w:val="007E5EAB"/>
    <w:rsid w:val="007E67D0"/>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7091E"/>
    <w:rsid w:val="00972416"/>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0627"/>
    <w:rsid w:val="009E11D1"/>
    <w:rsid w:val="009E1415"/>
    <w:rsid w:val="009E159F"/>
    <w:rsid w:val="009E2A88"/>
    <w:rsid w:val="009E2F53"/>
    <w:rsid w:val="009E3852"/>
    <w:rsid w:val="009E60D9"/>
    <w:rsid w:val="009E6116"/>
    <w:rsid w:val="009F03D3"/>
    <w:rsid w:val="009F2D89"/>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37E29"/>
    <w:rsid w:val="00A40793"/>
    <w:rsid w:val="00A40D00"/>
    <w:rsid w:val="00A4178A"/>
    <w:rsid w:val="00A4307A"/>
    <w:rsid w:val="00A443AE"/>
    <w:rsid w:val="00A462B8"/>
    <w:rsid w:val="00A463C1"/>
    <w:rsid w:val="00A47EBB"/>
    <w:rsid w:val="00A5187F"/>
    <w:rsid w:val="00A51CDD"/>
    <w:rsid w:val="00A52677"/>
    <w:rsid w:val="00A532CE"/>
    <w:rsid w:val="00A53A11"/>
    <w:rsid w:val="00A5589E"/>
    <w:rsid w:val="00A55B6B"/>
    <w:rsid w:val="00A60FB5"/>
    <w:rsid w:val="00A623A1"/>
    <w:rsid w:val="00A62930"/>
    <w:rsid w:val="00A6730D"/>
    <w:rsid w:val="00A71625"/>
    <w:rsid w:val="00A71B9B"/>
    <w:rsid w:val="00A7407B"/>
    <w:rsid w:val="00A741CC"/>
    <w:rsid w:val="00A74E43"/>
    <w:rsid w:val="00A751C7"/>
    <w:rsid w:val="00A75435"/>
    <w:rsid w:val="00A765E8"/>
    <w:rsid w:val="00A76AEF"/>
    <w:rsid w:val="00A77410"/>
    <w:rsid w:val="00A77626"/>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53EB"/>
    <w:rsid w:val="00B36015"/>
    <w:rsid w:val="00B36767"/>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567E"/>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4551"/>
    <w:rsid w:val="00B84F9C"/>
    <w:rsid w:val="00B869EC"/>
    <w:rsid w:val="00B8783F"/>
    <w:rsid w:val="00B878F3"/>
    <w:rsid w:val="00B90CB2"/>
    <w:rsid w:val="00B90D3E"/>
    <w:rsid w:val="00B91A3D"/>
    <w:rsid w:val="00B9397A"/>
    <w:rsid w:val="00B9633D"/>
    <w:rsid w:val="00B96F2D"/>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10FC"/>
    <w:rsid w:val="00BE114B"/>
    <w:rsid w:val="00BE11CF"/>
    <w:rsid w:val="00BE1DCE"/>
    <w:rsid w:val="00BE21AB"/>
    <w:rsid w:val="00BE2E55"/>
    <w:rsid w:val="00BE3687"/>
    <w:rsid w:val="00BE51B4"/>
    <w:rsid w:val="00BE55CB"/>
    <w:rsid w:val="00BE74AB"/>
    <w:rsid w:val="00BF1081"/>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1C76"/>
    <w:rsid w:val="00D71DB4"/>
    <w:rsid w:val="00D72652"/>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499A"/>
    <w:rsid w:val="00D964EA"/>
    <w:rsid w:val="00D966D0"/>
    <w:rsid w:val="00DA0C59"/>
    <w:rsid w:val="00DA0F00"/>
    <w:rsid w:val="00DA1A38"/>
    <w:rsid w:val="00DA2CF8"/>
    <w:rsid w:val="00DA3011"/>
    <w:rsid w:val="00DA3991"/>
    <w:rsid w:val="00DA72F1"/>
    <w:rsid w:val="00DB07B9"/>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6CAF"/>
    <w:rsid w:val="00F57465"/>
    <w:rsid w:val="00F607A9"/>
    <w:rsid w:val="00F64B1C"/>
    <w:rsid w:val="00F64CA6"/>
    <w:rsid w:val="00F65128"/>
    <w:rsid w:val="00F6514D"/>
    <w:rsid w:val="00F65F16"/>
    <w:rsid w:val="00F6636A"/>
    <w:rsid w:val="00F7047D"/>
    <w:rsid w:val="00F71B59"/>
    <w:rsid w:val="00F72805"/>
    <w:rsid w:val="00F74B11"/>
    <w:rsid w:val="00F74CEB"/>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320D"/>
    <w:rsid w:val="00FD35A6"/>
    <w:rsid w:val="00FD3D62"/>
    <w:rsid w:val="00FD51D3"/>
    <w:rsid w:val="00FD6EAA"/>
    <w:rsid w:val="00FE1EF5"/>
    <w:rsid w:val="00FE23DE"/>
    <w:rsid w:val="00FE2AB5"/>
    <w:rsid w:val="00FE3823"/>
    <w:rsid w:val="00FE72C0"/>
    <w:rsid w:val="00FE7461"/>
    <w:rsid w:val="00FE76FB"/>
    <w:rsid w:val="00FE79B5"/>
    <w:rsid w:val="00FF17E8"/>
    <w:rsid w:val="00FF27B5"/>
    <w:rsid w:val="00FF3063"/>
    <w:rsid w:val="00FF36F9"/>
    <w:rsid w:val="00FF3EEA"/>
    <w:rsid w:val="00FF50B6"/>
    <w:rsid w:val="00FF5197"/>
    <w:rsid w:val="00FF6686"/>
    <w:rsid w:val="00FF7451"/>
    <w:rsid w:val="012B33BB"/>
    <w:rsid w:val="013B20C5"/>
    <w:rsid w:val="014E2752"/>
    <w:rsid w:val="01617211"/>
    <w:rsid w:val="016C7CC3"/>
    <w:rsid w:val="017E5928"/>
    <w:rsid w:val="01B94B95"/>
    <w:rsid w:val="01B97F5E"/>
    <w:rsid w:val="01D47042"/>
    <w:rsid w:val="01E32144"/>
    <w:rsid w:val="024B6E08"/>
    <w:rsid w:val="02B700FB"/>
    <w:rsid w:val="02EB36F5"/>
    <w:rsid w:val="02EF1E8A"/>
    <w:rsid w:val="02F761B8"/>
    <w:rsid w:val="0315177F"/>
    <w:rsid w:val="032B65BF"/>
    <w:rsid w:val="03344849"/>
    <w:rsid w:val="0345779D"/>
    <w:rsid w:val="035B4B5A"/>
    <w:rsid w:val="036013AC"/>
    <w:rsid w:val="0374355B"/>
    <w:rsid w:val="03C31193"/>
    <w:rsid w:val="03DC5322"/>
    <w:rsid w:val="03F62CB4"/>
    <w:rsid w:val="04026E21"/>
    <w:rsid w:val="04226A49"/>
    <w:rsid w:val="045A77D7"/>
    <w:rsid w:val="04846018"/>
    <w:rsid w:val="04B07778"/>
    <w:rsid w:val="05153D1D"/>
    <w:rsid w:val="05170418"/>
    <w:rsid w:val="053A2F34"/>
    <w:rsid w:val="053C0C8A"/>
    <w:rsid w:val="057E0929"/>
    <w:rsid w:val="05BD70ED"/>
    <w:rsid w:val="05FC138B"/>
    <w:rsid w:val="05FE59B3"/>
    <w:rsid w:val="063E6CDB"/>
    <w:rsid w:val="069B0B4F"/>
    <w:rsid w:val="06BB7349"/>
    <w:rsid w:val="072A6A3D"/>
    <w:rsid w:val="073267E9"/>
    <w:rsid w:val="07367265"/>
    <w:rsid w:val="07376205"/>
    <w:rsid w:val="074E3773"/>
    <w:rsid w:val="075F371F"/>
    <w:rsid w:val="07941499"/>
    <w:rsid w:val="07CE7720"/>
    <w:rsid w:val="07ED0962"/>
    <w:rsid w:val="08303932"/>
    <w:rsid w:val="085B58CB"/>
    <w:rsid w:val="08B41ED7"/>
    <w:rsid w:val="08C15739"/>
    <w:rsid w:val="08C26A84"/>
    <w:rsid w:val="08F261EA"/>
    <w:rsid w:val="092B50CE"/>
    <w:rsid w:val="095B2385"/>
    <w:rsid w:val="0966767D"/>
    <w:rsid w:val="097D1872"/>
    <w:rsid w:val="0987645A"/>
    <w:rsid w:val="09BA00EB"/>
    <w:rsid w:val="09CA1445"/>
    <w:rsid w:val="0A064ACC"/>
    <w:rsid w:val="0A34459B"/>
    <w:rsid w:val="0A3916D6"/>
    <w:rsid w:val="0A7357B7"/>
    <w:rsid w:val="0A941E7B"/>
    <w:rsid w:val="0AA15A55"/>
    <w:rsid w:val="0AB022E0"/>
    <w:rsid w:val="0AD24216"/>
    <w:rsid w:val="0B025F8A"/>
    <w:rsid w:val="0B0F4E4C"/>
    <w:rsid w:val="0B6C018C"/>
    <w:rsid w:val="0C442907"/>
    <w:rsid w:val="0C4952B5"/>
    <w:rsid w:val="0C82014C"/>
    <w:rsid w:val="0C853BEE"/>
    <w:rsid w:val="0CAE794C"/>
    <w:rsid w:val="0D29592A"/>
    <w:rsid w:val="0D354185"/>
    <w:rsid w:val="0D375D39"/>
    <w:rsid w:val="0D3F694A"/>
    <w:rsid w:val="0D5E3889"/>
    <w:rsid w:val="0D6F23BB"/>
    <w:rsid w:val="0D703BC7"/>
    <w:rsid w:val="0D790193"/>
    <w:rsid w:val="0D7D5C8A"/>
    <w:rsid w:val="0D7F6478"/>
    <w:rsid w:val="0D9905EA"/>
    <w:rsid w:val="0DB20E25"/>
    <w:rsid w:val="0DBB0B18"/>
    <w:rsid w:val="0DC128CE"/>
    <w:rsid w:val="0E0252AE"/>
    <w:rsid w:val="0E1C0301"/>
    <w:rsid w:val="0E290B8B"/>
    <w:rsid w:val="0E6077C2"/>
    <w:rsid w:val="0EB21660"/>
    <w:rsid w:val="0EEB4866"/>
    <w:rsid w:val="0F0E4486"/>
    <w:rsid w:val="0F0F7A52"/>
    <w:rsid w:val="0F4D1A8A"/>
    <w:rsid w:val="0F8422AA"/>
    <w:rsid w:val="0F8D0D8F"/>
    <w:rsid w:val="0FA25CB6"/>
    <w:rsid w:val="0FAD0B7D"/>
    <w:rsid w:val="0FC95CDC"/>
    <w:rsid w:val="0FD835FF"/>
    <w:rsid w:val="0FE6740E"/>
    <w:rsid w:val="108160EB"/>
    <w:rsid w:val="10B2259A"/>
    <w:rsid w:val="10B7369C"/>
    <w:rsid w:val="10C2148D"/>
    <w:rsid w:val="10DA7917"/>
    <w:rsid w:val="10EE7E36"/>
    <w:rsid w:val="111F594C"/>
    <w:rsid w:val="116163AD"/>
    <w:rsid w:val="11E440DC"/>
    <w:rsid w:val="11F86D02"/>
    <w:rsid w:val="12000C94"/>
    <w:rsid w:val="120A3D80"/>
    <w:rsid w:val="120A6DAD"/>
    <w:rsid w:val="12191406"/>
    <w:rsid w:val="123252C8"/>
    <w:rsid w:val="12544C98"/>
    <w:rsid w:val="12D22A3F"/>
    <w:rsid w:val="12DA18E0"/>
    <w:rsid w:val="12F51343"/>
    <w:rsid w:val="132E6073"/>
    <w:rsid w:val="13534586"/>
    <w:rsid w:val="139C55F6"/>
    <w:rsid w:val="13AA2E99"/>
    <w:rsid w:val="13AF2F6F"/>
    <w:rsid w:val="13C81A58"/>
    <w:rsid w:val="13DE3B91"/>
    <w:rsid w:val="13E05EA6"/>
    <w:rsid w:val="1402395C"/>
    <w:rsid w:val="140D5ACB"/>
    <w:rsid w:val="142D5802"/>
    <w:rsid w:val="144638D4"/>
    <w:rsid w:val="14574217"/>
    <w:rsid w:val="147306A9"/>
    <w:rsid w:val="14B4078F"/>
    <w:rsid w:val="14C62E18"/>
    <w:rsid w:val="14D4722E"/>
    <w:rsid w:val="14FF06B5"/>
    <w:rsid w:val="150C0929"/>
    <w:rsid w:val="151179AB"/>
    <w:rsid w:val="15127C5A"/>
    <w:rsid w:val="15404C6A"/>
    <w:rsid w:val="15526162"/>
    <w:rsid w:val="155F2B5D"/>
    <w:rsid w:val="15730D74"/>
    <w:rsid w:val="1590631A"/>
    <w:rsid w:val="159A4E11"/>
    <w:rsid w:val="15C45DE3"/>
    <w:rsid w:val="15F01B73"/>
    <w:rsid w:val="16092F72"/>
    <w:rsid w:val="161D0664"/>
    <w:rsid w:val="163B419C"/>
    <w:rsid w:val="16584D49"/>
    <w:rsid w:val="1664146D"/>
    <w:rsid w:val="169657C9"/>
    <w:rsid w:val="16BC5BFD"/>
    <w:rsid w:val="16CF580F"/>
    <w:rsid w:val="16E3540A"/>
    <w:rsid w:val="171B6978"/>
    <w:rsid w:val="17507794"/>
    <w:rsid w:val="17587F5F"/>
    <w:rsid w:val="1779182C"/>
    <w:rsid w:val="177A37B1"/>
    <w:rsid w:val="178B568F"/>
    <w:rsid w:val="17A54783"/>
    <w:rsid w:val="17A93A86"/>
    <w:rsid w:val="17C07103"/>
    <w:rsid w:val="17D416AD"/>
    <w:rsid w:val="17DB7E7F"/>
    <w:rsid w:val="18192392"/>
    <w:rsid w:val="1830795A"/>
    <w:rsid w:val="186C2D87"/>
    <w:rsid w:val="18B903B2"/>
    <w:rsid w:val="18EA131C"/>
    <w:rsid w:val="19800B96"/>
    <w:rsid w:val="198A0119"/>
    <w:rsid w:val="19961478"/>
    <w:rsid w:val="19B412DF"/>
    <w:rsid w:val="19BD4657"/>
    <w:rsid w:val="19C63E21"/>
    <w:rsid w:val="19CC1A39"/>
    <w:rsid w:val="19DD3963"/>
    <w:rsid w:val="19E3372D"/>
    <w:rsid w:val="19E7245F"/>
    <w:rsid w:val="19FB3954"/>
    <w:rsid w:val="1A350D1C"/>
    <w:rsid w:val="1A8A76F9"/>
    <w:rsid w:val="1AA7182B"/>
    <w:rsid w:val="1AAC15C0"/>
    <w:rsid w:val="1AC8400A"/>
    <w:rsid w:val="1AED072E"/>
    <w:rsid w:val="1AF14592"/>
    <w:rsid w:val="1AF855F3"/>
    <w:rsid w:val="1AFA51A4"/>
    <w:rsid w:val="1B071206"/>
    <w:rsid w:val="1B304996"/>
    <w:rsid w:val="1B525BD1"/>
    <w:rsid w:val="1B72411E"/>
    <w:rsid w:val="1BC670A8"/>
    <w:rsid w:val="1BCA4120"/>
    <w:rsid w:val="1BDB2F6A"/>
    <w:rsid w:val="1BF5028C"/>
    <w:rsid w:val="1C43345C"/>
    <w:rsid w:val="1CAE52B5"/>
    <w:rsid w:val="1CC06BCD"/>
    <w:rsid w:val="1D50515B"/>
    <w:rsid w:val="1DDB1D29"/>
    <w:rsid w:val="1E141BCE"/>
    <w:rsid w:val="1E1B5935"/>
    <w:rsid w:val="1E417819"/>
    <w:rsid w:val="1E5E1061"/>
    <w:rsid w:val="1E95165E"/>
    <w:rsid w:val="1E9D0EC2"/>
    <w:rsid w:val="1EA60687"/>
    <w:rsid w:val="1F093E7B"/>
    <w:rsid w:val="1F755D82"/>
    <w:rsid w:val="1F8D5829"/>
    <w:rsid w:val="1FBC114F"/>
    <w:rsid w:val="20210964"/>
    <w:rsid w:val="2086204B"/>
    <w:rsid w:val="20B5531D"/>
    <w:rsid w:val="20B971DB"/>
    <w:rsid w:val="20BD009A"/>
    <w:rsid w:val="20C72605"/>
    <w:rsid w:val="20D05608"/>
    <w:rsid w:val="20D42963"/>
    <w:rsid w:val="20E410EC"/>
    <w:rsid w:val="20EF3E66"/>
    <w:rsid w:val="20FE4384"/>
    <w:rsid w:val="20FF26D4"/>
    <w:rsid w:val="2123644E"/>
    <w:rsid w:val="2153128C"/>
    <w:rsid w:val="21726BBF"/>
    <w:rsid w:val="218B6DCA"/>
    <w:rsid w:val="21A63C04"/>
    <w:rsid w:val="21AA7BA3"/>
    <w:rsid w:val="220466E4"/>
    <w:rsid w:val="2216443D"/>
    <w:rsid w:val="221D5287"/>
    <w:rsid w:val="222B2A65"/>
    <w:rsid w:val="22401962"/>
    <w:rsid w:val="22A07B1A"/>
    <w:rsid w:val="23426EE9"/>
    <w:rsid w:val="236C4958"/>
    <w:rsid w:val="23887139"/>
    <w:rsid w:val="23981FCD"/>
    <w:rsid w:val="23D8277F"/>
    <w:rsid w:val="23EF41C9"/>
    <w:rsid w:val="240B106D"/>
    <w:rsid w:val="243454F7"/>
    <w:rsid w:val="248164B2"/>
    <w:rsid w:val="249E7D04"/>
    <w:rsid w:val="24BD042D"/>
    <w:rsid w:val="24CA5E5B"/>
    <w:rsid w:val="24E65FF6"/>
    <w:rsid w:val="250821C0"/>
    <w:rsid w:val="25444BEA"/>
    <w:rsid w:val="254F19CC"/>
    <w:rsid w:val="25B23608"/>
    <w:rsid w:val="25EB1853"/>
    <w:rsid w:val="25ED37F4"/>
    <w:rsid w:val="25EF7A4A"/>
    <w:rsid w:val="26176F5C"/>
    <w:rsid w:val="26355556"/>
    <w:rsid w:val="26761EFD"/>
    <w:rsid w:val="268B5139"/>
    <w:rsid w:val="26B80661"/>
    <w:rsid w:val="26F56A48"/>
    <w:rsid w:val="27552654"/>
    <w:rsid w:val="27755C75"/>
    <w:rsid w:val="27894255"/>
    <w:rsid w:val="27BA3F65"/>
    <w:rsid w:val="27C75360"/>
    <w:rsid w:val="27C879AF"/>
    <w:rsid w:val="27CD2A8F"/>
    <w:rsid w:val="27D52B4D"/>
    <w:rsid w:val="283F20BD"/>
    <w:rsid w:val="28440D51"/>
    <w:rsid w:val="287559C9"/>
    <w:rsid w:val="28850B9F"/>
    <w:rsid w:val="28DA5435"/>
    <w:rsid w:val="28F2444D"/>
    <w:rsid w:val="294439DB"/>
    <w:rsid w:val="29A9038D"/>
    <w:rsid w:val="29D8754B"/>
    <w:rsid w:val="2A317E5B"/>
    <w:rsid w:val="2A7F577C"/>
    <w:rsid w:val="2AA0795F"/>
    <w:rsid w:val="2AB41F4D"/>
    <w:rsid w:val="2ACA7B1F"/>
    <w:rsid w:val="2B022855"/>
    <w:rsid w:val="2B0A44A3"/>
    <w:rsid w:val="2B427AEE"/>
    <w:rsid w:val="2BA22696"/>
    <w:rsid w:val="2BC5350C"/>
    <w:rsid w:val="2BE33443"/>
    <w:rsid w:val="2BEE0681"/>
    <w:rsid w:val="2BF5480C"/>
    <w:rsid w:val="2C18581D"/>
    <w:rsid w:val="2C511A62"/>
    <w:rsid w:val="2C6A5F52"/>
    <w:rsid w:val="2C6B3A80"/>
    <w:rsid w:val="2C832F09"/>
    <w:rsid w:val="2CD801D3"/>
    <w:rsid w:val="2D306953"/>
    <w:rsid w:val="2D536727"/>
    <w:rsid w:val="2D5D0166"/>
    <w:rsid w:val="2D6A799C"/>
    <w:rsid w:val="2D953292"/>
    <w:rsid w:val="2D9D73E0"/>
    <w:rsid w:val="2DB20314"/>
    <w:rsid w:val="2DB40DF9"/>
    <w:rsid w:val="2DBE4D75"/>
    <w:rsid w:val="2DBF1C43"/>
    <w:rsid w:val="2DC22738"/>
    <w:rsid w:val="2DF064D1"/>
    <w:rsid w:val="2E064BE5"/>
    <w:rsid w:val="2E1D349F"/>
    <w:rsid w:val="2E332308"/>
    <w:rsid w:val="2E7B3D29"/>
    <w:rsid w:val="2E94059D"/>
    <w:rsid w:val="2E9A4AF0"/>
    <w:rsid w:val="2EB35C93"/>
    <w:rsid w:val="2EB779B0"/>
    <w:rsid w:val="2ECE00BB"/>
    <w:rsid w:val="2ED06C87"/>
    <w:rsid w:val="2ED761F4"/>
    <w:rsid w:val="2F57567B"/>
    <w:rsid w:val="2F637F91"/>
    <w:rsid w:val="2FA86D99"/>
    <w:rsid w:val="2FB03979"/>
    <w:rsid w:val="2FB7428F"/>
    <w:rsid w:val="2FC20BCC"/>
    <w:rsid w:val="2FEB0B47"/>
    <w:rsid w:val="2FFE7EAF"/>
    <w:rsid w:val="30361A39"/>
    <w:rsid w:val="30424C7D"/>
    <w:rsid w:val="30496C0B"/>
    <w:rsid w:val="30DF1B49"/>
    <w:rsid w:val="30E41023"/>
    <w:rsid w:val="30FA466A"/>
    <w:rsid w:val="310C1632"/>
    <w:rsid w:val="3112096E"/>
    <w:rsid w:val="31121794"/>
    <w:rsid w:val="311C0B85"/>
    <w:rsid w:val="313D3C6A"/>
    <w:rsid w:val="31B407A6"/>
    <w:rsid w:val="31BB5F77"/>
    <w:rsid w:val="31C610F7"/>
    <w:rsid w:val="32917FB8"/>
    <w:rsid w:val="32F72AF2"/>
    <w:rsid w:val="33152997"/>
    <w:rsid w:val="332C6670"/>
    <w:rsid w:val="332F7D71"/>
    <w:rsid w:val="333D7319"/>
    <w:rsid w:val="336848CD"/>
    <w:rsid w:val="336A6A65"/>
    <w:rsid w:val="337C50B8"/>
    <w:rsid w:val="339838F6"/>
    <w:rsid w:val="33CD3272"/>
    <w:rsid w:val="33F74EDB"/>
    <w:rsid w:val="34452167"/>
    <w:rsid w:val="34692F69"/>
    <w:rsid w:val="346A408E"/>
    <w:rsid w:val="34D45099"/>
    <w:rsid w:val="35515905"/>
    <w:rsid w:val="356E638F"/>
    <w:rsid w:val="35833359"/>
    <w:rsid w:val="35EC444C"/>
    <w:rsid w:val="35F7429D"/>
    <w:rsid w:val="360925CD"/>
    <w:rsid w:val="362A529F"/>
    <w:rsid w:val="3639581A"/>
    <w:rsid w:val="364904A4"/>
    <w:rsid w:val="365A7CAA"/>
    <w:rsid w:val="365C49CC"/>
    <w:rsid w:val="36706899"/>
    <w:rsid w:val="3680483A"/>
    <w:rsid w:val="368E30E6"/>
    <w:rsid w:val="36A645E9"/>
    <w:rsid w:val="370F0982"/>
    <w:rsid w:val="37285302"/>
    <w:rsid w:val="376E2676"/>
    <w:rsid w:val="37802C6E"/>
    <w:rsid w:val="37A872F1"/>
    <w:rsid w:val="37BCB2F0"/>
    <w:rsid w:val="37BFD2AB"/>
    <w:rsid w:val="37E35988"/>
    <w:rsid w:val="38631FE7"/>
    <w:rsid w:val="38B455EE"/>
    <w:rsid w:val="38CE6B54"/>
    <w:rsid w:val="391814F1"/>
    <w:rsid w:val="393854F4"/>
    <w:rsid w:val="397BD324"/>
    <w:rsid w:val="397D3AAE"/>
    <w:rsid w:val="39970DDE"/>
    <w:rsid w:val="39CB4808"/>
    <w:rsid w:val="39CD712B"/>
    <w:rsid w:val="39D72754"/>
    <w:rsid w:val="39EBCCF4"/>
    <w:rsid w:val="39F46799"/>
    <w:rsid w:val="39FA53F9"/>
    <w:rsid w:val="3A0210F1"/>
    <w:rsid w:val="3A45446C"/>
    <w:rsid w:val="3A465219"/>
    <w:rsid w:val="3A5C76C8"/>
    <w:rsid w:val="3A5EB0F4"/>
    <w:rsid w:val="3A6397A6"/>
    <w:rsid w:val="3A6B5914"/>
    <w:rsid w:val="3A7C3232"/>
    <w:rsid w:val="3AA86B23"/>
    <w:rsid w:val="3AC5774B"/>
    <w:rsid w:val="3B355CC4"/>
    <w:rsid w:val="3B3C7EE3"/>
    <w:rsid w:val="3B622676"/>
    <w:rsid w:val="3B7F14EE"/>
    <w:rsid w:val="3BCC7CAE"/>
    <w:rsid w:val="3BD56D8E"/>
    <w:rsid w:val="3BEFD143"/>
    <w:rsid w:val="3C03770E"/>
    <w:rsid w:val="3C6560A3"/>
    <w:rsid w:val="3C8B1B00"/>
    <w:rsid w:val="3CB6047D"/>
    <w:rsid w:val="3D674873"/>
    <w:rsid w:val="3D9D6274"/>
    <w:rsid w:val="3DA65ACB"/>
    <w:rsid w:val="3DC91753"/>
    <w:rsid w:val="3E0454AD"/>
    <w:rsid w:val="3E1C7721"/>
    <w:rsid w:val="3E260A59"/>
    <w:rsid w:val="3E2D1A41"/>
    <w:rsid w:val="3E39728F"/>
    <w:rsid w:val="3EB02039"/>
    <w:rsid w:val="3EB80717"/>
    <w:rsid w:val="3EDC25BB"/>
    <w:rsid w:val="3EFE40D8"/>
    <w:rsid w:val="3F3849E5"/>
    <w:rsid w:val="3F5335F1"/>
    <w:rsid w:val="3F762A19"/>
    <w:rsid w:val="3F872C84"/>
    <w:rsid w:val="3F9A18D0"/>
    <w:rsid w:val="3F9B0FB0"/>
    <w:rsid w:val="3FB05CBA"/>
    <w:rsid w:val="3FBE22D1"/>
    <w:rsid w:val="3FDE57A0"/>
    <w:rsid w:val="3FDEAA05"/>
    <w:rsid w:val="400B0893"/>
    <w:rsid w:val="402B78C1"/>
    <w:rsid w:val="40455393"/>
    <w:rsid w:val="40CE3179"/>
    <w:rsid w:val="40F01A1C"/>
    <w:rsid w:val="40F457EB"/>
    <w:rsid w:val="411F32D8"/>
    <w:rsid w:val="41694ED7"/>
    <w:rsid w:val="41724919"/>
    <w:rsid w:val="4187761F"/>
    <w:rsid w:val="41907ED6"/>
    <w:rsid w:val="41A47FEC"/>
    <w:rsid w:val="41B82E6B"/>
    <w:rsid w:val="424B0336"/>
    <w:rsid w:val="42520175"/>
    <w:rsid w:val="425F1FBD"/>
    <w:rsid w:val="427C7B68"/>
    <w:rsid w:val="4283582D"/>
    <w:rsid w:val="42844B5D"/>
    <w:rsid w:val="42BB76BF"/>
    <w:rsid w:val="42F205FF"/>
    <w:rsid w:val="42FD53DF"/>
    <w:rsid w:val="43084599"/>
    <w:rsid w:val="4323451C"/>
    <w:rsid w:val="432412B7"/>
    <w:rsid w:val="432C0668"/>
    <w:rsid w:val="43761DB4"/>
    <w:rsid w:val="43A92953"/>
    <w:rsid w:val="43F50428"/>
    <w:rsid w:val="44115F78"/>
    <w:rsid w:val="442652ED"/>
    <w:rsid w:val="442F0E4A"/>
    <w:rsid w:val="449F47B6"/>
    <w:rsid w:val="44A136E0"/>
    <w:rsid w:val="44A44E84"/>
    <w:rsid w:val="44B13A8B"/>
    <w:rsid w:val="44B66C96"/>
    <w:rsid w:val="44B8441F"/>
    <w:rsid w:val="44B85878"/>
    <w:rsid w:val="44DE5C1D"/>
    <w:rsid w:val="44F5CC14"/>
    <w:rsid w:val="450F33FE"/>
    <w:rsid w:val="45165507"/>
    <w:rsid w:val="453B0411"/>
    <w:rsid w:val="4545429F"/>
    <w:rsid w:val="455B1A09"/>
    <w:rsid w:val="456462D8"/>
    <w:rsid w:val="458C4E9B"/>
    <w:rsid w:val="45FF70CF"/>
    <w:rsid w:val="463E5CE2"/>
    <w:rsid w:val="467D2F49"/>
    <w:rsid w:val="46AF6218"/>
    <w:rsid w:val="46D600E4"/>
    <w:rsid w:val="46EB42D7"/>
    <w:rsid w:val="46F72C6E"/>
    <w:rsid w:val="472403E4"/>
    <w:rsid w:val="472A598B"/>
    <w:rsid w:val="476900F7"/>
    <w:rsid w:val="47844DE2"/>
    <w:rsid w:val="47CF0481"/>
    <w:rsid w:val="47D25DDC"/>
    <w:rsid w:val="47E6BBF4"/>
    <w:rsid w:val="47EB3D86"/>
    <w:rsid w:val="47FE589B"/>
    <w:rsid w:val="482821E8"/>
    <w:rsid w:val="483D583A"/>
    <w:rsid w:val="48411076"/>
    <w:rsid w:val="48563717"/>
    <w:rsid w:val="4861155E"/>
    <w:rsid w:val="48662AE6"/>
    <w:rsid w:val="487B7A3A"/>
    <w:rsid w:val="487D0848"/>
    <w:rsid w:val="48A92F45"/>
    <w:rsid w:val="48CD5F6D"/>
    <w:rsid w:val="48D34ABF"/>
    <w:rsid w:val="48F0223F"/>
    <w:rsid w:val="496A012C"/>
    <w:rsid w:val="4978684A"/>
    <w:rsid w:val="498224D0"/>
    <w:rsid w:val="49A859A4"/>
    <w:rsid w:val="49B760FE"/>
    <w:rsid w:val="4A014C09"/>
    <w:rsid w:val="4A19502B"/>
    <w:rsid w:val="4A454764"/>
    <w:rsid w:val="4A875AD1"/>
    <w:rsid w:val="4A8F07EE"/>
    <w:rsid w:val="4AA10E3D"/>
    <w:rsid w:val="4AC15F41"/>
    <w:rsid w:val="4ACE05ED"/>
    <w:rsid w:val="4ADE4831"/>
    <w:rsid w:val="4AE42542"/>
    <w:rsid w:val="4AEA22B1"/>
    <w:rsid w:val="4AEF7B35"/>
    <w:rsid w:val="4AF6185F"/>
    <w:rsid w:val="4AFA400A"/>
    <w:rsid w:val="4B034EF9"/>
    <w:rsid w:val="4B2F2C8C"/>
    <w:rsid w:val="4B4D7842"/>
    <w:rsid w:val="4B9968B0"/>
    <w:rsid w:val="4BA37EA7"/>
    <w:rsid w:val="4BD7224A"/>
    <w:rsid w:val="4BDD753E"/>
    <w:rsid w:val="4BEB6E7D"/>
    <w:rsid w:val="4C0C0CE8"/>
    <w:rsid w:val="4C14361A"/>
    <w:rsid w:val="4C1F791E"/>
    <w:rsid w:val="4C3F189C"/>
    <w:rsid w:val="4C3F2CFD"/>
    <w:rsid w:val="4C492E7B"/>
    <w:rsid w:val="4C8F03C7"/>
    <w:rsid w:val="4CA566E2"/>
    <w:rsid w:val="4CAC2377"/>
    <w:rsid w:val="4CC132F8"/>
    <w:rsid w:val="4D141F35"/>
    <w:rsid w:val="4D325BA4"/>
    <w:rsid w:val="4DD220B8"/>
    <w:rsid w:val="4DFD0382"/>
    <w:rsid w:val="4E1D71F8"/>
    <w:rsid w:val="4E256F9B"/>
    <w:rsid w:val="4E613D73"/>
    <w:rsid w:val="4E772AF2"/>
    <w:rsid w:val="4EBD5EC6"/>
    <w:rsid w:val="4EC72940"/>
    <w:rsid w:val="4ED30A59"/>
    <w:rsid w:val="4EDA32B7"/>
    <w:rsid w:val="4EDB4B6F"/>
    <w:rsid w:val="4EEF1E97"/>
    <w:rsid w:val="4EFC368D"/>
    <w:rsid w:val="4F72048F"/>
    <w:rsid w:val="4F9071D6"/>
    <w:rsid w:val="4FB84838"/>
    <w:rsid w:val="4FD83CD7"/>
    <w:rsid w:val="4FDC0986"/>
    <w:rsid w:val="4FF91241"/>
    <w:rsid w:val="50362BA7"/>
    <w:rsid w:val="5045312D"/>
    <w:rsid w:val="50995CB8"/>
    <w:rsid w:val="50D31B5E"/>
    <w:rsid w:val="50D62093"/>
    <w:rsid w:val="50E63E09"/>
    <w:rsid w:val="51083000"/>
    <w:rsid w:val="51151CC0"/>
    <w:rsid w:val="51396E83"/>
    <w:rsid w:val="519F1952"/>
    <w:rsid w:val="5227792F"/>
    <w:rsid w:val="525766D1"/>
    <w:rsid w:val="526305AF"/>
    <w:rsid w:val="5276041E"/>
    <w:rsid w:val="52CC7EBA"/>
    <w:rsid w:val="530578C6"/>
    <w:rsid w:val="53360094"/>
    <w:rsid w:val="533C67F7"/>
    <w:rsid w:val="53425A77"/>
    <w:rsid w:val="5354091E"/>
    <w:rsid w:val="53A05780"/>
    <w:rsid w:val="53A063C7"/>
    <w:rsid w:val="53CFF56B"/>
    <w:rsid w:val="53DD53FF"/>
    <w:rsid w:val="53F90A50"/>
    <w:rsid w:val="54474969"/>
    <w:rsid w:val="54752EF4"/>
    <w:rsid w:val="549015A5"/>
    <w:rsid w:val="54BD2EB6"/>
    <w:rsid w:val="54E52054"/>
    <w:rsid w:val="54E83D4F"/>
    <w:rsid w:val="550F5041"/>
    <w:rsid w:val="551F3036"/>
    <w:rsid w:val="5565258B"/>
    <w:rsid w:val="5579695E"/>
    <w:rsid w:val="55977ACF"/>
    <w:rsid w:val="55AC7DD5"/>
    <w:rsid w:val="55F179CD"/>
    <w:rsid w:val="55FD3239"/>
    <w:rsid w:val="56540004"/>
    <w:rsid w:val="56586C3F"/>
    <w:rsid w:val="565F4D4D"/>
    <w:rsid w:val="566B7322"/>
    <w:rsid w:val="567145FF"/>
    <w:rsid w:val="56715033"/>
    <w:rsid w:val="56A327A5"/>
    <w:rsid w:val="56AC67FE"/>
    <w:rsid w:val="56B35E6B"/>
    <w:rsid w:val="56BF7206"/>
    <w:rsid w:val="56CF60C6"/>
    <w:rsid w:val="56CF7735"/>
    <w:rsid w:val="56D96B50"/>
    <w:rsid w:val="56F52014"/>
    <w:rsid w:val="5703647A"/>
    <w:rsid w:val="578238A9"/>
    <w:rsid w:val="578A70E8"/>
    <w:rsid w:val="57C032D3"/>
    <w:rsid w:val="57E14D98"/>
    <w:rsid w:val="57FF24F8"/>
    <w:rsid w:val="581D5CC6"/>
    <w:rsid w:val="5856258E"/>
    <w:rsid w:val="585A0E11"/>
    <w:rsid w:val="5875340D"/>
    <w:rsid w:val="58A452DE"/>
    <w:rsid w:val="58DA3BB7"/>
    <w:rsid w:val="58F46EE6"/>
    <w:rsid w:val="58F710A7"/>
    <w:rsid w:val="5907398F"/>
    <w:rsid w:val="592B4FC2"/>
    <w:rsid w:val="594E6182"/>
    <w:rsid w:val="595440D5"/>
    <w:rsid w:val="5960429F"/>
    <w:rsid w:val="59677EA3"/>
    <w:rsid w:val="59734829"/>
    <w:rsid w:val="599C0E6D"/>
    <w:rsid w:val="599D1F6D"/>
    <w:rsid w:val="5A067A63"/>
    <w:rsid w:val="5A3D7199"/>
    <w:rsid w:val="5A865DA5"/>
    <w:rsid w:val="5A8D7133"/>
    <w:rsid w:val="5A9A061F"/>
    <w:rsid w:val="5A9E773A"/>
    <w:rsid w:val="5AAE29AF"/>
    <w:rsid w:val="5AB11B44"/>
    <w:rsid w:val="5AD24544"/>
    <w:rsid w:val="5B48394E"/>
    <w:rsid w:val="5B4D6F20"/>
    <w:rsid w:val="5B744B3D"/>
    <w:rsid w:val="5B7B0D22"/>
    <w:rsid w:val="5BA96456"/>
    <w:rsid w:val="5C2948BB"/>
    <w:rsid w:val="5C66673F"/>
    <w:rsid w:val="5CA40764"/>
    <w:rsid w:val="5D067B4C"/>
    <w:rsid w:val="5D091E77"/>
    <w:rsid w:val="5D11750E"/>
    <w:rsid w:val="5D331526"/>
    <w:rsid w:val="5D772638"/>
    <w:rsid w:val="5D7FE701"/>
    <w:rsid w:val="5DEFE1D7"/>
    <w:rsid w:val="5E0B7695"/>
    <w:rsid w:val="5E0F15F0"/>
    <w:rsid w:val="5E2C5B83"/>
    <w:rsid w:val="5E3132AC"/>
    <w:rsid w:val="5E5715A1"/>
    <w:rsid w:val="5E5A2370"/>
    <w:rsid w:val="5E6B31FC"/>
    <w:rsid w:val="5E72613B"/>
    <w:rsid w:val="5E756BD4"/>
    <w:rsid w:val="5EAF45CA"/>
    <w:rsid w:val="5EC67433"/>
    <w:rsid w:val="5EFD5C0A"/>
    <w:rsid w:val="5F1B6F15"/>
    <w:rsid w:val="5F3C5DEE"/>
    <w:rsid w:val="5F4D5E76"/>
    <w:rsid w:val="5F55F711"/>
    <w:rsid w:val="5F686E5D"/>
    <w:rsid w:val="5F6F2ACE"/>
    <w:rsid w:val="5F9742FD"/>
    <w:rsid w:val="5F981A4A"/>
    <w:rsid w:val="5FE00004"/>
    <w:rsid w:val="6005151A"/>
    <w:rsid w:val="60122C92"/>
    <w:rsid w:val="601D57C4"/>
    <w:rsid w:val="6025404D"/>
    <w:rsid w:val="604364E6"/>
    <w:rsid w:val="60584477"/>
    <w:rsid w:val="606B62D0"/>
    <w:rsid w:val="60C5442D"/>
    <w:rsid w:val="60CE5AF0"/>
    <w:rsid w:val="60D92808"/>
    <w:rsid w:val="60F40053"/>
    <w:rsid w:val="610125A0"/>
    <w:rsid w:val="6166248C"/>
    <w:rsid w:val="616672E8"/>
    <w:rsid w:val="616A0B29"/>
    <w:rsid w:val="6181103C"/>
    <w:rsid w:val="61AA67D5"/>
    <w:rsid w:val="61CF20BD"/>
    <w:rsid w:val="621C5C61"/>
    <w:rsid w:val="625B1D8F"/>
    <w:rsid w:val="62605D5A"/>
    <w:rsid w:val="627319A6"/>
    <w:rsid w:val="6297049C"/>
    <w:rsid w:val="62AC2121"/>
    <w:rsid w:val="62BD56FF"/>
    <w:rsid w:val="62EE2EF6"/>
    <w:rsid w:val="62EE60E7"/>
    <w:rsid w:val="630104BC"/>
    <w:rsid w:val="63893E2F"/>
    <w:rsid w:val="638F7F6C"/>
    <w:rsid w:val="639C078F"/>
    <w:rsid w:val="63C3380F"/>
    <w:rsid w:val="63E91DD9"/>
    <w:rsid w:val="645042C8"/>
    <w:rsid w:val="645BD128"/>
    <w:rsid w:val="64754794"/>
    <w:rsid w:val="64AB4378"/>
    <w:rsid w:val="64F53867"/>
    <w:rsid w:val="650276AE"/>
    <w:rsid w:val="65130235"/>
    <w:rsid w:val="651A7A3F"/>
    <w:rsid w:val="65236D05"/>
    <w:rsid w:val="652C23A3"/>
    <w:rsid w:val="65331BED"/>
    <w:rsid w:val="65803915"/>
    <w:rsid w:val="65C55EE7"/>
    <w:rsid w:val="65E853BC"/>
    <w:rsid w:val="661F2235"/>
    <w:rsid w:val="66381483"/>
    <w:rsid w:val="663B5E9C"/>
    <w:rsid w:val="66766C2B"/>
    <w:rsid w:val="66932A4A"/>
    <w:rsid w:val="669522AC"/>
    <w:rsid w:val="66F503A6"/>
    <w:rsid w:val="671391B0"/>
    <w:rsid w:val="67340937"/>
    <w:rsid w:val="67543DDA"/>
    <w:rsid w:val="678917E8"/>
    <w:rsid w:val="67DE73E1"/>
    <w:rsid w:val="67F35B49"/>
    <w:rsid w:val="67FD76C1"/>
    <w:rsid w:val="68075A2D"/>
    <w:rsid w:val="68095D26"/>
    <w:rsid w:val="681811A0"/>
    <w:rsid w:val="681F2BD7"/>
    <w:rsid w:val="68567D69"/>
    <w:rsid w:val="68586BD8"/>
    <w:rsid w:val="685E0A2B"/>
    <w:rsid w:val="68786D04"/>
    <w:rsid w:val="68A95E15"/>
    <w:rsid w:val="68FE5149"/>
    <w:rsid w:val="68FE6ECD"/>
    <w:rsid w:val="69100201"/>
    <w:rsid w:val="693A4850"/>
    <w:rsid w:val="69807B79"/>
    <w:rsid w:val="69B30BD9"/>
    <w:rsid w:val="69C67F6C"/>
    <w:rsid w:val="69EE0B74"/>
    <w:rsid w:val="6A004491"/>
    <w:rsid w:val="6A077B6E"/>
    <w:rsid w:val="6A080DBA"/>
    <w:rsid w:val="6A1267FE"/>
    <w:rsid w:val="6A17344B"/>
    <w:rsid w:val="6A1D1E0A"/>
    <w:rsid w:val="6A2317B9"/>
    <w:rsid w:val="6A7B6F15"/>
    <w:rsid w:val="6A9018B3"/>
    <w:rsid w:val="6AD96DFD"/>
    <w:rsid w:val="6AF7141D"/>
    <w:rsid w:val="6B050280"/>
    <w:rsid w:val="6B3C4CD4"/>
    <w:rsid w:val="6B410ECF"/>
    <w:rsid w:val="6B6EB39A"/>
    <w:rsid w:val="6B7F4517"/>
    <w:rsid w:val="6B882FFF"/>
    <w:rsid w:val="6BA240C1"/>
    <w:rsid w:val="6BC109EB"/>
    <w:rsid w:val="6BD62F07"/>
    <w:rsid w:val="6C7D68DC"/>
    <w:rsid w:val="6C83458F"/>
    <w:rsid w:val="6CA6352E"/>
    <w:rsid w:val="6CC40994"/>
    <w:rsid w:val="6D45564C"/>
    <w:rsid w:val="6D7502F6"/>
    <w:rsid w:val="6D822E3C"/>
    <w:rsid w:val="6DE17231"/>
    <w:rsid w:val="6E003AF0"/>
    <w:rsid w:val="6E024DFD"/>
    <w:rsid w:val="6E1F7FC7"/>
    <w:rsid w:val="6E764C81"/>
    <w:rsid w:val="6E851928"/>
    <w:rsid w:val="6E973084"/>
    <w:rsid w:val="6EAA34D8"/>
    <w:rsid w:val="6EB15652"/>
    <w:rsid w:val="6EBA75AC"/>
    <w:rsid w:val="6EC27D03"/>
    <w:rsid w:val="6ED72FC0"/>
    <w:rsid w:val="6F0513C5"/>
    <w:rsid w:val="6FA36659"/>
    <w:rsid w:val="6FC566E6"/>
    <w:rsid w:val="6FCB64CE"/>
    <w:rsid w:val="6FCD6B2A"/>
    <w:rsid w:val="6FDEDFCE"/>
    <w:rsid w:val="6FE3BE85"/>
    <w:rsid w:val="6FEE7F1C"/>
    <w:rsid w:val="6FF3A5B1"/>
    <w:rsid w:val="6FFFB0AD"/>
    <w:rsid w:val="701142CA"/>
    <w:rsid w:val="70147343"/>
    <w:rsid w:val="703B59A9"/>
    <w:rsid w:val="706339E7"/>
    <w:rsid w:val="709557F4"/>
    <w:rsid w:val="70CF19FE"/>
    <w:rsid w:val="7106528D"/>
    <w:rsid w:val="712B6813"/>
    <w:rsid w:val="712C1B2E"/>
    <w:rsid w:val="7142427A"/>
    <w:rsid w:val="71502811"/>
    <w:rsid w:val="71576566"/>
    <w:rsid w:val="716167CC"/>
    <w:rsid w:val="719941B8"/>
    <w:rsid w:val="71AA202D"/>
    <w:rsid w:val="71AF3C5B"/>
    <w:rsid w:val="71B21546"/>
    <w:rsid w:val="71B84E15"/>
    <w:rsid w:val="71D84F7F"/>
    <w:rsid w:val="71E14249"/>
    <w:rsid w:val="71FE6305"/>
    <w:rsid w:val="71FF384B"/>
    <w:rsid w:val="724013FB"/>
    <w:rsid w:val="726B684E"/>
    <w:rsid w:val="7274469E"/>
    <w:rsid w:val="727E4262"/>
    <w:rsid w:val="72A72905"/>
    <w:rsid w:val="72BF7C4E"/>
    <w:rsid w:val="72C01A8F"/>
    <w:rsid w:val="72C61185"/>
    <w:rsid w:val="72CFEE00"/>
    <w:rsid w:val="731A019E"/>
    <w:rsid w:val="737E5119"/>
    <w:rsid w:val="73817821"/>
    <w:rsid w:val="738629E1"/>
    <w:rsid w:val="73885AD6"/>
    <w:rsid w:val="73C067FA"/>
    <w:rsid w:val="73FB51BA"/>
    <w:rsid w:val="744032CB"/>
    <w:rsid w:val="74554A3F"/>
    <w:rsid w:val="747E0B21"/>
    <w:rsid w:val="74882401"/>
    <w:rsid w:val="74D765C1"/>
    <w:rsid w:val="74F042D5"/>
    <w:rsid w:val="75093146"/>
    <w:rsid w:val="75227E49"/>
    <w:rsid w:val="752B3379"/>
    <w:rsid w:val="757B5507"/>
    <w:rsid w:val="75F20B82"/>
    <w:rsid w:val="75FC2C5D"/>
    <w:rsid w:val="76550EEA"/>
    <w:rsid w:val="76BB072D"/>
    <w:rsid w:val="76CBFDB0"/>
    <w:rsid w:val="76EE719C"/>
    <w:rsid w:val="76FCF7BA"/>
    <w:rsid w:val="772703C0"/>
    <w:rsid w:val="77720D6D"/>
    <w:rsid w:val="77778E19"/>
    <w:rsid w:val="778E4131"/>
    <w:rsid w:val="77975F1F"/>
    <w:rsid w:val="77E54CE5"/>
    <w:rsid w:val="77F02A9D"/>
    <w:rsid w:val="780468FE"/>
    <w:rsid w:val="782C7FD5"/>
    <w:rsid w:val="784047FC"/>
    <w:rsid w:val="7840600F"/>
    <w:rsid w:val="78565051"/>
    <w:rsid w:val="785E6F64"/>
    <w:rsid w:val="788B2E30"/>
    <w:rsid w:val="788F164C"/>
    <w:rsid w:val="789807BB"/>
    <w:rsid w:val="78A25301"/>
    <w:rsid w:val="78BB1055"/>
    <w:rsid w:val="78CE3D41"/>
    <w:rsid w:val="78DA179D"/>
    <w:rsid w:val="791E095E"/>
    <w:rsid w:val="79361C92"/>
    <w:rsid w:val="793A39B3"/>
    <w:rsid w:val="796706F8"/>
    <w:rsid w:val="79A205D8"/>
    <w:rsid w:val="79BE5AF4"/>
    <w:rsid w:val="79C20ABA"/>
    <w:rsid w:val="79E013B7"/>
    <w:rsid w:val="79E34C96"/>
    <w:rsid w:val="79EF058A"/>
    <w:rsid w:val="79F20EED"/>
    <w:rsid w:val="79F66309"/>
    <w:rsid w:val="7A0C69A8"/>
    <w:rsid w:val="7A344B37"/>
    <w:rsid w:val="7A41719B"/>
    <w:rsid w:val="7A527489"/>
    <w:rsid w:val="7A5A11FD"/>
    <w:rsid w:val="7A7157F3"/>
    <w:rsid w:val="7A7274E8"/>
    <w:rsid w:val="7ADD23E2"/>
    <w:rsid w:val="7AEF7A21"/>
    <w:rsid w:val="7AF707C7"/>
    <w:rsid w:val="7B687429"/>
    <w:rsid w:val="7B6B0973"/>
    <w:rsid w:val="7B835C53"/>
    <w:rsid w:val="7BC1173D"/>
    <w:rsid w:val="7BD557C8"/>
    <w:rsid w:val="7BD64AE2"/>
    <w:rsid w:val="7BD8279C"/>
    <w:rsid w:val="7BF77EFB"/>
    <w:rsid w:val="7C1A5764"/>
    <w:rsid w:val="7C3151AE"/>
    <w:rsid w:val="7C3307A9"/>
    <w:rsid w:val="7C3E0920"/>
    <w:rsid w:val="7C754728"/>
    <w:rsid w:val="7C7A2D38"/>
    <w:rsid w:val="7C923F3A"/>
    <w:rsid w:val="7CB161D1"/>
    <w:rsid w:val="7CB666E8"/>
    <w:rsid w:val="7CFF66C0"/>
    <w:rsid w:val="7D1666BD"/>
    <w:rsid w:val="7D466B7E"/>
    <w:rsid w:val="7D5335F7"/>
    <w:rsid w:val="7D7808A9"/>
    <w:rsid w:val="7D8E6B9B"/>
    <w:rsid w:val="7D902754"/>
    <w:rsid w:val="7DA665C7"/>
    <w:rsid w:val="7DA86B27"/>
    <w:rsid w:val="7DBC62D2"/>
    <w:rsid w:val="7DCA3F20"/>
    <w:rsid w:val="7DD01B69"/>
    <w:rsid w:val="7DD448A0"/>
    <w:rsid w:val="7DE34442"/>
    <w:rsid w:val="7DED37F7"/>
    <w:rsid w:val="7E3C285D"/>
    <w:rsid w:val="7E3C3CD5"/>
    <w:rsid w:val="7E452350"/>
    <w:rsid w:val="7E483DDF"/>
    <w:rsid w:val="7E5B6638"/>
    <w:rsid w:val="7E6E03E5"/>
    <w:rsid w:val="7E811698"/>
    <w:rsid w:val="7E9975A5"/>
    <w:rsid w:val="7EA062EA"/>
    <w:rsid w:val="7EB7A02A"/>
    <w:rsid w:val="7EBEA0A2"/>
    <w:rsid w:val="7EE36A72"/>
    <w:rsid w:val="7EF5D70F"/>
    <w:rsid w:val="7EFB3862"/>
    <w:rsid w:val="7F0D7F93"/>
    <w:rsid w:val="7F3A3865"/>
    <w:rsid w:val="7F3C6385"/>
    <w:rsid w:val="7F5F609B"/>
    <w:rsid w:val="7F77B28D"/>
    <w:rsid w:val="7F7C1F45"/>
    <w:rsid w:val="7F7F1CCF"/>
    <w:rsid w:val="7F8F31D2"/>
    <w:rsid w:val="7FCF07FB"/>
    <w:rsid w:val="7FFA10DD"/>
    <w:rsid w:val="7FFB1AFA"/>
    <w:rsid w:val="7FFE0EC6"/>
    <w:rsid w:val="7FFE37EA"/>
    <w:rsid w:val="7FFEB1D6"/>
    <w:rsid w:val="86FFFDD7"/>
    <w:rsid w:val="8AFE6E99"/>
    <w:rsid w:val="8DB78DE2"/>
    <w:rsid w:val="93FB8507"/>
    <w:rsid w:val="A9FF41BF"/>
    <w:rsid w:val="B57617E0"/>
    <w:rsid w:val="B5EF7F2D"/>
    <w:rsid w:val="BA7B23C6"/>
    <w:rsid w:val="BAFFEF72"/>
    <w:rsid w:val="BB8E5830"/>
    <w:rsid w:val="BD3F12E9"/>
    <w:rsid w:val="BD5B2F25"/>
    <w:rsid w:val="BDD4300E"/>
    <w:rsid w:val="BEFF9F57"/>
    <w:rsid w:val="BFA9A9E1"/>
    <w:rsid w:val="CBF78380"/>
    <w:rsid w:val="CCAD583A"/>
    <w:rsid w:val="D7FF0F13"/>
    <w:rsid w:val="DBFFEDEC"/>
    <w:rsid w:val="DCBD577B"/>
    <w:rsid w:val="DEBFA2E6"/>
    <w:rsid w:val="ED3FEACC"/>
    <w:rsid w:val="EFD706D5"/>
    <w:rsid w:val="EFFBC7E2"/>
    <w:rsid w:val="F2ED26E2"/>
    <w:rsid w:val="F749FA92"/>
    <w:rsid w:val="F7BF3047"/>
    <w:rsid w:val="F7D92E1A"/>
    <w:rsid w:val="F7DF9D53"/>
    <w:rsid w:val="FADDF3E3"/>
    <w:rsid w:val="FB5B4B25"/>
    <w:rsid w:val="FBF77BA7"/>
    <w:rsid w:val="FBFC0D63"/>
    <w:rsid w:val="FDFD4C2B"/>
    <w:rsid w:val="FF76F728"/>
    <w:rsid w:val="FF9A39C8"/>
    <w:rsid w:val="FFBECAAC"/>
    <w:rsid w:val="FFEF3506"/>
    <w:rsid w:val="FFEFA296"/>
    <w:rsid w:val="FFFBABB5"/>
    <w:rsid w:val="FFFF51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qFormat="1" w:unhideWhenUsed="0"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57"/>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spacing w:beforeAutospacing="1" w:afterAutospacing="1"/>
      <w:jc w:val="left"/>
      <w:outlineLvl w:val="3"/>
    </w:pPr>
    <w:rPr>
      <w:rFonts w:hint="eastAsia" w:ascii="宋体" w:hAnsi="宋体"/>
      <w:b/>
      <w:bCs/>
      <w:kern w:val="0"/>
      <w:sz w:val="24"/>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41">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toc 7"/>
    <w:basedOn w:val="1"/>
    <w:next w:val="1"/>
    <w:semiHidden/>
    <w:qFormat/>
    <w:uiPriority w:val="99"/>
    <w:pPr>
      <w:tabs>
        <w:tab w:val="right" w:leader="dot" w:pos="9241"/>
      </w:tabs>
      <w:ind w:firstLine="500" w:firstLineChars="500"/>
      <w:jc w:val="left"/>
    </w:pPr>
    <w:rPr>
      <w:rFonts w:ascii="宋体"/>
      <w:szCs w:val="21"/>
    </w:rPr>
  </w:style>
  <w:style w:type="paragraph" w:styleId="9">
    <w:name w:val="index 8"/>
    <w:basedOn w:val="1"/>
    <w:next w:val="1"/>
    <w:qFormat/>
    <w:uiPriority w:val="99"/>
    <w:pPr>
      <w:ind w:left="1680" w:hanging="210"/>
      <w:jc w:val="left"/>
    </w:pPr>
    <w:rPr>
      <w:rFonts w:ascii="Calibri" w:hAnsi="Calibri"/>
      <w:sz w:val="20"/>
      <w:szCs w:val="20"/>
    </w:rPr>
  </w:style>
  <w:style w:type="paragraph" w:styleId="10">
    <w:name w:val="caption"/>
    <w:basedOn w:val="1"/>
    <w:next w:val="1"/>
    <w:qFormat/>
    <w:uiPriority w:val="99"/>
    <w:pPr>
      <w:spacing w:before="152" w:after="160"/>
    </w:pPr>
    <w:rPr>
      <w:rFonts w:ascii="Arial" w:hAnsi="Arial" w:eastAsia="黑体" w:cs="Arial"/>
      <w:sz w:val="20"/>
      <w:szCs w:val="20"/>
    </w:rPr>
  </w:style>
  <w:style w:type="paragraph" w:styleId="11">
    <w:name w:val="index 5"/>
    <w:basedOn w:val="1"/>
    <w:next w:val="1"/>
    <w:qFormat/>
    <w:uiPriority w:val="99"/>
    <w:pPr>
      <w:ind w:left="1050" w:hanging="210"/>
      <w:jc w:val="left"/>
    </w:pPr>
    <w:rPr>
      <w:rFonts w:ascii="Calibri" w:hAnsi="Calibri"/>
      <w:sz w:val="20"/>
      <w:szCs w:val="20"/>
    </w:rPr>
  </w:style>
  <w:style w:type="paragraph" w:styleId="12">
    <w:name w:val="Document Map"/>
    <w:basedOn w:val="1"/>
    <w:link w:val="58"/>
    <w:semiHidden/>
    <w:qFormat/>
    <w:uiPriority w:val="99"/>
    <w:pPr>
      <w:shd w:val="clear" w:color="auto" w:fill="000080"/>
    </w:pPr>
  </w:style>
  <w:style w:type="paragraph" w:styleId="13">
    <w:name w:val="index 6"/>
    <w:basedOn w:val="1"/>
    <w:next w:val="1"/>
    <w:qFormat/>
    <w:uiPriority w:val="99"/>
    <w:pPr>
      <w:ind w:left="1260" w:hanging="210"/>
      <w:jc w:val="left"/>
    </w:pPr>
    <w:rPr>
      <w:rFonts w:ascii="Calibri" w:hAnsi="Calibri"/>
      <w:sz w:val="20"/>
      <w:szCs w:val="20"/>
    </w:rPr>
  </w:style>
  <w:style w:type="paragraph" w:styleId="14">
    <w:name w:val="index 4"/>
    <w:basedOn w:val="1"/>
    <w:next w:val="1"/>
    <w:qFormat/>
    <w:uiPriority w:val="99"/>
    <w:pPr>
      <w:ind w:left="840" w:hanging="210"/>
      <w:jc w:val="left"/>
    </w:pPr>
    <w:rPr>
      <w:rFonts w:ascii="Calibri" w:hAnsi="Calibri"/>
      <w:sz w:val="20"/>
      <w:szCs w:val="20"/>
    </w:rPr>
  </w:style>
  <w:style w:type="paragraph" w:styleId="15">
    <w:name w:val="toc 5"/>
    <w:basedOn w:val="1"/>
    <w:next w:val="1"/>
    <w:semiHidden/>
    <w:qFormat/>
    <w:uiPriority w:val="99"/>
    <w:pPr>
      <w:tabs>
        <w:tab w:val="right" w:leader="dot" w:pos="9241"/>
      </w:tabs>
      <w:ind w:firstLine="300" w:firstLineChars="300"/>
      <w:jc w:val="left"/>
    </w:pPr>
    <w:rPr>
      <w:rFonts w:ascii="宋体"/>
      <w:szCs w:val="21"/>
    </w:rPr>
  </w:style>
  <w:style w:type="paragraph" w:styleId="16">
    <w:name w:val="toc 3"/>
    <w:basedOn w:val="1"/>
    <w:next w:val="1"/>
    <w:semiHidden/>
    <w:qFormat/>
    <w:uiPriority w:val="99"/>
    <w:pPr>
      <w:tabs>
        <w:tab w:val="right" w:leader="dot" w:pos="9241"/>
      </w:tabs>
      <w:ind w:firstLine="100" w:firstLineChars="100"/>
      <w:jc w:val="left"/>
    </w:pPr>
    <w:rPr>
      <w:rFonts w:ascii="宋体"/>
      <w:szCs w:val="21"/>
    </w:rPr>
  </w:style>
  <w:style w:type="paragraph" w:styleId="17">
    <w:name w:val="toc 8"/>
    <w:basedOn w:val="1"/>
    <w:next w:val="1"/>
    <w:semiHidden/>
    <w:qFormat/>
    <w:uiPriority w:val="99"/>
    <w:pPr>
      <w:tabs>
        <w:tab w:val="right" w:leader="dot" w:pos="9241"/>
      </w:tabs>
      <w:ind w:firstLine="607" w:firstLineChars="600"/>
      <w:jc w:val="left"/>
    </w:pPr>
    <w:rPr>
      <w:rFonts w:ascii="宋体"/>
      <w:szCs w:val="21"/>
    </w:rPr>
  </w:style>
  <w:style w:type="paragraph" w:styleId="18">
    <w:name w:val="index 3"/>
    <w:basedOn w:val="1"/>
    <w:next w:val="1"/>
    <w:qFormat/>
    <w:uiPriority w:val="99"/>
    <w:pPr>
      <w:ind w:left="630" w:hanging="210"/>
      <w:jc w:val="left"/>
    </w:pPr>
    <w:rPr>
      <w:rFonts w:ascii="Calibri" w:hAnsi="Calibri"/>
      <w:sz w:val="20"/>
      <w:szCs w:val="20"/>
    </w:rPr>
  </w:style>
  <w:style w:type="paragraph" w:styleId="19">
    <w:name w:val="Date"/>
    <w:basedOn w:val="1"/>
    <w:next w:val="1"/>
    <w:link w:val="59"/>
    <w:qFormat/>
    <w:uiPriority w:val="99"/>
    <w:pPr>
      <w:ind w:left="100" w:leftChars="2500"/>
    </w:pPr>
  </w:style>
  <w:style w:type="paragraph" w:styleId="20">
    <w:name w:val="endnote text"/>
    <w:basedOn w:val="1"/>
    <w:link w:val="60"/>
    <w:semiHidden/>
    <w:qFormat/>
    <w:uiPriority w:val="99"/>
    <w:pPr>
      <w:snapToGrid w:val="0"/>
      <w:jc w:val="left"/>
    </w:pPr>
  </w:style>
  <w:style w:type="paragraph" w:styleId="21">
    <w:name w:val="Balloon Text"/>
    <w:basedOn w:val="1"/>
    <w:link w:val="173"/>
    <w:semiHidden/>
    <w:unhideWhenUsed/>
    <w:qFormat/>
    <w:locked/>
    <w:uiPriority w:val="99"/>
    <w:rPr>
      <w:sz w:val="18"/>
      <w:szCs w:val="18"/>
    </w:rPr>
  </w:style>
  <w:style w:type="paragraph" w:styleId="22">
    <w:name w:val="footer"/>
    <w:basedOn w:val="1"/>
    <w:link w:val="61"/>
    <w:qFormat/>
    <w:uiPriority w:val="99"/>
    <w:pPr>
      <w:snapToGrid w:val="0"/>
      <w:ind w:right="210" w:rightChars="100"/>
      <w:jc w:val="right"/>
    </w:pPr>
    <w:rPr>
      <w:sz w:val="18"/>
      <w:szCs w:val="18"/>
    </w:rPr>
  </w:style>
  <w:style w:type="paragraph" w:styleId="23">
    <w:name w:val="header"/>
    <w:basedOn w:val="1"/>
    <w:link w:val="62"/>
    <w:qFormat/>
    <w:uiPriority w:val="99"/>
    <w:pPr>
      <w:snapToGrid w:val="0"/>
      <w:jc w:val="left"/>
    </w:pPr>
    <w:rPr>
      <w:sz w:val="18"/>
      <w:szCs w:val="18"/>
    </w:rPr>
  </w:style>
  <w:style w:type="paragraph" w:styleId="24">
    <w:name w:val="toc 1"/>
    <w:basedOn w:val="1"/>
    <w:next w:val="1"/>
    <w:semiHidden/>
    <w:qFormat/>
    <w:uiPriority w:val="99"/>
    <w:pPr>
      <w:tabs>
        <w:tab w:val="right" w:leader="dot" w:pos="9242"/>
      </w:tabs>
      <w:spacing w:beforeLines="25" w:afterLines="25"/>
      <w:jc w:val="left"/>
    </w:pPr>
    <w:rPr>
      <w:rFonts w:ascii="宋体"/>
      <w:szCs w:val="21"/>
    </w:rPr>
  </w:style>
  <w:style w:type="paragraph" w:styleId="25">
    <w:name w:val="toc 4"/>
    <w:basedOn w:val="1"/>
    <w:next w:val="1"/>
    <w:semiHidden/>
    <w:qFormat/>
    <w:uiPriority w:val="99"/>
    <w:pPr>
      <w:tabs>
        <w:tab w:val="right" w:leader="dot" w:pos="9241"/>
      </w:tabs>
      <w:ind w:firstLine="200" w:firstLineChars="200"/>
      <w:jc w:val="left"/>
    </w:pPr>
    <w:rPr>
      <w:rFonts w:ascii="宋体"/>
      <w:szCs w:val="21"/>
    </w:rPr>
  </w:style>
  <w:style w:type="paragraph" w:styleId="26">
    <w:name w:val="index heading"/>
    <w:basedOn w:val="1"/>
    <w:next w:val="27"/>
    <w:qFormat/>
    <w:uiPriority w:val="99"/>
    <w:pPr>
      <w:spacing w:before="120" w:after="120"/>
      <w:jc w:val="center"/>
    </w:pPr>
    <w:rPr>
      <w:rFonts w:ascii="Calibri" w:hAnsi="Calibri"/>
      <w:b/>
      <w:bCs/>
      <w:iCs/>
      <w:szCs w:val="20"/>
    </w:rPr>
  </w:style>
  <w:style w:type="paragraph" w:styleId="27">
    <w:name w:val="index 1"/>
    <w:basedOn w:val="1"/>
    <w:next w:val="28"/>
    <w:qFormat/>
    <w:uiPriority w:val="99"/>
    <w:pPr>
      <w:tabs>
        <w:tab w:val="right" w:leader="dot" w:pos="9299"/>
      </w:tabs>
      <w:jc w:val="left"/>
    </w:pPr>
    <w:rPr>
      <w:rFonts w:ascii="宋体"/>
      <w:szCs w:val="21"/>
    </w:rPr>
  </w:style>
  <w:style w:type="paragraph" w:customStyle="1" w:styleId="28">
    <w:name w:val="段"/>
    <w:link w:val="6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9">
    <w:name w:val="footnote text"/>
    <w:basedOn w:val="1"/>
    <w:link w:val="63"/>
    <w:qFormat/>
    <w:uiPriority w:val="99"/>
    <w:pPr>
      <w:numPr>
        <w:ilvl w:val="0"/>
        <w:numId w:val="1"/>
      </w:numPr>
      <w:snapToGrid w:val="0"/>
      <w:jc w:val="left"/>
    </w:pPr>
    <w:rPr>
      <w:rFonts w:ascii="宋体"/>
      <w:sz w:val="18"/>
      <w:szCs w:val="18"/>
    </w:rPr>
  </w:style>
  <w:style w:type="paragraph" w:styleId="30">
    <w:name w:val="toc 6"/>
    <w:basedOn w:val="1"/>
    <w:next w:val="1"/>
    <w:semiHidden/>
    <w:qFormat/>
    <w:uiPriority w:val="99"/>
    <w:pPr>
      <w:tabs>
        <w:tab w:val="right" w:leader="dot" w:pos="9241"/>
      </w:tabs>
      <w:ind w:firstLine="400" w:firstLineChars="400"/>
      <w:jc w:val="left"/>
    </w:pPr>
    <w:rPr>
      <w:rFonts w:ascii="宋体"/>
      <w:szCs w:val="21"/>
    </w:rPr>
  </w:style>
  <w:style w:type="paragraph" w:styleId="31">
    <w:name w:val="index 7"/>
    <w:basedOn w:val="1"/>
    <w:next w:val="1"/>
    <w:qFormat/>
    <w:uiPriority w:val="99"/>
    <w:pPr>
      <w:ind w:left="1470" w:hanging="210"/>
      <w:jc w:val="left"/>
    </w:pPr>
    <w:rPr>
      <w:rFonts w:ascii="Calibri" w:hAnsi="Calibri"/>
      <w:sz w:val="20"/>
      <w:szCs w:val="20"/>
    </w:rPr>
  </w:style>
  <w:style w:type="paragraph" w:styleId="32">
    <w:name w:val="index 9"/>
    <w:basedOn w:val="1"/>
    <w:next w:val="1"/>
    <w:qFormat/>
    <w:uiPriority w:val="99"/>
    <w:pPr>
      <w:ind w:left="1890" w:hanging="210"/>
      <w:jc w:val="left"/>
    </w:pPr>
    <w:rPr>
      <w:rFonts w:ascii="Calibri" w:hAnsi="Calibri"/>
      <w:sz w:val="20"/>
      <w:szCs w:val="20"/>
    </w:rPr>
  </w:style>
  <w:style w:type="paragraph" w:styleId="33">
    <w:name w:val="toc 2"/>
    <w:basedOn w:val="1"/>
    <w:next w:val="1"/>
    <w:semiHidden/>
    <w:qFormat/>
    <w:uiPriority w:val="99"/>
    <w:pPr>
      <w:tabs>
        <w:tab w:val="right" w:leader="dot" w:pos="9242"/>
      </w:tabs>
    </w:pPr>
    <w:rPr>
      <w:rFonts w:ascii="宋体"/>
      <w:szCs w:val="21"/>
    </w:rPr>
  </w:style>
  <w:style w:type="paragraph" w:styleId="34">
    <w:name w:val="toc 9"/>
    <w:basedOn w:val="1"/>
    <w:next w:val="1"/>
    <w:semiHidden/>
    <w:qFormat/>
    <w:uiPriority w:val="99"/>
    <w:pPr>
      <w:ind w:left="1470"/>
      <w:jc w:val="left"/>
    </w:pPr>
    <w:rPr>
      <w:sz w:val="20"/>
      <w:szCs w:val="20"/>
    </w:rPr>
  </w:style>
  <w:style w:type="paragraph" w:styleId="35">
    <w:name w:val="Body Text 2"/>
    <w:basedOn w:val="1"/>
    <w:unhideWhenUsed/>
    <w:qFormat/>
    <w:locked/>
    <w:uiPriority w:val="0"/>
    <w:pPr>
      <w:spacing w:after="120" w:line="480" w:lineRule="auto"/>
    </w:pPr>
    <w:rPr>
      <w:szCs w:val="24"/>
    </w:rPr>
  </w:style>
  <w:style w:type="paragraph" w:styleId="36">
    <w:name w:val="Normal (Web)"/>
    <w:basedOn w:val="1"/>
    <w:qFormat/>
    <w:uiPriority w:val="99"/>
    <w:pPr>
      <w:spacing w:before="100" w:beforeAutospacing="1" w:after="100" w:afterAutospacing="1"/>
      <w:jc w:val="left"/>
    </w:pPr>
    <w:rPr>
      <w:kern w:val="0"/>
      <w:sz w:val="24"/>
    </w:rPr>
  </w:style>
  <w:style w:type="paragraph" w:styleId="37">
    <w:name w:val="index 2"/>
    <w:basedOn w:val="1"/>
    <w:next w:val="1"/>
    <w:qFormat/>
    <w:uiPriority w:val="99"/>
    <w:pPr>
      <w:ind w:left="420" w:hanging="210"/>
      <w:jc w:val="left"/>
    </w:pPr>
    <w:rPr>
      <w:rFonts w:ascii="Calibri" w:hAnsi="Calibri"/>
      <w:sz w:val="20"/>
      <w:szCs w:val="20"/>
    </w:rPr>
  </w:style>
  <w:style w:type="paragraph" w:styleId="38">
    <w:name w:val="Title"/>
    <w:basedOn w:val="1"/>
    <w:next w:val="1"/>
    <w:qFormat/>
    <w:uiPriority w:val="10"/>
    <w:pPr>
      <w:ind w:firstLine="0"/>
      <w:jc w:val="center"/>
      <w:outlineLvl w:val="0"/>
    </w:pPr>
    <w:rPr>
      <w:rFonts w:ascii="方正小标宋简体" w:eastAsia="黑体" w:hAnsiTheme="majorHAnsi" w:cstheme="majorBidi"/>
      <w:b/>
      <w:bCs/>
      <w:sz w:val="32"/>
      <w:szCs w:val="32"/>
    </w:rPr>
  </w:style>
  <w:style w:type="table" w:styleId="40">
    <w:name w:val="Table Grid"/>
    <w:basedOn w:val="39"/>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2">
    <w:name w:val="Strong"/>
    <w:qFormat/>
    <w:locked/>
    <w:uiPriority w:val="99"/>
    <w:rPr>
      <w:rFonts w:cs="Times New Roman"/>
      <w:b/>
    </w:rPr>
  </w:style>
  <w:style w:type="character" w:styleId="43">
    <w:name w:val="endnote reference"/>
    <w:semiHidden/>
    <w:qFormat/>
    <w:uiPriority w:val="99"/>
    <w:rPr>
      <w:rFonts w:cs="Times New Roman"/>
      <w:vertAlign w:val="superscript"/>
    </w:rPr>
  </w:style>
  <w:style w:type="character" w:styleId="44">
    <w:name w:val="page number"/>
    <w:qFormat/>
    <w:uiPriority w:val="99"/>
    <w:rPr>
      <w:rFonts w:ascii="Times New Roman" w:hAnsi="Times New Roman" w:eastAsia="宋体" w:cs="Times New Roman"/>
      <w:sz w:val="18"/>
    </w:rPr>
  </w:style>
  <w:style w:type="character" w:styleId="45">
    <w:name w:val="FollowedHyperlink"/>
    <w:qFormat/>
    <w:uiPriority w:val="99"/>
    <w:rPr>
      <w:rFonts w:cs="Times New Roman"/>
      <w:color w:val="800080"/>
      <w:u w:val="single"/>
    </w:rPr>
  </w:style>
  <w:style w:type="character" w:styleId="46">
    <w:name w:val="Emphasis"/>
    <w:qFormat/>
    <w:locked/>
    <w:uiPriority w:val="99"/>
    <w:rPr>
      <w:rFonts w:cs="Times New Roman"/>
    </w:rPr>
  </w:style>
  <w:style w:type="character" w:styleId="47">
    <w:name w:val="HTML Definition"/>
    <w:semiHidden/>
    <w:qFormat/>
    <w:locked/>
    <w:uiPriority w:val="99"/>
    <w:rPr>
      <w:rFonts w:cs="Times New Roman"/>
    </w:rPr>
  </w:style>
  <w:style w:type="character" w:styleId="48">
    <w:name w:val="HTML Acronym"/>
    <w:qFormat/>
    <w:uiPriority w:val="99"/>
    <w:rPr>
      <w:rFonts w:cs="Times New Roman"/>
    </w:rPr>
  </w:style>
  <w:style w:type="character" w:styleId="49">
    <w:name w:val="HTML Variable"/>
    <w:semiHidden/>
    <w:qFormat/>
    <w:locked/>
    <w:uiPriority w:val="99"/>
    <w:rPr>
      <w:rFonts w:cs="Times New Roman"/>
    </w:rPr>
  </w:style>
  <w:style w:type="character" w:styleId="50">
    <w:name w:val="Hyperlink"/>
    <w:qFormat/>
    <w:uiPriority w:val="99"/>
    <w:rPr>
      <w:rFonts w:cs="Times New Roman"/>
      <w:color w:val="0000FF"/>
      <w:spacing w:val="0"/>
      <w:w w:val="100"/>
      <w:sz w:val="21"/>
      <w:szCs w:val="21"/>
      <w:u w:val="single"/>
    </w:rPr>
  </w:style>
  <w:style w:type="character" w:styleId="51">
    <w:name w:val="HTML Code"/>
    <w:semiHidden/>
    <w:qFormat/>
    <w:locked/>
    <w:uiPriority w:val="99"/>
    <w:rPr>
      <w:rFonts w:ascii="Consolas" w:hAnsi="Consolas" w:cs="Consolas"/>
      <w:color w:val="C7254E"/>
      <w:sz w:val="21"/>
      <w:szCs w:val="21"/>
      <w:shd w:val="clear" w:color="auto" w:fill="F9F2F4"/>
    </w:rPr>
  </w:style>
  <w:style w:type="character" w:styleId="52">
    <w:name w:val="annotation reference"/>
    <w:semiHidden/>
    <w:qFormat/>
    <w:uiPriority w:val="99"/>
    <w:rPr>
      <w:rFonts w:cs="Times New Roman"/>
      <w:sz w:val="21"/>
      <w:szCs w:val="21"/>
    </w:rPr>
  </w:style>
  <w:style w:type="character" w:styleId="53">
    <w:name w:val="HTML Cite"/>
    <w:semiHidden/>
    <w:qFormat/>
    <w:locked/>
    <w:uiPriority w:val="99"/>
    <w:rPr>
      <w:rFonts w:cs="Times New Roman"/>
    </w:rPr>
  </w:style>
  <w:style w:type="character" w:styleId="54">
    <w:name w:val="footnote reference"/>
    <w:semiHidden/>
    <w:qFormat/>
    <w:uiPriority w:val="99"/>
    <w:rPr>
      <w:rFonts w:cs="Times New Roman"/>
      <w:vertAlign w:val="superscript"/>
    </w:rPr>
  </w:style>
  <w:style w:type="character" w:styleId="55">
    <w:name w:val="HTML Keyboard"/>
    <w:semiHidden/>
    <w:qFormat/>
    <w:locked/>
    <w:uiPriority w:val="99"/>
    <w:rPr>
      <w:rFonts w:ascii="Consolas" w:hAnsi="Consolas" w:cs="Consolas"/>
      <w:color w:val="FFFFFF"/>
      <w:sz w:val="21"/>
      <w:szCs w:val="21"/>
      <w:shd w:val="clear" w:color="auto" w:fill="333333"/>
    </w:rPr>
  </w:style>
  <w:style w:type="character" w:styleId="56">
    <w:name w:val="HTML Sample"/>
    <w:semiHidden/>
    <w:qFormat/>
    <w:locked/>
    <w:uiPriority w:val="99"/>
    <w:rPr>
      <w:rFonts w:ascii="Consolas" w:hAnsi="Consolas" w:cs="Consolas"/>
      <w:sz w:val="21"/>
      <w:szCs w:val="21"/>
    </w:rPr>
  </w:style>
  <w:style w:type="character" w:customStyle="1" w:styleId="57">
    <w:name w:val="标题 2 字符"/>
    <w:link w:val="4"/>
    <w:qFormat/>
    <w:locked/>
    <w:uiPriority w:val="99"/>
    <w:rPr>
      <w:rFonts w:ascii="Cambria" w:hAnsi="Cambria" w:eastAsia="宋体" w:cs="Times New Roman"/>
      <w:b/>
      <w:bCs/>
      <w:kern w:val="2"/>
      <w:sz w:val="32"/>
      <w:szCs w:val="32"/>
    </w:rPr>
  </w:style>
  <w:style w:type="character" w:customStyle="1" w:styleId="58">
    <w:name w:val="文档结构图 字符"/>
    <w:link w:val="12"/>
    <w:semiHidden/>
    <w:qFormat/>
    <w:locked/>
    <w:uiPriority w:val="99"/>
    <w:rPr>
      <w:rFonts w:cs="Times New Roman"/>
      <w:sz w:val="2"/>
    </w:rPr>
  </w:style>
  <w:style w:type="character" w:customStyle="1" w:styleId="59">
    <w:name w:val="日期 字符"/>
    <w:link w:val="19"/>
    <w:semiHidden/>
    <w:qFormat/>
    <w:locked/>
    <w:uiPriority w:val="99"/>
    <w:rPr>
      <w:rFonts w:cs="Times New Roman"/>
      <w:kern w:val="2"/>
      <w:sz w:val="24"/>
      <w:szCs w:val="24"/>
    </w:rPr>
  </w:style>
  <w:style w:type="character" w:customStyle="1" w:styleId="60">
    <w:name w:val="尾注文本 字符"/>
    <w:link w:val="20"/>
    <w:semiHidden/>
    <w:qFormat/>
    <w:locked/>
    <w:uiPriority w:val="99"/>
    <w:rPr>
      <w:rFonts w:cs="Times New Roman"/>
      <w:sz w:val="24"/>
      <w:szCs w:val="24"/>
    </w:rPr>
  </w:style>
  <w:style w:type="character" w:customStyle="1" w:styleId="61">
    <w:name w:val="页脚 字符"/>
    <w:link w:val="22"/>
    <w:semiHidden/>
    <w:qFormat/>
    <w:locked/>
    <w:uiPriority w:val="99"/>
    <w:rPr>
      <w:rFonts w:cs="Times New Roman"/>
      <w:sz w:val="18"/>
      <w:szCs w:val="18"/>
    </w:rPr>
  </w:style>
  <w:style w:type="character" w:customStyle="1" w:styleId="62">
    <w:name w:val="页眉 字符"/>
    <w:link w:val="23"/>
    <w:semiHidden/>
    <w:qFormat/>
    <w:locked/>
    <w:uiPriority w:val="99"/>
    <w:rPr>
      <w:rFonts w:cs="Times New Roman"/>
      <w:sz w:val="18"/>
      <w:szCs w:val="18"/>
    </w:rPr>
  </w:style>
  <w:style w:type="character" w:customStyle="1" w:styleId="63">
    <w:name w:val="脚注文本 字符"/>
    <w:link w:val="29"/>
    <w:semiHidden/>
    <w:qFormat/>
    <w:locked/>
    <w:uiPriority w:val="99"/>
    <w:rPr>
      <w:rFonts w:cs="Times New Roman"/>
      <w:sz w:val="18"/>
      <w:szCs w:val="18"/>
    </w:rPr>
  </w:style>
  <w:style w:type="character" w:customStyle="1" w:styleId="64">
    <w:name w:val="段 Char"/>
    <w:link w:val="28"/>
    <w:qFormat/>
    <w:locked/>
    <w:uiPriority w:val="0"/>
    <w:rPr>
      <w:rFonts w:ascii="宋体"/>
      <w:sz w:val="21"/>
      <w:lang w:val="en-US" w:eastAsia="zh-CN" w:bidi="ar-SA"/>
    </w:rPr>
  </w:style>
  <w:style w:type="paragraph" w:customStyle="1" w:styleId="65">
    <w:name w:val="一级条标题"/>
    <w:basedOn w:val="66"/>
    <w:next w:val="28"/>
    <w:link w:val="162"/>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6">
    <w:name w:val="章标题"/>
    <w:next w:val="28"/>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7">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8">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9">
    <w:name w:val="二级条标题"/>
    <w:basedOn w:val="65"/>
    <w:next w:val="28"/>
    <w:qFormat/>
    <w:uiPriority w:val="99"/>
    <w:pPr>
      <w:numPr>
        <w:ilvl w:val="2"/>
      </w:numPr>
      <w:spacing w:before="50" w:after="50"/>
      <w:outlineLvl w:val="3"/>
    </w:pPr>
  </w:style>
  <w:style w:type="paragraph" w:customStyle="1" w:styleId="70">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1">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72">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73">
    <w:name w:val="目次、标准名称标题"/>
    <w:basedOn w:val="1"/>
    <w:next w:val="28"/>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4">
    <w:name w:val="三级条标题"/>
    <w:basedOn w:val="69"/>
    <w:next w:val="28"/>
    <w:qFormat/>
    <w:uiPriority w:val="99"/>
    <w:pPr>
      <w:numPr>
        <w:ilvl w:val="3"/>
      </w:numPr>
      <w:outlineLvl w:val="4"/>
    </w:pPr>
  </w:style>
  <w:style w:type="paragraph" w:customStyle="1" w:styleId="75">
    <w:name w:val="示例"/>
    <w:next w:val="76"/>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6">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7">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8">
    <w:name w:val="四级条标题"/>
    <w:basedOn w:val="74"/>
    <w:next w:val="28"/>
    <w:qFormat/>
    <w:uiPriority w:val="99"/>
    <w:pPr>
      <w:numPr>
        <w:ilvl w:val="4"/>
      </w:numPr>
      <w:outlineLvl w:val="5"/>
    </w:pPr>
  </w:style>
  <w:style w:type="paragraph" w:customStyle="1" w:styleId="79">
    <w:name w:val="五级条标题"/>
    <w:basedOn w:val="78"/>
    <w:next w:val="28"/>
    <w:qFormat/>
    <w:uiPriority w:val="99"/>
    <w:pPr>
      <w:numPr>
        <w:ilvl w:val="5"/>
      </w:numPr>
      <w:outlineLvl w:val="6"/>
    </w:pPr>
  </w:style>
  <w:style w:type="paragraph" w:customStyle="1" w:styleId="80">
    <w:name w:val="注："/>
    <w:next w:val="28"/>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1">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82">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83">
    <w:name w:val="列项◆（三级）"/>
    <w:basedOn w:val="1"/>
    <w:qFormat/>
    <w:uiPriority w:val="99"/>
    <w:pPr>
      <w:numPr>
        <w:ilvl w:val="2"/>
        <w:numId w:val="3"/>
      </w:numPr>
    </w:pPr>
    <w:rPr>
      <w:rFonts w:ascii="宋体"/>
      <w:szCs w:val="21"/>
    </w:rPr>
  </w:style>
  <w:style w:type="paragraph" w:customStyle="1" w:styleId="84">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5">
    <w:name w:val="示例×："/>
    <w:basedOn w:val="66"/>
    <w:qFormat/>
    <w:uiPriority w:val="99"/>
    <w:pPr>
      <w:numPr>
        <w:numId w:val="0"/>
      </w:numPr>
      <w:spacing w:beforeLines="0" w:afterLines="0"/>
      <w:ind w:firstLine="363"/>
      <w:outlineLvl w:val="9"/>
    </w:pPr>
    <w:rPr>
      <w:rFonts w:ascii="宋体" w:eastAsia="宋体"/>
      <w:sz w:val="18"/>
      <w:szCs w:val="18"/>
    </w:rPr>
  </w:style>
  <w:style w:type="paragraph" w:customStyle="1" w:styleId="86">
    <w:name w:val="二级无"/>
    <w:basedOn w:val="69"/>
    <w:qFormat/>
    <w:uiPriority w:val="99"/>
    <w:pPr>
      <w:spacing w:beforeLines="0" w:afterLines="0"/>
    </w:pPr>
    <w:rPr>
      <w:rFonts w:ascii="宋体" w:eastAsia="宋体"/>
    </w:rPr>
  </w:style>
  <w:style w:type="paragraph" w:customStyle="1" w:styleId="87">
    <w:name w:val="注：（正文）"/>
    <w:basedOn w:val="80"/>
    <w:next w:val="28"/>
    <w:qFormat/>
    <w:uiPriority w:val="99"/>
  </w:style>
  <w:style w:type="paragraph" w:customStyle="1" w:styleId="88">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9">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90">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91">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92">
    <w:name w:val="标准书眉_偶数页"/>
    <w:basedOn w:val="68"/>
    <w:next w:val="1"/>
    <w:qFormat/>
    <w:uiPriority w:val="99"/>
    <w:pPr>
      <w:jc w:val="left"/>
    </w:pPr>
  </w:style>
  <w:style w:type="paragraph" w:customStyle="1" w:styleId="93">
    <w:name w:val="标准书眉一"/>
    <w:qFormat/>
    <w:uiPriority w:val="99"/>
    <w:pPr>
      <w:jc w:val="both"/>
    </w:pPr>
    <w:rPr>
      <w:rFonts w:ascii="Times New Roman" w:hAnsi="Times New Roman" w:eastAsia="宋体" w:cs="Times New Roman"/>
      <w:lang w:val="en-US" w:eastAsia="zh-CN" w:bidi="ar-SA"/>
    </w:rPr>
  </w:style>
  <w:style w:type="paragraph" w:customStyle="1" w:styleId="94">
    <w:name w:val="参考文献"/>
    <w:basedOn w:val="1"/>
    <w:next w:val="28"/>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5">
    <w:name w:val="参考文献、索引标题"/>
    <w:basedOn w:val="1"/>
    <w:next w:val="28"/>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6">
    <w:name w:val="发布"/>
    <w:qFormat/>
    <w:uiPriority w:val="99"/>
    <w:rPr>
      <w:rFonts w:ascii="黑体" w:eastAsia="黑体" w:cs="Times New Roman"/>
      <w:spacing w:val="85"/>
      <w:w w:val="100"/>
      <w:position w:val="3"/>
      <w:sz w:val="28"/>
      <w:szCs w:val="28"/>
    </w:rPr>
  </w:style>
  <w:style w:type="paragraph" w:customStyle="1" w:styleId="97">
    <w:name w:val="发布部门"/>
    <w:next w:val="28"/>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8">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9">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00">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1">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2">
    <w:name w:val="封面标准英文名称"/>
    <w:basedOn w:val="101"/>
    <w:qFormat/>
    <w:uiPriority w:val="99"/>
    <w:pPr>
      <w:spacing w:before="370" w:line="400" w:lineRule="exact"/>
    </w:pPr>
    <w:rPr>
      <w:rFonts w:ascii="Times New Roman"/>
      <w:sz w:val="28"/>
      <w:szCs w:val="28"/>
    </w:rPr>
  </w:style>
  <w:style w:type="paragraph" w:customStyle="1" w:styleId="103">
    <w:name w:val="封面一致性程度标识"/>
    <w:basedOn w:val="102"/>
    <w:qFormat/>
    <w:uiPriority w:val="99"/>
    <w:pPr>
      <w:spacing w:before="440"/>
    </w:pPr>
    <w:rPr>
      <w:rFonts w:ascii="宋体" w:eastAsia="宋体"/>
    </w:rPr>
  </w:style>
  <w:style w:type="paragraph" w:customStyle="1" w:styleId="104">
    <w:name w:val="封面标准文稿类别"/>
    <w:basedOn w:val="103"/>
    <w:qFormat/>
    <w:uiPriority w:val="99"/>
    <w:pPr>
      <w:spacing w:after="160" w:line="240" w:lineRule="auto"/>
    </w:pPr>
    <w:rPr>
      <w:sz w:val="24"/>
    </w:rPr>
  </w:style>
  <w:style w:type="paragraph" w:customStyle="1" w:styleId="105">
    <w:name w:val="封面标准文稿编辑信息"/>
    <w:basedOn w:val="104"/>
    <w:qFormat/>
    <w:uiPriority w:val="99"/>
    <w:pPr>
      <w:spacing w:before="180" w:line="180" w:lineRule="exact"/>
    </w:pPr>
    <w:rPr>
      <w:sz w:val="21"/>
    </w:rPr>
  </w:style>
  <w:style w:type="paragraph" w:customStyle="1" w:styleId="106">
    <w:name w:val="封面正文"/>
    <w:qFormat/>
    <w:uiPriority w:val="99"/>
    <w:pPr>
      <w:jc w:val="both"/>
    </w:pPr>
    <w:rPr>
      <w:rFonts w:ascii="Times New Roman" w:hAnsi="Times New Roman" w:eastAsia="宋体" w:cs="Times New Roman"/>
      <w:lang w:val="en-US" w:eastAsia="zh-CN" w:bidi="ar-SA"/>
    </w:rPr>
  </w:style>
  <w:style w:type="paragraph" w:customStyle="1" w:styleId="107">
    <w:name w:val="附录标识"/>
    <w:basedOn w:val="108"/>
    <w:next w:val="28"/>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8">
    <w:name w:val="前言、引言标题"/>
    <w:next w:val="1"/>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9">
    <w:name w:val="附录标题"/>
    <w:basedOn w:val="28"/>
    <w:next w:val="28"/>
    <w:qFormat/>
    <w:uiPriority w:val="99"/>
    <w:pPr>
      <w:ind w:firstLine="0" w:firstLineChars="0"/>
      <w:jc w:val="center"/>
    </w:pPr>
    <w:rPr>
      <w:rFonts w:ascii="黑体" w:eastAsia="黑体"/>
    </w:rPr>
  </w:style>
  <w:style w:type="paragraph" w:customStyle="1" w:styleId="110">
    <w:name w:val="附录表标号"/>
    <w:basedOn w:val="1"/>
    <w:next w:val="28"/>
    <w:qFormat/>
    <w:uiPriority w:val="99"/>
    <w:pPr>
      <w:numPr>
        <w:ilvl w:val="0"/>
        <w:numId w:val="7"/>
      </w:numPr>
      <w:spacing w:line="14" w:lineRule="exact"/>
      <w:ind w:left="811" w:hanging="448"/>
      <w:jc w:val="center"/>
      <w:outlineLvl w:val="0"/>
    </w:pPr>
    <w:rPr>
      <w:color w:val="FFFFFF"/>
    </w:rPr>
  </w:style>
  <w:style w:type="paragraph" w:customStyle="1" w:styleId="111">
    <w:name w:val="附录表标题"/>
    <w:basedOn w:val="1"/>
    <w:next w:val="28"/>
    <w:qFormat/>
    <w:uiPriority w:val="99"/>
    <w:pPr>
      <w:numPr>
        <w:ilvl w:val="1"/>
        <w:numId w:val="7"/>
      </w:numPr>
      <w:tabs>
        <w:tab w:val="left" w:pos="180"/>
      </w:tabs>
      <w:spacing w:beforeLines="50" w:afterLines="50"/>
      <w:jc w:val="center"/>
    </w:pPr>
    <w:rPr>
      <w:rFonts w:ascii="黑体" w:eastAsia="黑体"/>
      <w:szCs w:val="21"/>
    </w:rPr>
  </w:style>
  <w:style w:type="paragraph" w:customStyle="1" w:styleId="112">
    <w:name w:val="附录二级条标题"/>
    <w:basedOn w:val="1"/>
    <w:next w:val="28"/>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3">
    <w:name w:val="附录二级无"/>
    <w:basedOn w:val="112"/>
    <w:qFormat/>
    <w:uiPriority w:val="99"/>
    <w:pPr>
      <w:tabs>
        <w:tab w:val="clear" w:pos="360"/>
      </w:tabs>
      <w:spacing w:beforeLines="0" w:afterLines="0"/>
    </w:pPr>
    <w:rPr>
      <w:rFonts w:ascii="宋体" w:eastAsia="宋体"/>
      <w:szCs w:val="21"/>
    </w:rPr>
  </w:style>
  <w:style w:type="paragraph" w:customStyle="1" w:styleId="114">
    <w:name w:val="附录公式"/>
    <w:basedOn w:val="28"/>
    <w:next w:val="28"/>
    <w:link w:val="115"/>
    <w:qFormat/>
    <w:uiPriority w:val="99"/>
  </w:style>
  <w:style w:type="character" w:customStyle="1" w:styleId="115">
    <w:name w:val="附录公式 Char"/>
    <w:link w:val="114"/>
    <w:qFormat/>
    <w:locked/>
    <w:uiPriority w:val="99"/>
    <w:rPr>
      <w:rFonts w:ascii="宋体"/>
      <w:sz w:val="21"/>
      <w:lang w:val="en-US" w:eastAsia="zh-CN" w:bidi="ar-SA"/>
    </w:rPr>
  </w:style>
  <w:style w:type="paragraph" w:customStyle="1" w:styleId="116">
    <w:name w:val="附录公式编号制表符"/>
    <w:basedOn w:val="1"/>
    <w:next w:val="28"/>
    <w:qFormat/>
    <w:uiPriority w:val="99"/>
    <w:pPr>
      <w:widowControl/>
      <w:tabs>
        <w:tab w:val="center" w:pos="4201"/>
        <w:tab w:val="right" w:leader="dot" w:pos="9298"/>
      </w:tabs>
      <w:autoSpaceDE w:val="0"/>
      <w:autoSpaceDN w:val="0"/>
    </w:pPr>
    <w:rPr>
      <w:rFonts w:ascii="宋体"/>
      <w:kern w:val="0"/>
      <w:szCs w:val="20"/>
    </w:rPr>
  </w:style>
  <w:style w:type="paragraph" w:customStyle="1" w:styleId="117">
    <w:name w:val="附录三级条标题"/>
    <w:basedOn w:val="112"/>
    <w:next w:val="28"/>
    <w:qFormat/>
    <w:uiPriority w:val="99"/>
    <w:pPr>
      <w:numPr>
        <w:ilvl w:val="4"/>
      </w:numPr>
      <w:outlineLvl w:val="4"/>
    </w:pPr>
  </w:style>
  <w:style w:type="paragraph" w:customStyle="1" w:styleId="118">
    <w:name w:val="附录三级无"/>
    <w:basedOn w:val="117"/>
    <w:qFormat/>
    <w:uiPriority w:val="99"/>
    <w:pPr>
      <w:tabs>
        <w:tab w:val="clear" w:pos="360"/>
      </w:tabs>
      <w:spacing w:beforeLines="0" w:afterLines="0"/>
    </w:pPr>
    <w:rPr>
      <w:rFonts w:ascii="宋体" w:eastAsia="宋体"/>
      <w:szCs w:val="21"/>
    </w:rPr>
  </w:style>
  <w:style w:type="paragraph" w:customStyle="1" w:styleId="119">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20">
    <w:name w:val="附录四级条标题"/>
    <w:basedOn w:val="117"/>
    <w:next w:val="28"/>
    <w:qFormat/>
    <w:uiPriority w:val="99"/>
    <w:pPr>
      <w:numPr>
        <w:ilvl w:val="5"/>
      </w:numPr>
      <w:outlineLvl w:val="5"/>
    </w:pPr>
  </w:style>
  <w:style w:type="paragraph" w:customStyle="1" w:styleId="121">
    <w:name w:val="附录四级无"/>
    <w:basedOn w:val="120"/>
    <w:qFormat/>
    <w:uiPriority w:val="99"/>
    <w:pPr>
      <w:tabs>
        <w:tab w:val="clear" w:pos="360"/>
      </w:tabs>
      <w:spacing w:beforeLines="0" w:afterLines="0"/>
    </w:pPr>
    <w:rPr>
      <w:rFonts w:ascii="宋体" w:eastAsia="宋体"/>
      <w:szCs w:val="21"/>
    </w:rPr>
  </w:style>
  <w:style w:type="paragraph" w:customStyle="1" w:styleId="122">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23">
    <w:name w:val="附录图标题"/>
    <w:basedOn w:val="1"/>
    <w:next w:val="28"/>
    <w:qFormat/>
    <w:uiPriority w:val="99"/>
    <w:pPr>
      <w:numPr>
        <w:ilvl w:val="1"/>
        <w:numId w:val="9"/>
      </w:numPr>
      <w:tabs>
        <w:tab w:val="left" w:pos="363"/>
      </w:tabs>
      <w:spacing w:beforeLines="50" w:afterLines="50"/>
      <w:jc w:val="center"/>
    </w:pPr>
    <w:rPr>
      <w:rFonts w:ascii="黑体" w:eastAsia="黑体"/>
      <w:szCs w:val="21"/>
    </w:rPr>
  </w:style>
  <w:style w:type="paragraph" w:customStyle="1" w:styleId="124">
    <w:name w:val="附录五级条标题"/>
    <w:basedOn w:val="120"/>
    <w:next w:val="28"/>
    <w:qFormat/>
    <w:uiPriority w:val="0"/>
    <w:pPr>
      <w:numPr>
        <w:ilvl w:val="6"/>
      </w:numPr>
      <w:outlineLvl w:val="6"/>
    </w:pPr>
  </w:style>
  <w:style w:type="paragraph" w:customStyle="1" w:styleId="125">
    <w:name w:val="附录五级无"/>
    <w:basedOn w:val="124"/>
    <w:qFormat/>
    <w:uiPriority w:val="99"/>
    <w:pPr>
      <w:tabs>
        <w:tab w:val="clear" w:pos="360"/>
      </w:tabs>
      <w:spacing w:beforeLines="0" w:afterLines="0"/>
    </w:pPr>
    <w:rPr>
      <w:rFonts w:ascii="宋体" w:eastAsia="宋体"/>
      <w:szCs w:val="21"/>
    </w:rPr>
  </w:style>
  <w:style w:type="paragraph" w:customStyle="1" w:styleId="126">
    <w:name w:val="附录章标题"/>
    <w:next w:val="28"/>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7">
    <w:name w:val="附录一级条标题"/>
    <w:basedOn w:val="126"/>
    <w:next w:val="28"/>
    <w:qFormat/>
    <w:uiPriority w:val="99"/>
    <w:pPr>
      <w:numPr>
        <w:ilvl w:val="2"/>
      </w:numPr>
      <w:autoSpaceDN w:val="0"/>
      <w:spacing w:beforeLines="50" w:afterLines="50"/>
      <w:outlineLvl w:val="2"/>
    </w:pPr>
  </w:style>
  <w:style w:type="paragraph" w:customStyle="1" w:styleId="128">
    <w:name w:val="附录一级无"/>
    <w:basedOn w:val="127"/>
    <w:qFormat/>
    <w:uiPriority w:val="99"/>
    <w:pPr>
      <w:tabs>
        <w:tab w:val="clear" w:pos="360"/>
      </w:tabs>
      <w:spacing w:beforeLines="0" w:afterLines="0"/>
    </w:pPr>
    <w:rPr>
      <w:rFonts w:ascii="宋体" w:eastAsia="宋体"/>
      <w:szCs w:val="21"/>
    </w:rPr>
  </w:style>
  <w:style w:type="paragraph" w:customStyle="1" w:styleId="129">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30">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32">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33">
    <w:name w:val="其他标准标志"/>
    <w:basedOn w:val="89"/>
    <w:qFormat/>
    <w:uiPriority w:val="99"/>
    <w:pPr>
      <w:framePr w:w="6101" w:vAnchor="page" w:hAnchor="page" w:x="4673" w:y="942"/>
    </w:pPr>
    <w:rPr>
      <w:w w:val="130"/>
    </w:rPr>
  </w:style>
  <w:style w:type="paragraph" w:customStyle="1" w:styleId="134">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5">
    <w:name w:val="其他发布部门"/>
    <w:basedOn w:val="97"/>
    <w:qFormat/>
    <w:uiPriority w:val="99"/>
    <w:pPr>
      <w:framePr w:y="15310"/>
      <w:spacing w:line="240" w:lineRule="atLeast"/>
    </w:pPr>
    <w:rPr>
      <w:rFonts w:ascii="黑体" w:eastAsia="黑体"/>
      <w:b w:val="0"/>
    </w:rPr>
  </w:style>
  <w:style w:type="paragraph" w:customStyle="1" w:styleId="136">
    <w:name w:val="三级无"/>
    <w:basedOn w:val="74"/>
    <w:qFormat/>
    <w:uiPriority w:val="99"/>
    <w:pPr>
      <w:spacing w:beforeLines="0" w:afterLines="0"/>
    </w:pPr>
    <w:rPr>
      <w:rFonts w:ascii="宋体" w:eastAsia="宋体"/>
    </w:rPr>
  </w:style>
  <w:style w:type="paragraph" w:customStyle="1" w:styleId="137">
    <w:name w:val="实施日期"/>
    <w:basedOn w:val="98"/>
    <w:qFormat/>
    <w:uiPriority w:val="99"/>
    <w:pPr>
      <w:framePr w:vAnchor="page" w:hAnchor="text"/>
      <w:jc w:val="right"/>
    </w:pPr>
  </w:style>
  <w:style w:type="paragraph" w:customStyle="1" w:styleId="138">
    <w:name w:val="示例后文字"/>
    <w:basedOn w:val="28"/>
    <w:next w:val="28"/>
    <w:qFormat/>
    <w:uiPriority w:val="99"/>
    <w:pPr>
      <w:ind w:firstLine="360"/>
    </w:pPr>
    <w:rPr>
      <w:sz w:val="18"/>
    </w:rPr>
  </w:style>
  <w:style w:type="paragraph" w:customStyle="1" w:styleId="139">
    <w:name w:val="首示例"/>
    <w:next w:val="28"/>
    <w:link w:val="140"/>
    <w:qFormat/>
    <w:uiPriority w:val="99"/>
    <w:pPr>
      <w:tabs>
        <w:tab w:val="left" w:pos="360"/>
      </w:tabs>
    </w:pPr>
    <w:rPr>
      <w:rFonts w:ascii="宋体" w:hAnsi="宋体" w:eastAsia="宋体" w:cs="Times New Roman"/>
      <w:kern w:val="2"/>
      <w:sz w:val="18"/>
      <w:szCs w:val="18"/>
      <w:lang w:val="en-US" w:eastAsia="zh-CN" w:bidi="ar-SA"/>
    </w:rPr>
  </w:style>
  <w:style w:type="character" w:customStyle="1" w:styleId="140">
    <w:name w:val="首示例 Char"/>
    <w:link w:val="139"/>
    <w:qFormat/>
    <w:locked/>
    <w:uiPriority w:val="99"/>
    <w:rPr>
      <w:rFonts w:ascii="宋体" w:hAnsi="宋体"/>
      <w:kern w:val="2"/>
      <w:sz w:val="18"/>
      <w:szCs w:val="18"/>
      <w:lang w:val="en-US" w:eastAsia="zh-CN" w:bidi="ar-SA"/>
    </w:rPr>
  </w:style>
  <w:style w:type="paragraph" w:customStyle="1" w:styleId="141">
    <w:name w:val="四级无"/>
    <w:basedOn w:val="78"/>
    <w:qFormat/>
    <w:uiPriority w:val="99"/>
    <w:pPr>
      <w:spacing w:beforeLines="0" w:afterLines="0"/>
    </w:pPr>
    <w:rPr>
      <w:rFonts w:ascii="宋体" w:eastAsia="宋体"/>
    </w:rPr>
  </w:style>
  <w:style w:type="paragraph" w:customStyle="1" w:styleId="142">
    <w:name w:val="条文脚注"/>
    <w:basedOn w:val="29"/>
    <w:qFormat/>
    <w:uiPriority w:val="99"/>
    <w:pPr>
      <w:numPr>
        <w:numId w:val="0"/>
      </w:numPr>
      <w:jc w:val="both"/>
    </w:pPr>
  </w:style>
  <w:style w:type="paragraph" w:customStyle="1" w:styleId="143">
    <w:name w:val="图标脚注说明"/>
    <w:basedOn w:val="28"/>
    <w:qFormat/>
    <w:uiPriority w:val="99"/>
    <w:pPr>
      <w:ind w:left="840" w:hanging="420" w:firstLineChars="0"/>
    </w:pPr>
    <w:rPr>
      <w:sz w:val="18"/>
      <w:szCs w:val="18"/>
    </w:rPr>
  </w:style>
  <w:style w:type="paragraph" w:customStyle="1" w:styleId="144">
    <w:name w:val="图表脚注说明"/>
    <w:basedOn w:val="1"/>
    <w:qFormat/>
    <w:uiPriority w:val="99"/>
    <w:pPr>
      <w:ind w:left="544" w:hanging="181"/>
    </w:pPr>
    <w:rPr>
      <w:rFonts w:ascii="宋体"/>
      <w:sz w:val="18"/>
      <w:szCs w:val="18"/>
    </w:rPr>
  </w:style>
  <w:style w:type="paragraph" w:customStyle="1" w:styleId="145">
    <w:name w:val="图的脚注"/>
    <w:next w:val="28"/>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6">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7">
    <w:name w:val="五级无"/>
    <w:basedOn w:val="79"/>
    <w:qFormat/>
    <w:uiPriority w:val="99"/>
    <w:pPr>
      <w:spacing w:beforeLines="0" w:afterLines="0"/>
    </w:pPr>
    <w:rPr>
      <w:rFonts w:ascii="宋体" w:eastAsia="宋体"/>
    </w:rPr>
  </w:style>
  <w:style w:type="paragraph" w:customStyle="1" w:styleId="148">
    <w:name w:val="一级无"/>
    <w:basedOn w:val="65"/>
    <w:qFormat/>
    <w:uiPriority w:val="99"/>
    <w:pPr>
      <w:spacing w:beforeLines="0" w:afterLines="0"/>
    </w:pPr>
    <w:rPr>
      <w:rFonts w:ascii="宋体" w:eastAsia="宋体"/>
    </w:rPr>
  </w:style>
  <w:style w:type="paragraph" w:customStyle="1" w:styleId="149">
    <w:name w:val="正文表标题"/>
    <w:next w:val="28"/>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0">
    <w:name w:val="正文公式编号制表符"/>
    <w:basedOn w:val="28"/>
    <w:next w:val="28"/>
    <w:qFormat/>
    <w:uiPriority w:val="0"/>
    <w:pPr>
      <w:ind w:firstLine="0" w:firstLineChars="0"/>
    </w:pPr>
  </w:style>
  <w:style w:type="paragraph" w:customStyle="1" w:styleId="151">
    <w:name w:val="正文图标题"/>
    <w:next w:val="28"/>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2">
    <w:name w:val="终结线"/>
    <w:basedOn w:val="1"/>
    <w:qFormat/>
    <w:uiPriority w:val="99"/>
    <w:pPr>
      <w:framePr w:hSpace="181" w:vSpace="181" w:wrap="around" w:vAnchor="text" w:hAnchor="margin" w:xAlign="center" w:y="285"/>
    </w:pPr>
  </w:style>
  <w:style w:type="paragraph" w:customStyle="1" w:styleId="153">
    <w:name w:val="其他发布日期"/>
    <w:basedOn w:val="98"/>
    <w:qFormat/>
    <w:uiPriority w:val="99"/>
    <w:pPr>
      <w:framePr w:vAnchor="page" w:hAnchor="text" w:x="1419"/>
    </w:pPr>
  </w:style>
  <w:style w:type="paragraph" w:customStyle="1" w:styleId="154">
    <w:name w:val="其他实施日期"/>
    <w:basedOn w:val="137"/>
    <w:qFormat/>
    <w:uiPriority w:val="99"/>
  </w:style>
  <w:style w:type="paragraph" w:customStyle="1" w:styleId="155">
    <w:name w:val="封面标准名称2"/>
    <w:basedOn w:val="101"/>
    <w:qFormat/>
    <w:uiPriority w:val="99"/>
    <w:pPr>
      <w:framePr w:y="4469"/>
      <w:spacing w:beforeLines="630"/>
    </w:pPr>
  </w:style>
  <w:style w:type="paragraph" w:customStyle="1" w:styleId="156">
    <w:name w:val="封面标准英文名称2"/>
    <w:basedOn w:val="102"/>
    <w:qFormat/>
    <w:uiPriority w:val="99"/>
    <w:pPr>
      <w:framePr w:y="4469"/>
    </w:pPr>
  </w:style>
  <w:style w:type="paragraph" w:customStyle="1" w:styleId="157">
    <w:name w:val="封面一致性程度标识2"/>
    <w:basedOn w:val="103"/>
    <w:qFormat/>
    <w:uiPriority w:val="99"/>
    <w:pPr>
      <w:framePr w:y="4469"/>
    </w:pPr>
  </w:style>
  <w:style w:type="paragraph" w:customStyle="1" w:styleId="158">
    <w:name w:val="封面标准文稿类别2"/>
    <w:basedOn w:val="104"/>
    <w:qFormat/>
    <w:uiPriority w:val="99"/>
    <w:pPr>
      <w:framePr w:y="4469"/>
    </w:pPr>
  </w:style>
  <w:style w:type="paragraph" w:customStyle="1" w:styleId="159">
    <w:name w:val="封面标准文稿编辑信息2"/>
    <w:basedOn w:val="105"/>
    <w:qFormat/>
    <w:uiPriority w:val="99"/>
    <w:pPr>
      <w:framePr w:y="4469"/>
    </w:pPr>
  </w:style>
  <w:style w:type="character" w:customStyle="1" w:styleId="160">
    <w:name w:val="apple-converted-space"/>
    <w:qFormat/>
    <w:uiPriority w:val="99"/>
    <w:rPr>
      <w:rFonts w:cs="Times New Roman"/>
    </w:rPr>
  </w:style>
  <w:style w:type="paragraph" w:customStyle="1" w:styleId="161">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62">
    <w:name w:val="一级条标题 Char"/>
    <w:link w:val="65"/>
    <w:qFormat/>
    <w:locked/>
    <w:uiPriority w:val="99"/>
    <w:rPr>
      <w:rFonts w:ascii="黑体" w:eastAsia="黑体"/>
      <w:sz w:val="21"/>
      <w:szCs w:val="21"/>
    </w:rPr>
  </w:style>
  <w:style w:type="character" w:customStyle="1" w:styleId="163">
    <w:name w:val="明显参考1"/>
    <w:qFormat/>
    <w:uiPriority w:val="99"/>
    <w:rPr>
      <w:rFonts w:cs="Times New Roman"/>
      <w:b/>
      <w:smallCaps/>
      <w:color w:val="C0504D"/>
      <w:spacing w:val="5"/>
      <w:u w:val="single"/>
    </w:rPr>
  </w:style>
  <w:style w:type="character" w:customStyle="1" w:styleId="164">
    <w:name w:val="段 Char Char"/>
    <w:qFormat/>
    <w:uiPriority w:val="99"/>
    <w:rPr>
      <w:rFonts w:ascii="宋体"/>
      <w:sz w:val="21"/>
      <w:lang w:val="en-US" w:eastAsia="zh-CN"/>
    </w:rPr>
  </w:style>
  <w:style w:type="character" w:customStyle="1" w:styleId="165">
    <w:name w:val="layui-this"/>
    <w:qFormat/>
    <w:uiPriority w:val="99"/>
    <w:rPr>
      <w:rFonts w:cs="Times New Roman"/>
      <w:bdr w:val="single" w:color="EEEEEE" w:sz="4" w:space="0"/>
      <w:shd w:val="clear" w:color="auto" w:fill="FFFFFF"/>
    </w:rPr>
  </w:style>
  <w:style w:type="character" w:customStyle="1" w:styleId="166">
    <w:name w:val="hover8"/>
    <w:qFormat/>
    <w:uiPriority w:val="99"/>
    <w:rPr>
      <w:rFonts w:cs="Times New Roman"/>
      <w:color w:val="337AB7"/>
    </w:rPr>
  </w:style>
  <w:style w:type="character" w:customStyle="1" w:styleId="167">
    <w:name w:val="hover9"/>
    <w:qFormat/>
    <w:uiPriority w:val="99"/>
    <w:rPr>
      <w:rFonts w:cs="Times New Roman"/>
      <w:color w:val="337AB7"/>
    </w:rPr>
  </w:style>
  <w:style w:type="character" w:customStyle="1" w:styleId="168">
    <w:name w:val="hover10"/>
    <w:qFormat/>
    <w:uiPriority w:val="99"/>
    <w:rPr>
      <w:rFonts w:cs="Times New Roman"/>
      <w:color w:val="2B6EC9"/>
      <w:bdr w:val="single" w:color="0F67AE" w:sz="4" w:space="0"/>
    </w:rPr>
  </w:style>
  <w:style w:type="character" w:customStyle="1" w:styleId="169">
    <w:name w:val="on"/>
    <w:qFormat/>
    <w:uiPriority w:val="99"/>
    <w:rPr>
      <w:rFonts w:cs="Times New Roman"/>
    </w:rPr>
  </w:style>
  <w:style w:type="character" w:customStyle="1" w:styleId="170">
    <w:name w:val="first-child"/>
    <w:qFormat/>
    <w:uiPriority w:val="99"/>
    <w:rPr>
      <w:rFonts w:cs="Times New Roman"/>
    </w:rPr>
  </w:style>
  <w:style w:type="character" w:customStyle="1" w:styleId="171">
    <w:name w:val="hover6"/>
    <w:qFormat/>
    <w:uiPriority w:val="99"/>
    <w:rPr>
      <w:rFonts w:cs="Times New Roman"/>
      <w:color w:val="2B6EC9"/>
      <w:bdr w:val="single" w:color="0F67AE" w:sz="4" w:space="0"/>
    </w:rPr>
  </w:style>
  <w:style w:type="character" w:customStyle="1" w:styleId="172">
    <w:name w:val="hover7"/>
    <w:qFormat/>
    <w:uiPriority w:val="99"/>
    <w:rPr>
      <w:rFonts w:cs="Times New Roman"/>
      <w:color w:val="337AB7"/>
    </w:rPr>
  </w:style>
  <w:style w:type="character" w:customStyle="1" w:styleId="173">
    <w:name w:val="批注框文本 字符"/>
    <w:basedOn w:val="41"/>
    <w:link w:val="21"/>
    <w:semiHidden/>
    <w:qFormat/>
    <w:uiPriority w:val="99"/>
    <w:rPr>
      <w:kern w:val="2"/>
      <w:sz w:val="18"/>
      <w:szCs w:val="18"/>
    </w:rPr>
  </w:style>
  <w:style w:type="paragraph" w:customStyle="1" w:styleId="174">
    <w:name w:val="正文1"/>
    <w:qFormat/>
    <w:uiPriority w:val="0"/>
    <w:pPr>
      <w:widowControl w:val="0"/>
      <w:jc w:val="both"/>
    </w:pPr>
    <w:rPr>
      <w:rFonts w:ascii="Calibri" w:hAnsi="Calibri" w:eastAsia="宋体" w:cs="Times New Roman"/>
      <w:kern w:val="2"/>
      <w:sz w:val="21"/>
      <w:szCs w:val="22"/>
      <w:lang w:val="en-US" w:eastAsia="zh-CN" w:bidi="ar-SA"/>
    </w:rPr>
  </w:style>
  <w:style w:type="table" w:customStyle="1" w:styleId="175">
    <w:name w:val="Table Normal"/>
    <w:unhideWhenUsed/>
    <w:qFormat/>
    <w:uiPriority w:val="0"/>
    <w:tblPr>
      <w:tblCellMar>
        <w:top w:w="0" w:type="dxa"/>
        <w:left w:w="0" w:type="dxa"/>
        <w:bottom w:w="0" w:type="dxa"/>
        <w:right w:w="0" w:type="dxa"/>
      </w:tblCellMar>
    </w:tblPr>
  </w:style>
  <w:style w:type="paragraph" w:styleId="176">
    <w:name w:val="List Paragraph"/>
    <w:basedOn w:val="1"/>
    <w:qFormat/>
    <w:uiPriority w:val="34"/>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5455</Words>
  <Characters>6204</Characters>
  <Lines>26</Lines>
  <Paragraphs>7</Paragraphs>
  <TotalTime>1</TotalTime>
  <ScaleCrop>false</ScaleCrop>
  <LinksUpToDate>false</LinksUpToDate>
  <CharactersWithSpaces>6533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2020-01-10T10:24:00Z</dcterms:created>
  <cp:lastPrinted>2023-02-22T15:41:00Z</cp:lastPrinted>
  <dcterms:modified xsi:type="dcterms:W3CDTF">2023-10-27T09:48:29Z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A457D0D078F14CD39CFBC276FA55103D_13</vt:lpwstr>
  </property>
</Properties>
</file>