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2"/>
        <w:rPr>
          <w:color w:val="000000"/>
        </w:rPr>
      </w:pPr>
      <w:r>
        <w:rPr>
          <w:rFonts w:hint="eastAsia"/>
        </w:rPr>
        <w:t>ICS 65.020.01</w:t>
      </w:r>
      <w:r>
        <w:rPr>
          <w:color w:val="00000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color w:val="000000"/>
        </w:rPr>
        <w:instrText xml:space="preserve">ADDIN CNKISM.UserStyle</w:instrText>
      </w:r>
      <w:r>
        <w:rPr>
          <w:color w:val="000000"/>
        </w:rPr>
        <w:fldChar w:fldCharType="end"/>
      </w:r>
    </w:p>
    <w:p>
      <w:pPr>
        <w:pStyle w:val="142"/>
        <w:rPr>
          <w:rFonts w:hint="default" w:eastAsia="黑体"/>
          <w:color w:val="000000"/>
          <w:lang w:val="en-US" w:eastAsia="zh-CN"/>
        </w:rPr>
      </w:pPr>
      <w:r>
        <w:rPr>
          <w:rFonts w:hint="eastAsia"/>
          <w:color w:val="000000"/>
        </w:rPr>
        <w:t xml:space="preserve">CCS B </w:t>
      </w:r>
      <w:r>
        <w:rPr>
          <w:rFonts w:hint="eastAsia"/>
          <w:color w:val="000000"/>
          <w:lang w:val="en-US" w:eastAsia="zh-CN"/>
        </w:rPr>
        <w:t>05</w:t>
      </w:r>
    </w:p>
    <w:tbl>
      <w:tblPr>
        <w:tblStyle w:val="35"/>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42"/>
              <w:rPr>
                <w:color w:val="000000"/>
              </w:rPr>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true"/>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MiuL+zVAAAABwEAAA8AAAAAAAAA&#10;AQAgAAAAOAAAAGRycy9kb3ducmV2LnhtbFBLAQIUABQAAAAIAIdO4kAwV62PjAEAAA4DAAAOAAAA&#10;AAAAAAEAIAAAADoBAABkcnMvZTJvRG9jLnhtbFBLBQYAAAAABgAGAFkBAAA4BQAAAAA=&#10;">
                      <v:fill on="t" focussize="0,0"/>
                      <v:stroke on="f"/>
                      <v:imagedata o:title=""/>
                      <o:lock v:ext="edit" aspectratio="f"/>
                    </v:rect>
                  </w:pict>
                </mc:Fallback>
              </mc:AlternateContent>
            </w:r>
            <w:bookmarkStart w:id="0" w:name="BAH"/>
            <w:r>
              <w:rPr>
                <w:color w:val="000000"/>
              </w:rPr>
              <w:fldChar w:fldCharType="begin">
                <w:ffData>
                  <w:name w:val="BAH"/>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0"/>
          </w:p>
        </w:tc>
      </w:tr>
    </w:tbl>
    <w:p>
      <w:pPr>
        <w:pStyle w:val="128"/>
        <w:rPr>
          <w:color w:val="000000"/>
        </w:rPr>
      </w:pPr>
      <w:r>
        <w:rPr>
          <w:color w:val="000000"/>
        </w:rPr>
        <w:t>DB1308</w:t>
      </w:r>
    </w:p>
    <w:p>
      <w:pPr>
        <w:pStyle w:val="129"/>
        <w:rPr>
          <w:color w:val="000000"/>
        </w:rPr>
      </w:pPr>
      <w:r>
        <w:rPr>
          <w:rFonts w:hint="eastAsia"/>
          <w:color w:val="000000"/>
        </w:rPr>
        <w:t>承德市地方标准</w:t>
      </w:r>
    </w:p>
    <w:p>
      <w:pPr>
        <w:pStyle w:val="66"/>
        <w:rPr>
          <w:rFonts w:hint="eastAsia" w:eastAsia="黑体"/>
          <w:color w:val="000000"/>
          <w:lang w:val="en-US" w:eastAsia="zh-CN"/>
        </w:rPr>
      </w:pPr>
      <w:r>
        <w:rPr>
          <w:color w:val="000000"/>
        </w:rPr>
        <w:t>DB 1308/T</w:t>
      </w:r>
      <w:r>
        <w:rPr>
          <w:rFonts w:hint="eastAsia"/>
          <w:color w:val="000000"/>
          <w:lang w:val="en-US" w:eastAsia="zh-CN"/>
        </w:rPr>
        <w:t>***</w:t>
      </w:r>
      <w:r>
        <w:rPr>
          <w:rFonts w:hint="eastAsia"/>
          <w:color w:val="000000"/>
        </w:rPr>
        <w:t>—</w:t>
      </w:r>
      <w:r>
        <w:rPr>
          <w:color w:val="000000"/>
        </w:rPr>
        <w:t>202</w:t>
      </w:r>
      <w:r>
        <w:rPr>
          <w:rFonts w:hint="eastAsia"/>
          <w:color w:val="000000"/>
          <w:lang w:val="en-US" w:eastAsia="zh-CN"/>
        </w:rPr>
        <w:t>4</w:t>
      </w:r>
    </w:p>
    <w:tbl>
      <w:tblPr>
        <w:tblStyle w:val="35"/>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5"/>
              <w:rPr>
                <w:color w:val="000000"/>
              </w:rPr>
            </w:pPr>
            <w:bookmarkStart w:id="1" w:name="DT"/>
            <w:r>
              <mc:AlternateContent>
                <mc:Choice Requires="wps">
                  <w:drawing>
                    <wp:anchor distT="0" distB="0" distL="114300" distR="114300" simplePos="0" relativeHeight="251663360"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true"/>
                          </wps:wsp>
                        </a:graphicData>
                      </a:graphic>
                    </wp:anchor>
                  </w:drawing>
                </mc:Choice>
                <mc:Fallback>
                  <w:pict>
                    <v:rect id="DT" o:spid="_x0000_s1026" o:spt="1" style="position:absolute;left:0pt;margin-left:372.8pt;margin-top:2.7pt;height:18pt;width:90pt;z-index:-251653120;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eYPLL1gAAAAgBAAAPAAAAAAAAAAEAIAAA&#10;ADgAAABkcnMvZG93bnJldi54bWxQSwECFAAUAAAACACHTuJAA1MtqYYBAAAOAwAADgAAAAAAAAAB&#10;ACAAAAA7AQAAZHJzL2Uyb0RvYy54bWxQSwUGAAAAAAYABgBZAQAAMwUAAAAA&#10;">
                      <v:fill on="t" focussize="0,0"/>
                      <v:stroke on="f"/>
                      <v:imagedata o:title=""/>
                      <o:lock v:ext="edit" aspectratio="f"/>
                    </v:rect>
                  </w:pict>
                </mc:Fallback>
              </mc:AlternateContent>
            </w:r>
            <w:r>
              <w:rPr>
                <w:color w:val="000000"/>
              </w:rPr>
              <w:fldChar w:fldCharType="begin">
                <w:ffData>
                  <w:name w:val="DT"/>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1"/>
          </w:p>
        </w:tc>
      </w:tr>
    </w:tbl>
    <w:p>
      <w:pPr>
        <w:pStyle w:val="66"/>
        <w:rPr>
          <w:color w:val="000000"/>
        </w:rPr>
      </w:pPr>
    </w:p>
    <w:p>
      <w:pPr>
        <w:pStyle w:val="66"/>
        <w:rPr>
          <w:color w:val="000000"/>
        </w:rPr>
      </w:pPr>
    </w:p>
    <w:p>
      <w:pPr>
        <w:pStyle w:val="97"/>
        <w:rPr>
          <w:rFonts w:hint="eastAsia"/>
          <w:color w:val="000000"/>
          <w:szCs w:val="52"/>
        </w:rPr>
      </w:pPr>
      <w:r>
        <w:rPr>
          <w:rFonts w:hint="eastAsia"/>
          <w:color w:val="000000"/>
          <w:szCs w:val="52"/>
          <w:lang w:eastAsia="zh-CN"/>
        </w:rPr>
        <w:t>冬季</w:t>
      </w:r>
      <w:r>
        <w:rPr>
          <w:rFonts w:hint="eastAsia"/>
          <w:color w:val="000000"/>
          <w:szCs w:val="52"/>
        </w:rPr>
        <w:t>草莓</w:t>
      </w:r>
      <w:r>
        <w:rPr>
          <w:rFonts w:hint="eastAsia"/>
          <w:color w:val="000000"/>
          <w:szCs w:val="52"/>
          <w:lang w:eastAsia="zh-CN"/>
        </w:rPr>
        <w:t>设施栽培</w:t>
      </w:r>
      <w:r>
        <w:rPr>
          <w:rFonts w:hint="eastAsia"/>
          <w:color w:val="000000"/>
          <w:szCs w:val="52"/>
        </w:rPr>
        <w:t>技术规程</w:t>
      </w:r>
    </w:p>
    <w:p>
      <w:pPr>
        <w:pStyle w:val="97"/>
        <w:rPr>
          <w:color w:val="000000"/>
          <w:szCs w:val="52"/>
        </w:rPr>
      </w:pPr>
    </w:p>
    <w:p>
      <w:pPr>
        <w:pStyle w:val="98"/>
        <w:tabs>
          <w:tab w:val="left" w:pos="3396"/>
        </w:tabs>
        <w:jc w:val="left"/>
        <w:rPr>
          <w:rFonts w:hint="eastAsia" w:eastAsia="黑体"/>
          <w:color w:val="000000"/>
          <w:lang w:eastAsia="zh-CN"/>
        </w:rPr>
      </w:pPr>
      <w:r>
        <w:rPr>
          <w:rFonts w:hint="eastAsia"/>
          <w:color w:val="000000"/>
          <w:lang w:eastAsia="zh-CN"/>
        </w:rPr>
        <w:tab/>
      </w:r>
    </w:p>
    <w:p>
      <w:pPr>
        <w:pStyle w:val="99"/>
        <w:rPr>
          <w:rFonts w:hint="eastAsia" w:eastAsia="宋体"/>
          <w:color w:val="000000"/>
          <w:lang w:eastAsia="zh-CN"/>
        </w:rPr>
      </w:pPr>
      <w:r>
        <w:rPr>
          <w:rFonts w:hint="eastAsia"/>
          <w:color w:val="000000"/>
          <w:lang w:eastAsia="zh-CN"/>
        </w:rPr>
        <w:t>（征求意见稿）</w:t>
      </w:r>
    </w:p>
    <w:tbl>
      <w:tblPr>
        <w:tblStyle w:val="35"/>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0"/>
              <w:rPr>
                <w:color w:val="000000"/>
              </w:rPr>
            </w:pPr>
            <w: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true"/>
                          </wps:wsp>
                        </a:graphicData>
                      </a:graphic>
                    </wp:anchor>
                  </w:drawing>
                </mc:Choice>
                <mc:Fallback>
                  <w:pict>
                    <v:rect id="RQ" o:spid="_x0000_s1026" o:spt="1" style="position:absolute;left:0pt;margin-left:173.3pt;margin-top:45.15pt;height:20pt;width:150pt;z-index:-251652096;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AWJrpLVAAAACgEAAA8AAAAAAAAAAQAgAAAA&#10;OAAAAGRycy9kb3ducmV2LnhtbFBLAQIUABQAAAAIAIdO4kD0xkqThgEAAA4DAAAOAAAAAAAAAAEA&#10;IAAAADoBAABkcnMvZTJvRG9jLnhtbFBLBQYAAAAABgAGAFkBAAAyBQAAAAA=&#10;">
                      <v:fill on="t" focussize="0,0"/>
                      <v:stroke on="f"/>
                      <v:imagedata o:title=""/>
                      <o:lock v:ext="edit" aspectratio="f"/>
                      <w10:anchorlock/>
                    </v:rect>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true"/>
                          </wps:wsp>
                        </a:graphicData>
                      </a:graphic>
                    </wp:anchor>
                  </w:drawing>
                </mc:Choice>
                <mc:Fallback>
                  <w:pict>
                    <v:rect id="LB" o:spid="_x0000_s1026" o:spt="1" style="position:absolute;left:0pt;margin-left:193.3pt;margin-top:20.15pt;height:24pt;width:100pt;z-index:-251651072;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D4Yvl1gAAAAkBAAAPAAAAAAAAAAEAIAAA&#10;ADgAAABkcnMvZG93bnJldi54bWxQSwECFAAUAAAACACHTuJAAbi+m4YBAAAOAwAADgAAAAAAAAAB&#10;ACAAAAA7AQAAZHJzL2Uyb0RvYy54bWxQSwUGAAAAAAYABgBZAQAAMwU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1"/>
              <w:jc w:val="both"/>
              <w:rPr>
                <w:color w:val="000000"/>
              </w:rPr>
            </w:pPr>
          </w:p>
        </w:tc>
      </w:tr>
    </w:tbl>
    <w:p>
      <w:pPr>
        <w:pStyle w:val="149"/>
        <w:framePr w:hAnchor="page" w:x="1486" w:y="14101"/>
        <w:rPr>
          <w:color w:val="000000"/>
        </w:rPr>
      </w:pPr>
      <w:r>
        <w:rPr>
          <w:rFonts w:ascii="黑体"/>
          <w:color w:val="000000"/>
        </w:rPr>
        <w:t>202</w:t>
      </w:r>
      <w:r>
        <w:rPr>
          <w:rFonts w:hint="eastAsia" w:ascii="黑体"/>
          <w:color w:val="000000"/>
          <w:lang w:val="en-US" w:eastAsia="zh-CN"/>
        </w:rPr>
        <w:t>4</w:t>
      </w:r>
      <w:r>
        <w:rPr>
          <w:rFonts w:ascii="黑体"/>
          <w:color w:val="000000"/>
        </w:rPr>
        <w:t>-</w:t>
      </w:r>
      <w:r>
        <w:rPr>
          <w:rFonts w:hint="eastAsia" w:ascii="黑体"/>
          <w:color w:val="000000"/>
          <w:lang w:val="en-US" w:eastAsia="zh-CN"/>
        </w:rPr>
        <w:t>**</w:t>
      </w:r>
      <w:r>
        <w:rPr>
          <w:rFonts w:ascii="黑体"/>
          <w:color w:val="000000"/>
        </w:rPr>
        <w:t>-</w:t>
      </w:r>
      <w:r>
        <w:rPr>
          <w:rFonts w:hint="eastAsia" w:ascii="黑体"/>
          <w:color w:val="000000"/>
          <w:lang w:val="en-US" w:eastAsia="zh-CN"/>
        </w:rPr>
        <w:t>**</w:t>
      </w:r>
      <w:r>
        <w:rPr>
          <w:rFonts w:hint="eastAsia"/>
          <w:color w:val="000000"/>
        </w:rPr>
        <w:t>发布</w: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0.05pt;margin-top:728.5pt;height:0pt;width:481.9pt;mso-position-vertical-relative:page;z-index:251660288;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lh2s81gAAAAsB&#10;AAAPAAAAAAAAAAEAIAAAADgAAABkcnMvZG93bnJldi54bWxQSwECFAAUAAAACACHTuJAmw+NYM4B&#10;AACQAwAADgAAAAAAAAABACAAAAA7AQAAZHJzL2Uyb0RvYy54bWxQSwUGAAAAAAYABgBZAQAAewUA&#10;AAAA&#10;">
                <v:fill on="f" focussize="0,0"/>
                <v:stroke color="#000000" joinstyle="round"/>
                <v:imagedata o:title=""/>
                <o:lock v:ext="edit" aspectratio="f"/>
                <w10:anchorlock/>
              </v:line>
            </w:pict>
          </mc:Fallback>
        </mc:AlternateContent>
      </w:r>
    </w:p>
    <w:p>
      <w:pPr>
        <w:pStyle w:val="150"/>
        <w:framePr w:hAnchor="page" w:x="7126" w:y="14101"/>
        <w:rPr>
          <w:color w:val="000000"/>
        </w:rPr>
      </w:pPr>
      <w:r>
        <w:rPr>
          <w:rFonts w:ascii="黑体"/>
          <w:color w:val="000000"/>
        </w:rPr>
        <w:t>202</w:t>
      </w:r>
      <w:r>
        <w:rPr>
          <w:rFonts w:hint="eastAsia" w:ascii="黑体"/>
          <w:color w:val="000000"/>
          <w:lang w:val="en-US" w:eastAsia="zh-CN"/>
        </w:rPr>
        <w:t>4</w:t>
      </w:r>
      <w:r>
        <w:rPr>
          <w:rFonts w:ascii="黑体"/>
          <w:color w:val="000000"/>
        </w:rPr>
        <w:t>-</w:t>
      </w:r>
      <w:r>
        <w:rPr>
          <w:rFonts w:hint="eastAsia" w:ascii="黑体"/>
          <w:color w:val="000000"/>
          <w:lang w:val="en-US" w:eastAsia="zh-CN"/>
        </w:rPr>
        <w:t>**</w:t>
      </w:r>
      <w:r>
        <w:rPr>
          <w:rFonts w:ascii="黑体"/>
          <w:color w:val="000000"/>
        </w:rPr>
        <w:t>-</w:t>
      </w:r>
      <w:r>
        <w:rPr>
          <w:rFonts w:hint="eastAsia" w:ascii="黑体"/>
          <w:color w:val="000000"/>
          <w:lang w:val="en-US" w:eastAsia="zh-CN"/>
        </w:rPr>
        <w:t>**</w:t>
      </w:r>
      <w:r>
        <w:rPr>
          <w:rFonts w:hint="eastAsia"/>
          <w:color w:val="000000"/>
        </w:rPr>
        <w:t>实施</w:t>
      </w:r>
    </w:p>
    <w:p>
      <w:pPr>
        <w:pStyle w:val="130"/>
        <w:rPr>
          <w:color w:val="000000"/>
        </w:rPr>
      </w:pPr>
      <w:bookmarkStart w:id="2" w:name="fm"/>
      <w:r>
        <w:rPr>
          <w:color w:val="000000"/>
        </w:rPr>
        <w:fldChar w:fldCharType="begin">
          <w:ffData>
            <w:name w:val="fm"/>
            <w:enabled/>
            <w:calcOnExit w:val="0"/>
            <w:textInput/>
          </w:ffData>
        </w:fldChar>
      </w:r>
      <w:r>
        <w:rPr>
          <w:color w:val="000000"/>
        </w:rPr>
        <w:instrText xml:space="preserve"> FORMTEXT </w:instrText>
      </w:r>
      <w:r>
        <w:rPr>
          <w:color w:val="000000"/>
        </w:rPr>
        <w:fldChar w:fldCharType="separate"/>
      </w:r>
      <w:r>
        <w:rPr>
          <w:rFonts w:hint="eastAsia"/>
          <w:color w:val="000000"/>
        </w:rPr>
        <w:t>承德市市场监督管理局</w:t>
      </w:r>
      <w:r>
        <w:rPr>
          <w:color w:val="000000"/>
        </w:rPr>
        <w:fldChar w:fldCharType="end"/>
      </w:r>
      <w:bookmarkEnd w:id="2"/>
      <w:r>
        <w:rPr>
          <w:rFonts w:ascii="Cambria Math" w:hAnsi="Cambria Math" w:cs="Cambria Math"/>
          <w:color w:val="000000"/>
        </w:rPr>
        <w:t>   </w:t>
      </w:r>
      <w:r>
        <w:rPr>
          <w:rStyle w:val="92"/>
          <w:rFonts w:hint="eastAsia"/>
          <w:color w:val="000000"/>
        </w:rPr>
        <w:t>发布</w:t>
      </w:r>
    </w:p>
    <w:p>
      <w:pPr>
        <w:pStyle w:val="26"/>
        <w:rPr>
          <w:color w:val="000000"/>
        </w:rPr>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7" o:spid="_x0000_s1026" o:spt="20" style="position:absolute;left:0pt;margin-left:-0.05pt;margin-top:184.25pt;height:0pt;width:481.9pt;z-index:251661312;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EJB4l/XAAAA&#10;CQEAAA8AAAAAAAAAAQAgAAAAOAAAAGRycy9kb3ducmV2LnhtbFBLAQIUABQAAAAIAIdO4kBU20qa&#10;zwEAAJADAAAOAAAAAAAAAAEAIAAAADwBAABkcnMvZTJvRG9jLnhtbFBLBQYAAAAABgAGAFkBAAB9&#10;BQAAAAA=&#10;">
                <v:fill on="f" focussize="0,0"/>
                <v:stroke color="#000000" joinstyle="round"/>
                <v:imagedata o:title=""/>
                <o:lock v:ext="edit" aspectratio="f"/>
              </v:line>
            </w:pict>
          </mc:Fallback>
        </mc:AlternateContent>
      </w:r>
    </w:p>
    <w:p>
      <w:pPr>
        <w:pStyle w:val="131"/>
        <w:rPr>
          <w:color w:val="000000"/>
        </w:rPr>
      </w:pPr>
      <w:r>
        <w:rPr>
          <w:rFonts w:hint="eastAsia"/>
          <w:color w:val="000000"/>
        </w:rPr>
        <w:t>前</w:t>
      </w:r>
      <w:r>
        <w:rPr>
          <w:rFonts w:ascii="Cambria Math" w:hAnsi="Cambria Math" w:cs="Cambria Math"/>
          <w:color w:val="000000"/>
        </w:rPr>
        <w:t>  </w:t>
      </w:r>
      <w:r>
        <w:rPr>
          <w:rFonts w:hint="eastAsia"/>
          <w:color w:val="000000"/>
        </w:rPr>
        <w:t>言</w:t>
      </w:r>
    </w:p>
    <w:p>
      <w:pPr>
        <w:pStyle w:val="26"/>
        <w:rPr>
          <w:rFonts w:hAnsi="宋体"/>
          <w:color w:val="000000"/>
          <w:szCs w:val="21"/>
        </w:rPr>
      </w:pPr>
      <w:r>
        <w:rPr>
          <w:rFonts w:hint="eastAsia" w:hAnsi="宋体"/>
          <w:color w:val="000000" w:themeColor="text1"/>
          <w14:textFill>
            <w14:solidFill>
              <w14:schemeClr w14:val="tx1"/>
            </w14:solidFill>
          </w14:textFill>
        </w:rPr>
        <w:t>本文件按照</w:t>
      </w:r>
      <w:r>
        <w:rPr>
          <w:rFonts w:hAnsi="宋体"/>
          <w:color w:val="000000" w:themeColor="text1"/>
          <w14:textFill>
            <w14:solidFill>
              <w14:schemeClr w14:val="tx1"/>
            </w14:solidFill>
          </w14:textFill>
        </w:rPr>
        <w:t xml:space="preserve"> GB/T 1.1-20</w:t>
      </w:r>
      <w:r>
        <w:rPr>
          <w:rFonts w:hint="eastAsia" w:hAnsi="宋体"/>
          <w:color w:val="000000" w:themeColor="text1"/>
          <w14:textFill>
            <w14:solidFill>
              <w14:schemeClr w14:val="tx1"/>
            </w14:solidFill>
          </w14:textFill>
        </w:rPr>
        <w:t>20</w:t>
      </w:r>
      <w:r>
        <w:rPr>
          <w:rFonts w:hint="eastAsia"/>
        </w:rPr>
        <w:t>《标准化工作导则  第1部分：标准化文件的结构和起草规则》的规定起草</w:t>
      </w:r>
      <w:r>
        <w:rPr>
          <w:rFonts w:hint="eastAsia" w:hAnsi="宋体"/>
          <w:color w:val="000000" w:themeColor="text1"/>
          <w14:textFill>
            <w14:solidFill>
              <w14:schemeClr w14:val="tx1"/>
            </w14:solidFill>
          </w14:textFill>
        </w:rPr>
        <w:t>。</w:t>
      </w:r>
    </w:p>
    <w:p>
      <w:pPr>
        <w:pStyle w:val="26"/>
        <w:ind w:firstLine="420"/>
        <w:rPr>
          <w:rFonts w:hint="eastAsia" w:hAnsi="宋体"/>
          <w:color w:val="000000"/>
          <w:szCs w:val="21"/>
        </w:rPr>
      </w:pPr>
      <w:r>
        <w:rPr>
          <w:rFonts w:hint="eastAsia" w:hAnsi="宋体"/>
          <w:color w:val="000000"/>
          <w:szCs w:val="21"/>
        </w:rPr>
        <w:t>本文件由</w:t>
      </w:r>
      <w:r>
        <w:rPr>
          <w:rFonts w:hint="eastAsia" w:hAnsi="宋体"/>
          <w:color w:val="000000" w:themeColor="text1"/>
          <w14:textFill>
            <w14:solidFill>
              <w14:schemeClr w14:val="tx1"/>
            </w14:solidFill>
          </w14:textFill>
        </w:rPr>
        <w:t>承德市农业农村</w:t>
      </w:r>
      <w:r>
        <w:rPr>
          <w:rFonts w:hint="eastAsia" w:hAnsi="宋体"/>
          <w:color w:val="000000" w:themeColor="text1"/>
          <w:lang w:eastAsia="zh-CN"/>
          <w14:textFill>
            <w14:solidFill>
              <w14:schemeClr w14:val="tx1"/>
            </w14:solidFill>
          </w14:textFill>
        </w:rPr>
        <w:t>局提出并</w:t>
      </w:r>
      <w:r>
        <w:rPr>
          <w:rFonts w:hint="eastAsia" w:hAnsi="宋体"/>
          <w:color w:val="000000" w:themeColor="text1"/>
          <w14:textFill>
            <w14:solidFill>
              <w14:schemeClr w14:val="tx1"/>
            </w14:solidFill>
          </w14:textFill>
        </w:rPr>
        <w:t>归口</w:t>
      </w:r>
      <w:r>
        <w:rPr>
          <w:rFonts w:hint="eastAsia" w:hAnsi="宋体"/>
          <w:color w:val="000000"/>
          <w:szCs w:val="21"/>
        </w:rPr>
        <w:t>。</w:t>
      </w:r>
    </w:p>
    <w:p>
      <w:pPr>
        <w:pStyle w:val="26"/>
        <w:ind w:firstLine="420"/>
        <w:rPr>
          <w:rFonts w:hint="eastAsia" w:hAnsi="宋体" w:eastAsia="宋体"/>
          <w:szCs w:val="21"/>
          <w:lang w:val="en-US" w:eastAsia="zh-CN"/>
        </w:rPr>
      </w:pPr>
      <w:r>
        <w:rPr>
          <w:rFonts w:hint="eastAsia" w:hAnsi="宋体"/>
          <w:szCs w:val="21"/>
        </w:rPr>
        <w:t>本</w:t>
      </w:r>
      <w:r>
        <w:rPr>
          <w:rFonts w:hint="eastAsia" w:hAnsi="宋体"/>
          <w:szCs w:val="21"/>
          <w:lang w:val="en-US" w:eastAsia="zh-CN"/>
        </w:rPr>
        <w:t>文件</w:t>
      </w:r>
      <w:r>
        <w:rPr>
          <w:rFonts w:hint="eastAsia" w:hAnsi="宋体"/>
          <w:szCs w:val="21"/>
        </w:rPr>
        <w:t>起草单位:</w:t>
      </w:r>
      <w:r>
        <w:rPr>
          <w:rFonts w:hint="eastAsia" w:ascii="宋体" w:hAnsi="宋体" w:eastAsia="宋体" w:cs="宋体"/>
          <w:sz w:val="21"/>
          <w:szCs w:val="21"/>
        </w:rPr>
        <w:t>承德市农林科学院</w:t>
      </w:r>
      <w:r>
        <w:rPr>
          <w:rFonts w:hint="eastAsia" w:hAnsi="宋体" w:cs="宋体"/>
          <w:sz w:val="21"/>
          <w:szCs w:val="21"/>
          <w:lang w:eastAsia="zh-CN"/>
        </w:rPr>
        <w:t>、承德同欲农业开发有限公司。</w:t>
      </w:r>
    </w:p>
    <w:p>
      <w:pPr>
        <w:pStyle w:val="26"/>
        <w:rPr>
          <w:color w:val="000000"/>
        </w:rPr>
      </w:pPr>
      <w:r>
        <w:rPr>
          <w:rFonts w:hint="eastAsia" w:hAnsi="宋体"/>
          <w:szCs w:val="21"/>
        </w:rPr>
        <w:t>本</w:t>
      </w:r>
      <w:r>
        <w:rPr>
          <w:rFonts w:hint="eastAsia" w:hAnsi="宋体"/>
          <w:szCs w:val="21"/>
          <w:lang w:val="en-US" w:eastAsia="zh-CN"/>
        </w:rPr>
        <w:t>文件</w:t>
      </w:r>
      <w:r>
        <w:rPr>
          <w:rFonts w:hint="eastAsia" w:hAnsi="宋体"/>
          <w:szCs w:val="21"/>
        </w:rPr>
        <w:t>主要起草人：</w:t>
      </w:r>
      <w:r>
        <w:rPr>
          <w:rFonts w:hint="eastAsia" w:hAnsi="宋体"/>
          <w:szCs w:val="21"/>
          <w:lang w:val="en-US" w:eastAsia="zh-CN"/>
        </w:rPr>
        <w:t>刘志泰、孔祥利、邓少丰、董淑君、张文杰、王红军、李岩、刘小花、胡展森、刘斯超、刘宝印、季艳红、陈星辉、徐金芳、许利平。</w:t>
      </w:r>
    </w:p>
    <w:p>
      <w:pPr>
        <w:pStyle w:val="26"/>
        <w:rPr>
          <w:color w:val="000000"/>
        </w:rPr>
      </w:pPr>
    </w:p>
    <w:p>
      <w:pPr>
        <w:pStyle w:val="26"/>
        <w:rPr>
          <w:color w:val="000000"/>
        </w:rPr>
      </w:pPr>
    </w:p>
    <w:p>
      <w:pPr>
        <w:pStyle w:val="26"/>
        <w:rPr>
          <w:color w:val="000000"/>
        </w:rPr>
      </w:pPr>
    </w:p>
    <w:p>
      <w:pPr>
        <w:pStyle w:val="26"/>
        <w:rPr>
          <w:color w:val="000000"/>
        </w:rPr>
      </w:pPr>
    </w:p>
    <w:p>
      <w:pPr>
        <w:pStyle w:val="26"/>
        <w:rPr>
          <w:color w:val="000000"/>
        </w:rPr>
      </w:pPr>
    </w:p>
    <w:p>
      <w:pPr>
        <w:pStyle w:val="26"/>
        <w:rPr>
          <w:color w:val="000000"/>
        </w:rPr>
      </w:pPr>
    </w:p>
    <w:p>
      <w:pPr>
        <w:pStyle w:val="26"/>
        <w:rPr>
          <w:color w:val="000000"/>
        </w:rPr>
      </w:pPr>
    </w:p>
    <w:p>
      <w:pPr>
        <w:pStyle w:val="26"/>
        <w:rPr>
          <w:color w:val="000000"/>
        </w:rPr>
      </w:pPr>
    </w:p>
    <w:p>
      <w:pPr>
        <w:pStyle w:val="26"/>
        <w:rPr>
          <w:color w:val="000000"/>
        </w:rPr>
      </w:pPr>
    </w:p>
    <w:p>
      <w:pPr>
        <w:pStyle w:val="26"/>
        <w:tabs>
          <w:tab w:val="left" w:pos="3413"/>
          <w:tab w:val="clear" w:pos="4201"/>
        </w:tabs>
        <w:rPr>
          <w:rFonts w:hint="eastAsia" w:eastAsia="宋体"/>
          <w:color w:val="000000"/>
          <w:lang w:eastAsia="zh-CN"/>
        </w:rPr>
      </w:pPr>
      <w:r>
        <w:rPr>
          <w:rFonts w:hint="eastAsia"/>
          <w:color w:val="000000"/>
          <w:lang w:eastAsia="zh-CN"/>
        </w:rPr>
        <w:tab/>
      </w:r>
    </w:p>
    <w:p>
      <w:pPr>
        <w:pStyle w:val="26"/>
        <w:rPr>
          <w:color w:val="000000"/>
        </w:rPr>
      </w:pPr>
    </w:p>
    <w:p>
      <w:pPr>
        <w:pStyle w:val="26"/>
        <w:rPr>
          <w:color w:val="000000"/>
        </w:rPr>
      </w:pPr>
    </w:p>
    <w:p>
      <w:pPr>
        <w:pStyle w:val="26"/>
        <w:rPr>
          <w:color w:val="000000"/>
        </w:rPr>
      </w:pPr>
    </w:p>
    <w:p>
      <w:pPr>
        <w:pStyle w:val="26"/>
        <w:rPr>
          <w:color w:val="000000"/>
        </w:rPr>
      </w:pPr>
    </w:p>
    <w:p>
      <w:pPr>
        <w:pStyle w:val="26"/>
        <w:rPr>
          <w:color w:val="000000"/>
        </w:rPr>
      </w:pPr>
    </w:p>
    <w:p>
      <w:pPr>
        <w:pStyle w:val="26"/>
        <w:rPr>
          <w:color w:val="000000"/>
        </w:rPr>
      </w:pPr>
    </w:p>
    <w:p>
      <w:pPr>
        <w:pStyle w:val="26"/>
        <w:rPr>
          <w:color w:val="000000"/>
        </w:rPr>
      </w:pPr>
    </w:p>
    <w:p>
      <w:pPr>
        <w:pStyle w:val="26"/>
        <w:rPr>
          <w:color w:val="000000"/>
        </w:rPr>
      </w:pPr>
    </w:p>
    <w:p>
      <w:pPr>
        <w:pStyle w:val="26"/>
        <w:rPr>
          <w:color w:val="000000"/>
        </w:rPr>
      </w:pPr>
    </w:p>
    <w:p>
      <w:pPr>
        <w:pStyle w:val="26"/>
        <w:rPr>
          <w:color w:val="000000"/>
        </w:rPr>
      </w:pPr>
    </w:p>
    <w:p>
      <w:pPr>
        <w:pStyle w:val="26"/>
        <w:rPr>
          <w:color w:val="000000"/>
        </w:rPr>
      </w:pPr>
    </w:p>
    <w:p>
      <w:pPr>
        <w:pStyle w:val="26"/>
        <w:rPr>
          <w:color w:val="000000"/>
        </w:rPr>
      </w:pPr>
    </w:p>
    <w:p>
      <w:pPr>
        <w:pStyle w:val="26"/>
        <w:rPr>
          <w:color w:val="000000"/>
        </w:rPr>
      </w:pPr>
    </w:p>
    <w:p>
      <w:pPr>
        <w:pStyle w:val="26"/>
        <w:rPr>
          <w:color w:val="000000"/>
        </w:rPr>
      </w:pPr>
    </w:p>
    <w:p>
      <w:pPr>
        <w:pStyle w:val="26"/>
        <w:rPr>
          <w:color w:val="000000"/>
        </w:rPr>
      </w:pPr>
    </w:p>
    <w:p>
      <w:pPr>
        <w:pStyle w:val="26"/>
        <w:rPr>
          <w:color w:val="000000"/>
        </w:rPr>
      </w:pPr>
    </w:p>
    <w:p>
      <w:pPr>
        <w:pStyle w:val="26"/>
        <w:rPr>
          <w:color w:val="000000"/>
        </w:rPr>
      </w:pPr>
    </w:p>
    <w:p>
      <w:pPr>
        <w:pStyle w:val="26"/>
        <w:ind w:firstLine="0" w:firstLineChars="0"/>
        <w:rPr>
          <w:color w:val="000000"/>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97"/>
        <w:framePr w:w="0" w:hRule="auto" w:wrap="auto" w:vAnchor="margin" w:hAnchor="text" w:xAlign="left" w:yAlign="inline"/>
        <w:spacing w:before="156" w:after="156"/>
        <w:rPr>
          <w:rFonts w:hint="eastAsia"/>
          <w:kern w:val="2"/>
          <w:sz w:val="32"/>
          <w:szCs w:val="32"/>
        </w:rPr>
      </w:pPr>
      <w:r>
        <w:rPr>
          <w:rFonts w:hint="eastAsia"/>
          <w:kern w:val="2"/>
          <w:sz w:val="32"/>
          <w:szCs w:val="32"/>
          <w:lang w:eastAsia="zh-CN"/>
        </w:rPr>
        <w:t>冬季</w:t>
      </w:r>
      <w:r>
        <w:rPr>
          <w:rFonts w:hint="eastAsia"/>
          <w:kern w:val="2"/>
          <w:sz w:val="32"/>
          <w:szCs w:val="32"/>
        </w:rPr>
        <w:t>草莓</w:t>
      </w:r>
      <w:r>
        <w:rPr>
          <w:rFonts w:hint="eastAsia"/>
          <w:kern w:val="2"/>
          <w:sz w:val="32"/>
          <w:szCs w:val="32"/>
          <w:lang w:eastAsia="zh-CN"/>
        </w:rPr>
        <w:t>设施栽培</w:t>
      </w:r>
      <w:r>
        <w:rPr>
          <w:rFonts w:hint="eastAsia"/>
          <w:kern w:val="2"/>
          <w:sz w:val="32"/>
          <w:szCs w:val="32"/>
        </w:rPr>
        <w:t>技术规程</w:t>
      </w:r>
    </w:p>
    <w:p>
      <w:pPr>
        <w:pStyle w:val="64"/>
        <w:spacing w:before="312" w:after="312"/>
        <w:rPr>
          <w:color w:val="000000"/>
        </w:rPr>
      </w:pPr>
      <w:r>
        <w:rPr>
          <w:rFonts w:hint="eastAsia"/>
          <w:color w:val="000000"/>
        </w:rPr>
        <w:t>范围</w:t>
      </w:r>
    </w:p>
    <w:p>
      <w:pPr>
        <w:pStyle w:val="26"/>
        <w:ind w:firstLine="420"/>
        <w:rPr>
          <w:rFonts w:hint="eastAsia" w:hAnsi="宋体" w:cs="仿宋"/>
          <w:szCs w:val="21"/>
          <w:lang w:val="en-US" w:eastAsia="zh-CN"/>
        </w:rPr>
      </w:pPr>
      <w:r>
        <w:rPr>
          <w:rFonts w:hint="default" w:hAnsi="宋体" w:cs="仿宋"/>
          <w:szCs w:val="21"/>
          <w:lang w:val="en-US" w:eastAsia="zh-CN"/>
        </w:rPr>
        <w:t>本</w:t>
      </w:r>
      <w:r>
        <w:rPr>
          <w:rFonts w:hint="eastAsia" w:hAnsi="宋体" w:cs="仿宋"/>
          <w:szCs w:val="21"/>
          <w:lang w:val="en-US" w:eastAsia="zh-CN"/>
        </w:rPr>
        <w:t>文件</w:t>
      </w:r>
      <w:r>
        <w:rPr>
          <w:rFonts w:hint="default" w:hAnsi="宋体" w:cs="仿宋"/>
          <w:szCs w:val="21"/>
          <w:lang w:val="en-US" w:eastAsia="zh-CN"/>
        </w:rPr>
        <w:t>规定了冬季草莓设施栽培的术语和定义、品种选择、土壤准备、种苗标准、定植、</w:t>
      </w:r>
      <w:r>
        <w:rPr>
          <w:rFonts w:hint="eastAsia" w:hAnsi="宋体" w:cs="仿宋"/>
          <w:szCs w:val="21"/>
          <w:lang w:val="en-US" w:eastAsia="zh-CN"/>
        </w:rPr>
        <w:t>定植后</w:t>
      </w:r>
      <w:r>
        <w:rPr>
          <w:rFonts w:hint="default" w:hAnsi="宋体" w:cs="仿宋"/>
          <w:szCs w:val="21"/>
          <w:lang w:val="en-US" w:eastAsia="zh-CN"/>
        </w:rPr>
        <w:t>管理、病虫害防治</w:t>
      </w:r>
      <w:r>
        <w:rPr>
          <w:rFonts w:hint="eastAsia" w:hAnsi="宋体" w:cs="仿宋"/>
          <w:szCs w:val="21"/>
          <w:lang w:val="en-US" w:eastAsia="zh-CN"/>
        </w:rPr>
        <w:t>、</w:t>
      </w:r>
      <w:r>
        <w:rPr>
          <w:rFonts w:hint="eastAsia" w:hAnsi="宋体"/>
          <w:szCs w:val="21"/>
          <w:lang w:val="en-US" w:eastAsia="zh-CN"/>
        </w:rPr>
        <w:t>采收、生产档案等内容</w:t>
      </w:r>
      <w:r>
        <w:rPr>
          <w:rFonts w:hint="eastAsia" w:hAnsi="宋体" w:cs="仿宋"/>
          <w:szCs w:val="21"/>
          <w:lang w:val="en-US" w:eastAsia="zh-CN"/>
        </w:rPr>
        <w:t>。</w:t>
      </w:r>
    </w:p>
    <w:p>
      <w:pPr>
        <w:pStyle w:val="26"/>
        <w:ind w:firstLine="420"/>
        <w:rPr>
          <w:rFonts w:hint="default" w:hAnsi="宋体" w:cs="仿宋"/>
          <w:szCs w:val="21"/>
          <w:lang w:val="en-US" w:eastAsia="zh-CN"/>
        </w:rPr>
      </w:pPr>
      <w:r>
        <w:rPr>
          <w:rFonts w:hint="default" w:hAnsi="宋体" w:cs="仿宋"/>
          <w:szCs w:val="21"/>
          <w:lang w:val="en-US" w:eastAsia="zh-CN"/>
        </w:rPr>
        <w:t>本标准适用于承德地区及相近气候类型地区的冬季草莓设施栽培。</w:t>
      </w:r>
    </w:p>
    <w:p>
      <w:pPr>
        <w:pStyle w:val="64"/>
        <w:spacing w:before="312" w:after="312"/>
        <w:rPr>
          <w:color w:val="000000"/>
        </w:rPr>
      </w:pPr>
      <w:r>
        <w:rPr>
          <w:rFonts w:hint="eastAsia"/>
          <w:color w:val="000000"/>
        </w:rPr>
        <w:t>规范性引用文件</w:t>
      </w:r>
    </w:p>
    <w:p>
      <w:pPr>
        <w:ind w:firstLine="420" w:firstLineChars="200"/>
        <w:rPr>
          <w:rFonts w:hint="eastAsia"/>
          <w:lang w:val="en-US" w:eastAsia="zh-CN"/>
        </w:rPr>
      </w:pPr>
      <w:r>
        <w:rPr>
          <w:rFonts w:hint="eastAsia"/>
        </w:rPr>
        <w:t>下列文件中的内容通过文中的规范性引用而构成本文件必不可少的条款。</w:t>
      </w:r>
      <w:r>
        <w:rPr>
          <w:rFonts w:hint="eastAsia"/>
          <w:color w:val="auto"/>
        </w:rPr>
        <w:t>其中</w:t>
      </w:r>
      <w:r>
        <w:rPr>
          <w:rFonts w:hint="eastAsia"/>
          <w:color w:val="auto"/>
          <w:lang w:eastAsia="zh-CN"/>
        </w:rPr>
        <w:t>，</w:t>
      </w:r>
      <w:r>
        <w:rPr>
          <w:rFonts w:hint="eastAsia"/>
          <w:color w:val="auto"/>
        </w:rPr>
        <w:t>注日期的</w:t>
      </w:r>
      <w:r>
        <w:rPr>
          <w:rFonts w:hint="eastAsia"/>
        </w:rPr>
        <w:t>引用文件，仅该日期对应的版本适用于本文件；不注日期的引用文件，其最新版本（包括所有的修改单）适用于本文件。</w:t>
      </w:r>
    </w:p>
    <w:p>
      <w:pPr>
        <w:pStyle w:val="26"/>
        <w:bidi w:val="0"/>
        <w:rPr>
          <w:rFonts w:hint="default" w:eastAsia="宋体"/>
          <w:lang w:val="en-US" w:eastAsia="zh-CN"/>
        </w:rPr>
      </w:pPr>
      <w:r>
        <w:rPr>
          <w:rFonts w:hint="eastAsia"/>
          <w:lang w:val="en-US" w:eastAsia="zh-CN"/>
        </w:rPr>
        <w:t>GB 13735-2017 聚乙烯吹塑农用地面覆盖薄膜</w:t>
      </w:r>
    </w:p>
    <w:p>
      <w:pPr>
        <w:pStyle w:val="26"/>
        <w:bidi w:val="0"/>
        <w:rPr>
          <w:rFonts w:hint="eastAsia"/>
          <w:lang w:val="en-US" w:eastAsia="zh-CN"/>
        </w:rPr>
      </w:pPr>
      <w:r>
        <w:rPr>
          <w:rFonts w:hint="eastAsia"/>
        </w:rPr>
        <w:t>GB/T 8321.10</w:t>
      </w:r>
      <w:r>
        <w:rPr>
          <w:rFonts w:hint="eastAsia"/>
          <w:lang w:val="en-US" w:eastAsia="zh-CN"/>
        </w:rPr>
        <w:t xml:space="preserve">  </w:t>
      </w:r>
      <w:r>
        <w:rPr>
          <w:rFonts w:hint="eastAsia"/>
          <w:lang w:eastAsia="zh-CN"/>
        </w:rPr>
        <w:t>农药合理使用准则</w:t>
      </w:r>
      <w:r>
        <w:rPr>
          <w:rFonts w:hint="eastAsia"/>
          <w:lang w:val="en-US" w:eastAsia="zh-CN"/>
        </w:rPr>
        <w:t xml:space="preserve">（十）     </w:t>
      </w:r>
    </w:p>
    <w:p>
      <w:pPr>
        <w:pStyle w:val="26"/>
        <w:bidi w:val="0"/>
        <w:rPr>
          <w:rFonts w:hint="eastAsia"/>
          <w:lang w:val="en-US" w:eastAsia="zh-CN"/>
        </w:rPr>
      </w:pPr>
      <w:r>
        <w:rPr>
          <w:rFonts w:hint="eastAsia"/>
          <w:lang w:val="en-US" w:eastAsia="zh-CN"/>
        </w:rPr>
        <w:t>NY/T 393-2020  绿色食品农药使用准则</w:t>
      </w:r>
    </w:p>
    <w:p>
      <w:pPr>
        <w:pStyle w:val="26"/>
        <w:bidi w:val="0"/>
        <w:rPr>
          <w:rFonts w:hint="eastAsia" w:cs="Times New Roman"/>
          <w:color w:val="auto"/>
          <w:sz w:val="21"/>
          <w:szCs w:val="20"/>
          <w:lang w:val="en-US" w:eastAsia="zh-CN" w:bidi="ar-SA"/>
        </w:rPr>
      </w:pPr>
      <w:r>
        <w:rPr>
          <w:rFonts w:hint="eastAsia" w:ascii="宋体" w:hAnsi="Times New Roman" w:eastAsia="宋体" w:cs="Times New Roman"/>
          <w:color w:val="auto"/>
          <w:sz w:val="21"/>
          <w:szCs w:val="20"/>
          <w:lang w:val="en-US" w:eastAsia="zh-CN" w:bidi="ar-SA"/>
        </w:rPr>
        <w:t>NY/T 1276</w:t>
      </w:r>
      <w:r>
        <w:rPr>
          <w:rFonts w:hint="eastAsia" w:cs="Times New Roman"/>
          <w:color w:val="auto"/>
          <w:sz w:val="21"/>
          <w:szCs w:val="20"/>
          <w:lang w:val="en-US" w:eastAsia="zh-CN" w:bidi="ar-SA"/>
        </w:rPr>
        <w:t>-2007 农药安全使用规范 总则</w:t>
      </w:r>
    </w:p>
    <w:p>
      <w:pPr>
        <w:pStyle w:val="26"/>
        <w:bidi w:val="0"/>
        <w:rPr>
          <w:rFonts w:hint="eastAsia"/>
          <w:lang w:val="en-US" w:eastAsia="zh-CN"/>
        </w:rPr>
      </w:pPr>
      <w:r>
        <w:rPr>
          <w:rFonts w:hint="eastAsia" w:ascii="宋体" w:hAnsi="Times New Roman" w:eastAsia="宋体" w:cs="Times New Roman"/>
          <w:kern w:val="0"/>
          <w:sz w:val="21"/>
          <w:szCs w:val="20"/>
          <w:lang w:val="en-US" w:eastAsia="zh-CN" w:bidi="ar-SA"/>
        </w:rPr>
        <w:t>NY/T 3263.1</w:t>
      </w:r>
      <w:r>
        <w:rPr>
          <w:rFonts w:hint="eastAsia"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主要农作物蜜蜂授粉及病虫害绿色防控技术规程 第1部分</w:t>
      </w:r>
      <w:r>
        <w:rPr>
          <w:rFonts w:hint="eastAsia" w:cs="Times New Roman"/>
          <w:kern w:val="0"/>
          <w:sz w:val="21"/>
          <w:szCs w:val="20"/>
          <w:lang w:val="en-US" w:eastAsia="zh-CN" w:bidi="ar-SA"/>
        </w:rPr>
        <w:t>：</w:t>
      </w:r>
      <w:r>
        <w:rPr>
          <w:rFonts w:hint="eastAsia" w:ascii="宋体" w:hAnsi="Times New Roman" w:eastAsia="宋体" w:cs="Times New Roman"/>
          <w:kern w:val="0"/>
          <w:sz w:val="21"/>
          <w:szCs w:val="20"/>
          <w:lang w:val="en-US" w:eastAsia="zh-CN" w:bidi="ar-SA"/>
        </w:rPr>
        <w:t>温室果蔬（草莓、番茄）</w:t>
      </w:r>
    </w:p>
    <w:p>
      <w:pPr>
        <w:pStyle w:val="26"/>
        <w:bidi w:val="0"/>
        <w:rPr>
          <w:rFonts w:hint="eastAsia"/>
          <w:lang w:val="en-US" w:eastAsia="zh-CN"/>
        </w:rPr>
      </w:pPr>
      <w:r>
        <w:rPr>
          <w:rFonts w:hint="eastAsia"/>
          <w:lang w:val="en-US" w:eastAsia="zh-CN"/>
        </w:rPr>
        <w:t xml:space="preserve">NY/T 2787-2015  </w:t>
      </w:r>
      <w:r>
        <w:rPr>
          <w:rFonts w:hint="default"/>
        </w:rPr>
        <w:t>草莓采收与贮运技术规范</w:t>
      </w:r>
    </w:p>
    <w:p>
      <w:pPr>
        <w:pStyle w:val="64"/>
        <w:spacing w:before="312" w:after="312"/>
        <w:rPr>
          <w:color w:val="000000"/>
        </w:rPr>
      </w:pPr>
      <w:r>
        <w:rPr>
          <w:rFonts w:hint="eastAsia"/>
          <w:color w:val="000000"/>
        </w:rPr>
        <w:t>术语和定义</w:t>
      </w:r>
    </w:p>
    <w:p>
      <w:pPr>
        <w:pStyle w:val="61"/>
        <w:numPr>
          <w:ilvl w:val="1"/>
          <w:numId w:val="0"/>
        </w:numPr>
        <w:bidi w:val="0"/>
        <w:ind w:firstLine="420" w:firstLineChars="200"/>
        <w:rPr>
          <w:rFonts w:hint="eastAsia"/>
          <w:color w:val="0000FF"/>
          <w:lang w:val="en-US" w:eastAsia="zh-CN"/>
        </w:rPr>
      </w:pPr>
      <w:r>
        <w:rPr>
          <w:rFonts w:hint="eastAsia" w:ascii="Times New Roman" w:hAnsi="Times New Roman" w:eastAsia="宋体" w:cs="Times New Roman"/>
          <w:kern w:val="2"/>
          <w:sz w:val="21"/>
          <w:szCs w:val="24"/>
          <w:lang w:val="en-US" w:eastAsia="zh-CN" w:bidi="ar-SA"/>
        </w:rPr>
        <w:t>下列术语和定义适用于本文件。</w:t>
      </w:r>
      <w:r>
        <w:rPr>
          <w:rFonts w:hint="eastAsia"/>
          <w:color w:val="0000FF"/>
          <w:lang w:val="en-US" w:eastAsia="zh-CN"/>
        </w:rPr>
        <w:t xml:space="preserve"> </w:t>
      </w:r>
    </w:p>
    <w:p>
      <w:pPr>
        <w:pStyle w:val="61"/>
        <w:bidi w:val="0"/>
        <w:rPr>
          <w:rFonts w:hint="eastAsia"/>
          <w:lang w:val="en-US" w:eastAsia="zh-CN"/>
        </w:rPr>
      </w:pPr>
    </w:p>
    <w:p>
      <w:pPr>
        <w:pStyle w:val="26"/>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冬季草莓</w:t>
      </w:r>
    </w:p>
    <w:p>
      <w:pPr>
        <w:pStyle w:val="61"/>
        <w:numPr>
          <w:ilvl w:val="1"/>
          <w:numId w:val="0"/>
        </w:numPr>
        <w:bidi w:val="0"/>
        <w:ind w:firstLine="420" w:firstLineChars="200"/>
        <w:rPr>
          <w:rFonts w:hint="eastAsia" w:ascii="Times New Roman" w:hAnsi="Times New Roman" w:eastAsia="宋体" w:cs="Times New Roman"/>
          <w:b w:val="0"/>
          <w:kern w:val="2"/>
          <w:sz w:val="21"/>
          <w:szCs w:val="24"/>
          <w:highlight w:val="none"/>
          <w:lang w:val="en-US" w:eastAsia="zh-CN" w:bidi="ar-SA"/>
        </w:rPr>
      </w:pPr>
      <w:r>
        <w:rPr>
          <w:rFonts w:hint="eastAsia" w:ascii="Times New Roman" w:hAnsi="Times New Roman" w:eastAsia="宋体" w:cs="Times New Roman"/>
          <w:b w:val="0"/>
          <w:kern w:val="2"/>
          <w:sz w:val="21"/>
          <w:szCs w:val="24"/>
          <w:highlight w:val="none"/>
          <w:lang w:val="en-US" w:eastAsia="zh-CN" w:bidi="ar-SA"/>
        </w:rPr>
        <w:t>在冬春季节能开花结果</w:t>
      </w:r>
      <w:r>
        <w:rPr>
          <w:rFonts w:hint="eastAsia" w:ascii="Times New Roman" w:eastAsia="宋体" w:cs="Times New Roman"/>
          <w:b w:val="0"/>
          <w:kern w:val="2"/>
          <w:sz w:val="21"/>
          <w:szCs w:val="24"/>
          <w:highlight w:val="none"/>
          <w:lang w:val="en-US" w:eastAsia="zh-CN" w:bidi="ar-SA"/>
        </w:rPr>
        <w:t>的浅休眠</w:t>
      </w:r>
      <w:r>
        <w:rPr>
          <w:rFonts w:hint="eastAsia" w:ascii="Times New Roman" w:hAnsi="Times New Roman" w:eastAsia="宋体" w:cs="Times New Roman"/>
          <w:b w:val="0"/>
          <w:kern w:val="2"/>
          <w:sz w:val="21"/>
          <w:szCs w:val="24"/>
          <w:highlight w:val="none"/>
          <w:lang w:val="en-US" w:eastAsia="zh-CN" w:bidi="ar-SA"/>
        </w:rPr>
        <w:t>短日照草莓品种。</w:t>
      </w:r>
    </w:p>
    <w:p>
      <w:pPr>
        <w:pStyle w:val="61"/>
        <w:bidi w:val="0"/>
        <w:rPr>
          <w:rFonts w:hint="eastAsia"/>
          <w:lang w:val="en-US" w:eastAsia="zh-CN"/>
        </w:rPr>
      </w:pPr>
    </w:p>
    <w:p>
      <w:pPr>
        <w:pStyle w:val="26"/>
        <w:rPr>
          <w:rFonts w:hint="eastAsia"/>
          <w:lang w:val="en-US" w:eastAsia="zh-CN"/>
        </w:rPr>
      </w:pPr>
      <w:r>
        <w:rPr>
          <w:rFonts w:hint="eastAsia" w:ascii="方正黑体_GBK" w:hAnsi="方正黑体_GBK" w:eastAsia="方正黑体_GBK" w:cs="方正黑体_GBK"/>
          <w:lang w:val="en-US" w:eastAsia="zh-CN"/>
        </w:rPr>
        <w:t>设施栽培</w:t>
      </w:r>
    </w:p>
    <w:p>
      <w:pPr>
        <w:pStyle w:val="26"/>
        <w:bidi w:val="0"/>
        <w:rPr>
          <w:rFonts w:hint="eastAsia"/>
          <w:lang w:val="en-US" w:eastAsia="zh-CN"/>
        </w:rPr>
      </w:pPr>
      <w:r>
        <w:rPr>
          <w:rFonts w:hint="eastAsia" w:ascii="Times New Roman" w:hAnsi="Times New Roman" w:eastAsia="宋体" w:cs="Times New Roman"/>
          <w:b w:val="0"/>
          <w:kern w:val="2"/>
          <w:sz w:val="21"/>
          <w:szCs w:val="24"/>
          <w:lang w:val="en-US" w:eastAsia="zh-CN" w:bidi="ar-SA"/>
        </w:rPr>
        <w:t>设施栽培是指利用温室、塑料大棚或其它设施，通过改变或控制农作物生长发育的环境因子，对农作物进行生产</w:t>
      </w:r>
      <w:r>
        <w:rPr>
          <w:rFonts w:hint="eastAsia" w:ascii="Times New Roman" w:cs="Times New Roman"/>
          <w:b w:val="0"/>
          <w:kern w:val="2"/>
          <w:sz w:val="21"/>
          <w:szCs w:val="24"/>
          <w:lang w:val="en-US" w:eastAsia="zh-CN" w:bidi="ar-SA"/>
        </w:rPr>
        <w:t>栽培的一种方式。</w:t>
      </w:r>
    </w:p>
    <w:p>
      <w:pPr>
        <w:pStyle w:val="64"/>
        <w:bidi w:val="0"/>
        <w:rPr>
          <w:rFonts w:hint="eastAsia"/>
          <w:lang w:val="en-US" w:eastAsia="zh-CN"/>
        </w:rPr>
      </w:pPr>
      <w:r>
        <w:rPr>
          <w:rFonts w:hint="eastAsia"/>
          <w:lang w:val="en-US" w:eastAsia="zh-CN"/>
        </w:rPr>
        <w:t>品种选择</w:t>
      </w:r>
    </w:p>
    <w:p>
      <w:pPr>
        <w:pStyle w:val="61"/>
        <w:bidi w:val="0"/>
        <w:rPr>
          <w:rFonts w:hint="eastAsia"/>
          <w:lang w:val="en-US" w:eastAsia="zh-CN"/>
        </w:rPr>
      </w:pPr>
      <w:r>
        <w:rPr>
          <w:rFonts w:hint="eastAsia"/>
          <w:lang w:val="en-US" w:eastAsia="zh-CN"/>
        </w:rPr>
        <w:t>观光采摘品种</w:t>
      </w:r>
    </w:p>
    <w:p>
      <w:pPr>
        <w:pStyle w:val="26"/>
        <w:bidi w:val="0"/>
        <w:rPr>
          <w:rFonts w:hint="eastAsia" w:ascii="Times New Roman" w:hAnsi="Times New Roman" w:eastAsia="宋体" w:cs="Times New Roman"/>
          <w:b w:val="0"/>
          <w:kern w:val="2"/>
          <w:sz w:val="21"/>
          <w:szCs w:val="24"/>
          <w:lang w:val="en-US" w:eastAsia="zh-CN" w:bidi="ar-SA"/>
        </w:rPr>
      </w:pPr>
      <w:r>
        <w:rPr>
          <w:rFonts w:hint="eastAsia" w:ascii="Times New Roman" w:cs="Times New Roman"/>
          <w:b w:val="0"/>
          <w:kern w:val="2"/>
          <w:sz w:val="21"/>
          <w:szCs w:val="24"/>
          <w:lang w:val="en-US" w:eastAsia="zh-CN" w:bidi="ar-SA"/>
        </w:rPr>
        <w:t>圣诞红、章姬、香野、白雪公主等。</w:t>
      </w:r>
    </w:p>
    <w:p>
      <w:pPr>
        <w:pStyle w:val="61"/>
        <w:bidi w:val="0"/>
        <w:rPr>
          <w:rFonts w:hint="eastAsia"/>
          <w:lang w:val="en-US" w:eastAsia="zh-CN"/>
        </w:rPr>
      </w:pPr>
      <w:r>
        <w:rPr>
          <w:rFonts w:hint="eastAsia"/>
          <w:lang w:val="en-US" w:eastAsia="zh-CN"/>
        </w:rPr>
        <w:t>商超销售品种</w:t>
      </w:r>
    </w:p>
    <w:p>
      <w:pPr>
        <w:pStyle w:val="26"/>
        <w:rPr>
          <w:rFonts w:hint="default"/>
          <w:lang w:val="en-US" w:eastAsia="zh-CN"/>
        </w:rPr>
      </w:pPr>
      <w:r>
        <w:rPr>
          <w:rFonts w:hint="eastAsia"/>
          <w:lang w:val="en-US" w:eastAsia="zh-CN"/>
        </w:rPr>
        <w:t>红颜、粉玉、白色恋人等。</w:t>
      </w:r>
    </w:p>
    <w:p>
      <w:pPr>
        <w:pStyle w:val="64"/>
        <w:bidi w:val="0"/>
        <w:rPr>
          <w:rFonts w:hint="eastAsia"/>
          <w:lang w:val="en-US" w:eastAsia="zh-CN"/>
        </w:rPr>
      </w:pPr>
      <w:r>
        <w:rPr>
          <w:rFonts w:hint="eastAsia"/>
          <w:lang w:val="en-US" w:eastAsia="zh-CN"/>
        </w:rPr>
        <w:t>种苗标准</w:t>
      </w:r>
    </w:p>
    <w:p>
      <w:pPr>
        <w:pStyle w:val="26"/>
        <w:bidi w:val="0"/>
        <w:rPr>
          <w:rFonts w:hint="default"/>
          <w:lang w:val="en-US" w:eastAsia="zh-CN"/>
        </w:rPr>
      </w:pPr>
      <w:r>
        <w:rPr>
          <w:rFonts w:hint="default"/>
          <w:lang w:val="en-US" w:eastAsia="zh-CN"/>
        </w:rPr>
        <w:t>选择品种纯正、健壮、无病虫害、具有</w:t>
      </w:r>
      <w:r>
        <w:rPr>
          <w:rFonts w:hint="eastAsia"/>
          <w:lang w:val="en-US" w:eastAsia="zh-CN"/>
        </w:rPr>
        <w:t>3</w:t>
      </w:r>
      <w:r>
        <w:rPr>
          <w:rFonts w:hint="default"/>
          <w:lang w:val="en-US" w:eastAsia="zh-CN"/>
        </w:rPr>
        <w:t>片以上功能叶，</w:t>
      </w:r>
      <w:r>
        <w:rPr>
          <w:rFonts w:hint="eastAsia"/>
          <w:lang w:val="en-US" w:eastAsia="zh-CN"/>
        </w:rPr>
        <w:t>芯</w:t>
      </w:r>
      <w:r>
        <w:rPr>
          <w:rFonts w:hint="default"/>
          <w:lang w:val="en-US" w:eastAsia="zh-CN"/>
        </w:rPr>
        <w:t>茎粗0.8 cm以上，根系发达的</w:t>
      </w:r>
      <w:r>
        <w:rPr>
          <w:rFonts w:hint="eastAsia"/>
          <w:lang w:val="en-US" w:eastAsia="zh-CN"/>
        </w:rPr>
        <w:t>裸根</w:t>
      </w:r>
      <w:r>
        <w:rPr>
          <w:rFonts w:hint="default"/>
          <w:lang w:val="en-US" w:eastAsia="zh-CN"/>
        </w:rPr>
        <w:t>苗</w:t>
      </w:r>
      <w:r>
        <w:rPr>
          <w:rFonts w:hint="eastAsia"/>
          <w:lang w:val="en-US" w:eastAsia="zh-CN"/>
        </w:rPr>
        <w:t>或芯茎粗0.6 cm以上</w:t>
      </w:r>
      <w:r>
        <w:rPr>
          <w:rFonts w:hint="eastAsia"/>
          <w:color w:val="auto"/>
          <w:lang w:val="en-US" w:eastAsia="zh-CN"/>
        </w:rPr>
        <w:t>根系成坨的</w:t>
      </w:r>
      <w:r>
        <w:rPr>
          <w:rFonts w:hint="eastAsia"/>
          <w:lang w:val="en-US" w:eastAsia="zh-CN"/>
        </w:rPr>
        <w:t>基质苗。</w:t>
      </w:r>
    </w:p>
    <w:p>
      <w:pPr>
        <w:pStyle w:val="64"/>
        <w:bidi w:val="0"/>
        <w:rPr>
          <w:rFonts w:hint="eastAsia"/>
          <w:lang w:val="en-US" w:eastAsia="zh-CN"/>
        </w:rPr>
      </w:pPr>
      <w:r>
        <w:rPr>
          <w:rFonts w:hint="eastAsia"/>
          <w:lang w:val="en-US" w:eastAsia="zh-CN"/>
        </w:rPr>
        <w:t>土壤准备</w:t>
      </w:r>
    </w:p>
    <w:p>
      <w:pPr>
        <w:pStyle w:val="61"/>
        <w:bidi w:val="0"/>
        <w:rPr>
          <w:rFonts w:hint="eastAsia"/>
          <w:lang w:val="en-US" w:eastAsia="zh-CN"/>
        </w:rPr>
      </w:pPr>
      <w:r>
        <w:rPr>
          <w:rFonts w:hint="eastAsia"/>
          <w:lang w:val="en-US" w:eastAsia="zh-CN"/>
        </w:rPr>
        <w:t>土壤消毒</w:t>
      </w:r>
    </w:p>
    <w:p>
      <w:pPr>
        <w:pStyle w:val="26"/>
        <w:bidi w:val="0"/>
        <w:rPr>
          <w:rFonts w:hint="eastAsia"/>
          <w:lang w:val="en-US" w:eastAsia="zh-CN"/>
        </w:rPr>
      </w:pPr>
      <w:r>
        <w:rPr>
          <w:rFonts w:hint="eastAsia"/>
          <w:lang w:val="en-US" w:eastAsia="zh-CN"/>
        </w:rPr>
        <w:t xml:space="preserve">前季草莓生产中土传病害轻微的可采用太阳热能消毒法。草莓季结束后清理棚室，7月初施入腐熟有机肥或粪肥，消毒前用旋耕机深旋耕，使底肥与土壤混匀，土壤表面覆盖 0.02 mm～0.04 mm 的透明塑料膜，密闭温室 40 d 以上； </w:t>
      </w:r>
    </w:p>
    <w:p>
      <w:pPr>
        <w:pStyle w:val="26"/>
        <w:bidi w:val="0"/>
        <w:rPr>
          <w:rFonts w:hint="eastAsia"/>
          <w:highlight w:val="none"/>
          <w:lang w:val="en-US" w:eastAsia="zh-CN"/>
        </w:rPr>
      </w:pPr>
      <w:r>
        <w:rPr>
          <w:rFonts w:hint="eastAsia"/>
          <w:lang w:val="en-US" w:eastAsia="zh-CN"/>
        </w:rPr>
        <w:t>前季发病重的须采用药剂消毒法。每亩施用威百亩</w:t>
      </w:r>
      <w:r>
        <w:rPr>
          <w:rFonts w:hint="eastAsia"/>
          <w:highlight w:val="none"/>
          <w:lang w:val="en-US" w:eastAsia="zh-CN"/>
        </w:rPr>
        <w:t>水剂50 kg</w:t>
      </w:r>
      <w:r>
        <w:rPr>
          <w:rFonts w:hint="eastAsia"/>
          <w:lang w:val="en-US" w:eastAsia="zh-CN"/>
        </w:rPr>
        <w:t>～</w:t>
      </w:r>
      <w:r>
        <w:rPr>
          <w:rFonts w:hint="eastAsia"/>
          <w:highlight w:val="none"/>
          <w:lang w:val="en-US" w:eastAsia="zh-CN"/>
        </w:rPr>
        <w:t xml:space="preserve">60 kg，使用前翻耕土壤、耙平，在土壤上间隔30 cm铺设一条滴灌带（南北向铺设，孔距20 cm），用整块透明膜覆盖整个棚内土壤，通过滴灌施药，施药前先冲水使所有棚内土壤湿润连片，施药后密封大棚20天以上。消毒结束后撤除大棚膜晾棚，再翻耕土壤,通风排出异味，散气7 d-10 d。 </w:t>
      </w:r>
    </w:p>
    <w:p>
      <w:pPr>
        <w:pStyle w:val="61"/>
        <w:bidi w:val="0"/>
        <w:rPr>
          <w:rFonts w:hint="eastAsia"/>
          <w:highlight w:val="none"/>
          <w:lang w:val="en-US" w:eastAsia="zh-CN"/>
        </w:rPr>
      </w:pPr>
      <w:r>
        <w:rPr>
          <w:rFonts w:hint="eastAsia"/>
          <w:highlight w:val="none"/>
          <w:lang w:val="en-US" w:eastAsia="zh-CN"/>
        </w:rPr>
        <w:t>施基肥、药</w:t>
      </w:r>
    </w:p>
    <w:p>
      <w:pPr>
        <w:pStyle w:val="26"/>
        <w:rPr>
          <w:rFonts w:hint="eastAsia"/>
          <w:highlight w:val="none"/>
          <w:lang w:val="en-US" w:eastAsia="zh-CN"/>
        </w:rPr>
      </w:pPr>
      <w:r>
        <w:rPr>
          <w:rFonts w:hint="eastAsia"/>
          <w:highlight w:val="none"/>
          <w:lang w:val="en-US" w:eastAsia="zh-CN"/>
        </w:rPr>
        <w:t>微生物有机肥每亩100 kg、恶霉灵颗粒5 kg、联苯噻虫胺颗粒剂每亩5 kg，基肥和药撒施均匀后用旋耕机至少旋耕两遍。</w:t>
      </w:r>
    </w:p>
    <w:p>
      <w:pPr>
        <w:pStyle w:val="61"/>
        <w:bidi w:val="0"/>
        <w:rPr>
          <w:rFonts w:hint="eastAsia"/>
          <w:highlight w:val="none"/>
          <w:lang w:val="en-US" w:eastAsia="zh-CN"/>
        </w:rPr>
      </w:pPr>
      <w:r>
        <w:rPr>
          <w:rFonts w:hint="eastAsia"/>
          <w:highlight w:val="none"/>
          <w:lang w:val="en-US" w:eastAsia="zh-CN"/>
        </w:rPr>
        <w:t>起垄</w:t>
      </w:r>
    </w:p>
    <w:p>
      <w:pPr>
        <w:pStyle w:val="26"/>
        <w:ind w:left="0" w:leftChars="0" w:firstLine="420" w:firstLineChars="200"/>
        <w:rPr>
          <w:rFonts w:hint="eastAsia"/>
          <w:highlight w:val="none"/>
          <w:lang w:val="en-US" w:eastAsia="zh-CN"/>
        </w:rPr>
      </w:pPr>
      <w:r>
        <w:rPr>
          <w:rFonts w:hint="eastAsia"/>
          <w:highlight w:val="none"/>
          <w:lang w:val="en-US" w:eastAsia="zh-CN"/>
        </w:rPr>
        <w:t>南北向做垄，垄高 30 cm～35 cm，垄面宽 35cm～40cm，底面宽50 cm～60 cm，垄沟宽 30 cm～40 cm。垄要做直、牢固、避免垮塌。</w:t>
      </w:r>
    </w:p>
    <w:p>
      <w:pPr>
        <w:pStyle w:val="61"/>
        <w:bidi w:val="0"/>
        <w:rPr>
          <w:rFonts w:hint="eastAsia"/>
          <w:highlight w:val="none"/>
          <w:lang w:val="en-US" w:eastAsia="zh-CN"/>
        </w:rPr>
      </w:pPr>
      <w:r>
        <w:rPr>
          <w:rFonts w:hint="eastAsia"/>
          <w:highlight w:val="none"/>
          <w:lang w:val="en-US" w:eastAsia="zh-CN"/>
        </w:rPr>
        <w:t>铺设滴灌</w:t>
      </w:r>
    </w:p>
    <w:p>
      <w:pPr>
        <w:pStyle w:val="26"/>
        <w:bidi w:val="0"/>
        <w:rPr>
          <w:rFonts w:hint="eastAsia"/>
          <w:lang w:val="en-US" w:eastAsia="zh-CN"/>
        </w:rPr>
      </w:pPr>
      <w:r>
        <w:rPr>
          <w:rFonts w:hint="eastAsia"/>
          <w:highlight w:val="none"/>
          <w:lang w:val="en-US" w:eastAsia="zh-CN"/>
        </w:rPr>
        <w:t>选择孔距15 cm滴灌带，滴灌带铺在垄正中间，滴孔朝上，每垄铺</w:t>
      </w:r>
      <w:r>
        <w:rPr>
          <w:rFonts w:hint="eastAsia"/>
          <w:lang w:val="en-US" w:eastAsia="zh-CN"/>
        </w:rPr>
        <w:t>设一条，在末端拉直并固定。</w:t>
      </w:r>
    </w:p>
    <w:p>
      <w:pPr>
        <w:pStyle w:val="64"/>
        <w:bidi w:val="0"/>
        <w:rPr>
          <w:rFonts w:hint="eastAsia"/>
          <w:lang w:val="en-US" w:eastAsia="zh-CN"/>
        </w:rPr>
      </w:pPr>
      <w:r>
        <w:rPr>
          <w:rFonts w:hint="eastAsia"/>
          <w:lang w:val="en-US" w:eastAsia="zh-CN"/>
        </w:rPr>
        <w:t>定植</w:t>
      </w:r>
    </w:p>
    <w:p>
      <w:pPr>
        <w:pStyle w:val="61"/>
        <w:bidi w:val="0"/>
        <w:rPr>
          <w:rFonts w:hint="eastAsia"/>
          <w:lang w:val="en-US" w:eastAsia="zh-CN"/>
        </w:rPr>
      </w:pPr>
      <w:r>
        <w:rPr>
          <w:rFonts w:hint="eastAsia"/>
          <w:lang w:val="en-US" w:eastAsia="zh-CN"/>
        </w:rPr>
        <w:t>定植时间</w:t>
      </w:r>
    </w:p>
    <w:p>
      <w:pPr>
        <w:pStyle w:val="26"/>
        <w:bidi w:val="0"/>
        <w:rPr>
          <w:rFonts w:hint="eastAsia"/>
          <w:lang w:val="en-US" w:eastAsia="zh-CN"/>
        </w:rPr>
      </w:pPr>
      <w:r>
        <w:rPr>
          <w:rFonts w:hint="eastAsia"/>
          <w:color w:val="auto"/>
          <w:lang w:val="en-US" w:eastAsia="zh-CN"/>
        </w:rPr>
        <w:t>8月中旬至9月中旬。</w:t>
      </w:r>
    </w:p>
    <w:p>
      <w:pPr>
        <w:pStyle w:val="61"/>
        <w:bidi w:val="0"/>
        <w:rPr>
          <w:rFonts w:hint="eastAsia"/>
          <w:lang w:val="en-US" w:eastAsia="zh-CN"/>
        </w:rPr>
      </w:pPr>
      <w:r>
        <w:rPr>
          <w:rFonts w:hint="eastAsia"/>
          <w:lang w:val="en-US" w:eastAsia="zh-CN"/>
        </w:rPr>
        <w:t>定植方法</w:t>
      </w:r>
    </w:p>
    <w:p>
      <w:pPr>
        <w:pStyle w:val="132"/>
        <w:numPr>
          <w:ilvl w:val="3"/>
          <w:numId w:val="0"/>
        </w:numPr>
        <w:bidi w:val="0"/>
        <w:ind w:firstLine="420" w:firstLineChars="200"/>
        <w:rPr>
          <w:rFonts w:hint="eastAsia"/>
          <w:lang w:val="en-US" w:eastAsia="zh-CN"/>
        </w:rPr>
      </w:pPr>
      <w:r>
        <w:rPr>
          <w:rFonts w:hint="eastAsia"/>
          <w:lang w:val="en-US" w:eastAsia="zh-CN"/>
        </w:rPr>
        <w:t>采用大垄双行品字形栽植，每垄栽2行，垄内行距20 cm～25 cm，株距15 cm～18 cm。每亩定植8000株～10000株。栽植深度应使根茎与地面平齐，做到“深不埋心、浅不露根”。先在疏松的垄面挖穴，将钵苗栽直栽正，弓背朝向垄沟，使根与土壤结合，填土压实，距离均匀。</w:t>
      </w:r>
    </w:p>
    <w:p>
      <w:pPr>
        <w:pStyle w:val="64"/>
        <w:bidi w:val="0"/>
        <w:rPr>
          <w:rFonts w:hint="eastAsia"/>
          <w:lang w:val="en-US" w:eastAsia="zh-CN"/>
        </w:rPr>
      </w:pPr>
      <w:r>
        <w:rPr>
          <w:rFonts w:hint="eastAsia"/>
          <w:lang w:val="en-US" w:eastAsia="zh-CN"/>
        </w:rPr>
        <w:t>定植后管理</w:t>
      </w:r>
    </w:p>
    <w:p>
      <w:pPr>
        <w:pStyle w:val="61"/>
        <w:bidi w:val="0"/>
        <w:rPr>
          <w:rFonts w:hint="eastAsia"/>
          <w:lang w:val="en-US" w:eastAsia="zh-CN"/>
        </w:rPr>
      </w:pPr>
      <w:r>
        <w:rPr>
          <w:rFonts w:hint="eastAsia"/>
          <w:lang w:val="en-US" w:eastAsia="zh-CN"/>
        </w:rPr>
        <w:t>水肥管理</w:t>
      </w:r>
    </w:p>
    <w:p>
      <w:pPr>
        <w:pStyle w:val="65"/>
        <w:bidi w:val="0"/>
        <w:rPr>
          <w:rFonts w:hint="eastAsia"/>
          <w:lang w:val="en-US" w:eastAsia="zh-CN"/>
        </w:rPr>
      </w:pPr>
      <w:r>
        <w:rPr>
          <w:rFonts w:hint="eastAsia"/>
          <w:lang w:val="en-US" w:eastAsia="zh-CN"/>
        </w:rPr>
        <w:t>苗期</w:t>
      </w:r>
    </w:p>
    <w:p>
      <w:pPr>
        <w:pStyle w:val="26"/>
        <w:bidi w:val="0"/>
        <w:rPr>
          <w:rFonts w:hint="eastAsia"/>
          <w:highlight w:val="none"/>
          <w:lang w:val="en-US" w:eastAsia="zh-CN"/>
        </w:rPr>
      </w:pPr>
      <w:r>
        <w:rPr>
          <w:rFonts w:hint="eastAsia"/>
          <w:highlight w:val="none"/>
          <w:lang w:val="en-US" w:eastAsia="zh-CN"/>
        </w:rPr>
        <w:t>定植后约1个月为苗期，基质苗缓苗期约7 d～10 d，裸根苗缓苗期约15 d～20 d，缓苗前只浇清水不浇肥，缓苗后进行一次药剂加生根肥灌根防治病害，缓苗后施肥以生根养根肥为主。</w:t>
      </w:r>
    </w:p>
    <w:p>
      <w:pPr>
        <w:pStyle w:val="65"/>
        <w:bidi w:val="0"/>
        <w:rPr>
          <w:rFonts w:hint="eastAsia"/>
          <w:highlight w:val="none"/>
          <w:lang w:val="en-US" w:eastAsia="zh-CN"/>
        </w:rPr>
      </w:pPr>
      <w:r>
        <w:rPr>
          <w:rFonts w:hint="eastAsia"/>
          <w:highlight w:val="none"/>
          <w:lang w:val="en-US" w:eastAsia="zh-CN"/>
        </w:rPr>
        <w:t>花期</w:t>
      </w:r>
    </w:p>
    <w:p>
      <w:pPr>
        <w:pStyle w:val="26"/>
        <w:bidi w:val="0"/>
        <w:rPr>
          <w:rFonts w:hint="default"/>
          <w:highlight w:val="none"/>
          <w:lang w:val="en-US" w:eastAsia="zh-CN"/>
        </w:rPr>
      </w:pPr>
      <w:r>
        <w:rPr>
          <w:rFonts w:hint="eastAsia"/>
          <w:highlight w:val="none"/>
          <w:lang w:val="en-US" w:eastAsia="zh-CN"/>
        </w:rPr>
        <w:t>花期冲施平衡肥和中微量元素水溶肥每亩1-2kg，两种肥料轮换使用，间隔一周左右冲施一次，如苗子有旺长迹象则不冲施平衡肥，控氮适当增施磷肥。</w:t>
      </w:r>
    </w:p>
    <w:p>
      <w:pPr>
        <w:pStyle w:val="65"/>
        <w:bidi w:val="0"/>
        <w:rPr>
          <w:rFonts w:hint="eastAsia"/>
          <w:highlight w:val="none"/>
          <w:lang w:val="en-US" w:eastAsia="zh-CN"/>
        </w:rPr>
      </w:pPr>
      <w:r>
        <w:rPr>
          <w:rFonts w:hint="eastAsia"/>
          <w:highlight w:val="none"/>
          <w:lang w:val="en-US" w:eastAsia="zh-CN"/>
        </w:rPr>
        <w:t>果期</w:t>
      </w:r>
    </w:p>
    <w:p>
      <w:pPr>
        <w:pStyle w:val="26"/>
        <w:bidi w:val="0"/>
        <w:rPr>
          <w:rFonts w:hint="default"/>
          <w:b/>
          <w:lang w:val="en-US" w:eastAsia="zh-CN"/>
        </w:rPr>
      </w:pPr>
      <w:r>
        <w:rPr>
          <w:rFonts w:hint="eastAsia"/>
          <w:lang w:val="en-US" w:eastAsia="zh-CN"/>
        </w:rPr>
        <w:t>坐果后冲施高钾肥每亩1 kg</w:t>
      </w:r>
      <w:r>
        <w:rPr>
          <w:rFonts w:hint="eastAsia"/>
          <w:highlight w:val="none"/>
          <w:lang w:val="en-US" w:eastAsia="zh-CN"/>
        </w:rPr>
        <w:t>～</w:t>
      </w:r>
      <w:r>
        <w:rPr>
          <w:rFonts w:hint="eastAsia"/>
          <w:lang w:val="en-US" w:eastAsia="zh-CN"/>
        </w:rPr>
        <w:t>2 kg；结果盛期冲施高钾肥3 kg</w:t>
      </w:r>
      <w:r>
        <w:rPr>
          <w:rFonts w:hint="eastAsia"/>
          <w:highlight w:val="none"/>
          <w:lang w:val="en-US" w:eastAsia="zh-CN"/>
        </w:rPr>
        <w:t>～</w:t>
      </w:r>
      <w:r>
        <w:rPr>
          <w:rFonts w:hint="eastAsia"/>
          <w:lang w:val="en-US" w:eastAsia="zh-CN"/>
        </w:rPr>
        <w:t>5 kg，间隔一周左右冲施一次。生根养根肥每个月至少冲施三次，可与大量元素水溶肥混合冲施。</w:t>
      </w:r>
    </w:p>
    <w:p>
      <w:pPr>
        <w:pStyle w:val="61"/>
        <w:bidi w:val="0"/>
        <w:rPr>
          <w:rFonts w:hint="eastAsia"/>
          <w:lang w:val="en-US" w:eastAsia="zh-CN"/>
        </w:rPr>
      </w:pPr>
      <w:r>
        <w:rPr>
          <w:rFonts w:hint="eastAsia"/>
          <w:lang w:val="en-US" w:eastAsia="zh-CN"/>
        </w:rPr>
        <w:t>温湿度管理</w:t>
      </w:r>
    </w:p>
    <w:p>
      <w:pPr>
        <w:pStyle w:val="65"/>
        <w:bidi w:val="0"/>
        <w:rPr>
          <w:rFonts w:hint="eastAsia"/>
          <w:lang w:val="en-US" w:eastAsia="zh-CN"/>
        </w:rPr>
      </w:pPr>
      <w:r>
        <w:rPr>
          <w:rFonts w:hint="eastAsia"/>
          <w:lang w:val="en-US" w:eastAsia="zh-CN"/>
        </w:rPr>
        <w:t>覆盖棚膜</w:t>
      </w:r>
    </w:p>
    <w:p>
      <w:pPr>
        <w:pStyle w:val="26"/>
        <w:rPr>
          <w:rFonts w:hint="eastAsia"/>
          <w:lang w:val="en-US" w:eastAsia="zh-CN"/>
        </w:rPr>
      </w:pPr>
      <w:r>
        <w:rPr>
          <w:rFonts w:hint="eastAsia"/>
          <w:lang w:val="en-US" w:eastAsia="zh-CN"/>
        </w:rPr>
        <w:t>10月中下旬，外界最低气温降到8 ℃～10 ℃时，覆盖棚膜。</w:t>
      </w:r>
      <w:r>
        <w:rPr>
          <w:rFonts w:hint="eastAsia"/>
          <w:highlight w:val="none"/>
          <w:lang w:val="en-US" w:eastAsia="zh-CN"/>
        </w:rPr>
        <w:t>棚膜使用 0.08 mm～0.12 mm 的无滴</w:t>
      </w:r>
      <w:r>
        <w:rPr>
          <w:rFonts w:hint="eastAsia"/>
          <w:lang w:val="en-US" w:eastAsia="zh-CN"/>
        </w:rPr>
        <w:t>膜。</w:t>
      </w:r>
    </w:p>
    <w:p>
      <w:pPr>
        <w:pStyle w:val="65"/>
        <w:bidi w:val="0"/>
        <w:rPr>
          <w:rFonts w:hint="eastAsia"/>
          <w:lang w:val="en-US" w:eastAsia="zh-CN"/>
        </w:rPr>
      </w:pPr>
      <w:r>
        <w:rPr>
          <w:rFonts w:hint="eastAsia"/>
          <w:lang w:val="en-US" w:eastAsia="zh-CN"/>
        </w:rPr>
        <w:t>覆盖地膜</w:t>
      </w:r>
    </w:p>
    <w:p>
      <w:pPr>
        <w:pStyle w:val="132"/>
        <w:numPr>
          <w:ilvl w:val="3"/>
          <w:numId w:val="0"/>
        </w:numPr>
        <w:bidi w:val="0"/>
        <w:ind w:firstLine="420" w:firstLineChars="200"/>
        <w:rPr>
          <w:rFonts w:hint="eastAsia"/>
          <w:lang w:val="en-US" w:eastAsia="zh-CN"/>
        </w:rPr>
      </w:pPr>
      <w:r>
        <w:rPr>
          <w:rFonts w:hint="eastAsia"/>
          <w:lang w:val="en-US" w:eastAsia="zh-CN"/>
        </w:rPr>
        <w:t>当苗长出3～4片新叶，劈掉所有老叶、显花蕾达到80%以上覆盖厚度0.02 mm以</w:t>
      </w:r>
      <w:r>
        <w:rPr>
          <w:rFonts w:hint="eastAsia"/>
          <w:color w:val="auto"/>
          <w:lang w:val="en-US" w:eastAsia="zh-CN"/>
        </w:rPr>
        <w:t>上银黑色地膜，地膜</w:t>
      </w:r>
      <w:r>
        <w:rPr>
          <w:rFonts w:hint="eastAsia"/>
          <w:lang w:val="en-US" w:eastAsia="zh-CN"/>
        </w:rPr>
        <w:t>使用按照GB 13735中的规定。地膜铺开并进行初步固定，然后根据植株位置在膜上抠孔，取出植株所有茎和叶，最后将地膜抻平并固定好。</w:t>
      </w:r>
    </w:p>
    <w:p>
      <w:pPr>
        <w:pStyle w:val="65"/>
        <w:bidi w:val="0"/>
        <w:rPr>
          <w:rFonts w:hint="eastAsia"/>
          <w:lang w:val="en-US" w:eastAsia="zh-CN"/>
        </w:rPr>
      </w:pPr>
      <w:r>
        <w:rPr>
          <w:rFonts w:hint="eastAsia"/>
          <w:lang w:val="en-US" w:eastAsia="zh-CN"/>
        </w:rPr>
        <w:t>温度管理</w:t>
      </w:r>
    </w:p>
    <w:p>
      <w:pPr>
        <w:pStyle w:val="26"/>
        <w:bidi w:val="0"/>
        <w:rPr>
          <w:rFonts w:hint="eastAsia"/>
          <w:color w:val="auto"/>
          <w:lang w:val="en-US" w:eastAsia="zh-CN"/>
        </w:rPr>
      </w:pPr>
      <w:r>
        <w:rPr>
          <w:rFonts w:hint="eastAsia"/>
          <w:color w:val="auto"/>
          <w:lang w:val="en-US" w:eastAsia="zh-CN"/>
        </w:rPr>
        <w:t>植株营养生长期白天控制在25℃</w:t>
      </w:r>
      <w:r>
        <w:rPr>
          <w:rFonts w:hint="eastAsia"/>
          <w:highlight w:val="none"/>
          <w:lang w:val="en-US" w:eastAsia="zh-CN"/>
        </w:rPr>
        <w:t>～</w:t>
      </w:r>
      <w:r>
        <w:rPr>
          <w:rFonts w:hint="eastAsia"/>
          <w:color w:val="auto"/>
          <w:lang w:val="en-US" w:eastAsia="zh-CN"/>
        </w:rPr>
        <w:t>28℃，夜间控制在15℃</w:t>
      </w:r>
      <w:r>
        <w:rPr>
          <w:rFonts w:hint="eastAsia"/>
          <w:highlight w:val="none"/>
          <w:lang w:val="en-US" w:eastAsia="zh-CN"/>
        </w:rPr>
        <w:t>～</w:t>
      </w:r>
      <w:r>
        <w:rPr>
          <w:rFonts w:hint="eastAsia"/>
          <w:color w:val="auto"/>
          <w:lang w:val="en-US" w:eastAsia="zh-CN"/>
        </w:rPr>
        <w:t>18℃。现蕾期白天控制在25℃</w:t>
      </w:r>
      <w:r>
        <w:rPr>
          <w:rFonts w:hint="eastAsia"/>
          <w:highlight w:val="none"/>
          <w:lang w:val="en-US" w:eastAsia="zh-CN"/>
        </w:rPr>
        <w:t>～</w:t>
      </w:r>
      <w:r>
        <w:rPr>
          <w:rFonts w:hint="eastAsia"/>
          <w:color w:val="auto"/>
          <w:lang w:val="en-US" w:eastAsia="zh-CN"/>
        </w:rPr>
        <w:t>28℃，夜间控制在10℃</w:t>
      </w:r>
      <w:r>
        <w:rPr>
          <w:rFonts w:hint="eastAsia"/>
          <w:highlight w:val="none"/>
          <w:lang w:val="en-US" w:eastAsia="zh-CN"/>
        </w:rPr>
        <w:t>～</w:t>
      </w:r>
      <w:r>
        <w:rPr>
          <w:rFonts w:hint="eastAsia"/>
          <w:color w:val="auto"/>
          <w:lang w:val="en-US" w:eastAsia="zh-CN"/>
        </w:rPr>
        <w:t>12℃。开花期白天控制在22℃</w:t>
      </w:r>
      <w:r>
        <w:rPr>
          <w:rFonts w:hint="eastAsia"/>
          <w:highlight w:val="none"/>
          <w:lang w:val="en-US" w:eastAsia="zh-CN"/>
        </w:rPr>
        <w:t>～</w:t>
      </w:r>
      <w:r>
        <w:rPr>
          <w:rFonts w:hint="eastAsia"/>
          <w:color w:val="auto"/>
          <w:lang w:val="en-US" w:eastAsia="zh-CN"/>
        </w:rPr>
        <w:t>25℃，夜间控制在8℃</w:t>
      </w:r>
      <w:r>
        <w:rPr>
          <w:rFonts w:hint="eastAsia"/>
          <w:highlight w:val="none"/>
          <w:lang w:val="en-US" w:eastAsia="zh-CN"/>
        </w:rPr>
        <w:t>～</w:t>
      </w:r>
      <w:r>
        <w:rPr>
          <w:rFonts w:hint="eastAsia"/>
          <w:color w:val="auto"/>
          <w:lang w:val="en-US" w:eastAsia="zh-CN"/>
        </w:rPr>
        <w:t>10℃。果实膨大期和成熟期白天控制在20℃</w:t>
      </w:r>
      <w:r>
        <w:rPr>
          <w:rFonts w:hint="eastAsia"/>
          <w:highlight w:val="none"/>
          <w:lang w:val="en-US" w:eastAsia="zh-CN"/>
        </w:rPr>
        <w:t>～</w:t>
      </w:r>
      <w:r>
        <w:rPr>
          <w:rFonts w:hint="eastAsia"/>
          <w:color w:val="auto"/>
          <w:lang w:val="en-US" w:eastAsia="zh-CN"/>
        </w:rPr>
        <w:t>25℃，夜间控制在6℃</w:t>
      </w:r>
      <w:r>
        <w:rPr>
          <w:rFonts w:hint="eastAsia"/>
          <w:highlight w:val="none"/>
          <w:lang w:val="en-US" w:eastAsia="zh-CN"/>
        </w:rPr>
        <w:t>～</w:t>
      </w:r>
      <w:r>
        <w:rPr>
          <w:rFonts w:hint="eastAsia"/>
          <w:color w:val="auto"/>
          <w:lang w:val="en-US" w:eastAsia="zh-CN"/>
        </w:rPr>
        <w:t xml:space="preserve">10℃。温度的调节可通过风口大小、放风时间、揭放帘早晚等方法来调节。 </w:t>
      </w:r>
    </w:p>
    <w:p>
      <w:pPr>
        <w:pStyle w:val="65"/>
        <w:bidi w:val="0"/>
        <w:rPr>
          <w:rFonts w:hint="eastAsia"/>
          <w:lang w:val="en-US" w:eastAsia="zh-CN"/>
        </w:rPr>
      </w:pPr>
      <w:r>
        <w:rPr>
          <w:rFonts w:hint="eastAsia"/>
          <w:lang w:val="en-US" w:eastAsia="zh-CN"/>
        </w:rPr>
        <w:t>湿度管理</w:t>
      </w:r>
    </w:p>
    <w:p>
      <w:pPr>
        <w:pStyle w:val="132"/>
        <w:numPr>
          <w:ilvl w:val="3"/>
          <w:numId w:val="0"/>
        </w:numPr>
        <w:bidi w:val="0"/>
        <w:ind w:firstLine="420" w:firstLineChars="200"/>
        <w:rPr>
          <w:rFonts w:hint="eastAsia"/>
          <w:lang w:val="en-US" w:eastAsia="zh-CN"/>
        </w:rPr>
      </w:pPr>
      <w:r>
        <w:rPr>
          <w:rFonts w:hint="eastAsia"/>
          <w:lang w:val="en-US" w:eastAsia="zh-CN"/>
        </w:rPr>
        <w:t>依据草莓生长发育阶段进行温湿度管理。开花前适宜湿度在60%</w:t>
      </w:r>
      <w:r>
        <w:rPr>
          <w:rFonts w:hint="eastAsia"/>
          <w:highlight w:val="none"/>
          <w:lang w:val="en-US" w:eastAsia="zh-CN"/>
        </w:rPr>
        <w:t>～</w:t>
      </w:r>
      <w:r>
        <w:rPr>
          <w:rFonts w:hint="eastAsia"/>
          <w:lang w:val="en-US" w:eastAsia="zh-CN"/>
        </w:rPr>
        <w:t>70%，花期在40%</w:t>
      </w:r>
      <w:r>
        <w:rPr>
          <w:rFonts w:hint="eastAsia"/>
          <w:highlight w:val="none"/>
          <w:lang w:val="en-US" w:eastAsia="zh-CN"/>
        </w:rPr>
        <w:t>～</w:t>
      </w:r>
      <w:r>
        <w:rPr>
          <w:rFonts w:hint="eastAsia"/>
          <w:lang w:val="en-US" w:eastAsia="zh-CN"/>
        </w:rPr>
        <w:t>50%,果期适宜湿度在60%</w:t>
      </w:r>
      <w:r>
        <w:rPr>
          <w:rFonts w:hint="eastAsia"/>
          <w:highlight w:val="none"/>
          <w:lang w:val="en-US" w:eastAsia="zh-CN"/>
        </w:rPr>
        <w:t>～</w:t>
      </w:r>
      <w:r>
        <w:rPr>
          <w:rFonts w:hint="eastAsia"/>
          <w:lang w:val="en-US" w:eastAsia="zh-CN"/>
        </w:rPr>
        <w:t>70%。</w:t>
      </w:r>
    </w:p>
    <w:p>
      <w:pPr>
        <w:pStyle w:val="61"/>
        <w:bidi w:val="0"/>
        <w:rPr>
          <w:rFonts w:hint="eastAsia"/>
          <w:lang w:val="en-US" w:eastAsia="zh-CN"/>
        </w:rPr>
      </w:pPr>
      <w:r>
        <w:rPr>
          <w:rFonts w:hint="eastAsia"/>
          <w:lang w:val="en-US" w:eastAsia="zh-CN"/>
        </w:rPr>
        <w:t>控旺管理</w:t>
      </w:r>
    </w:p>
    <w:p>
      <w:pPr>
        <w:pStyle w:val="65"/>
        <w:bidi w:val="0"/>
        <w:rPr>
          <w:rFonts w:hint="eastAsia"/>
          <w:lang w:val="en-US" w:eastAsia="zh-CN"/>
        </w:rPr>
      </w:pPr>
      <w:r>
        <w:rPr>
          <w:rFonts w:hint="eastAsia"/>
          <w:lang w:val="en-US" w:eastAsia="zh-CN"/>
        </w:rPr>
        <w:t>水肥控旺</w:t>
      </w:r>
    </w:p>
    <w:p>
      <w:pPr>
        <w:pStyle w:val="26"/>
        <w:rPr>
          <w:rFonts w:hint="default"/>
          <w:lang w:val="en-US" w:eastAsia="zh-CN"/>
        </w:rPr>
      </w:pPr>
      <w:r>
        <w:rPr>
          <w:rFonts w:hint="eastAsia"/>
          <w:lang w:val="en-US" w:eastAsia="zh-CN"/>
        </w:rPr>
        <w:t>在植株现蕾前控制水肥，防止植株旺长，促进花芽分化。</w:t>
      </w:r>
    </w:p>
    <w:p>
      <w:pPr>
        <w:pStyle w:val="65"/>
        <w:bidi w:val="0"/>
        <w:rPr>
          <w:rFonts w:hint="eastAsia"/>
          <w:lang w:val="en-US" w:eastAsia="zh-CN"/>
        </w:rPr>
      </w:pPr>
      <w:r>
        <w:rPr>
          <w:rFonts w:hint="eastAsia"/>
          <w:lang w:val="en-US" w:eastAsia="zh-CN"/>
        </w:rPr>
        <w:t>药剂控旺</w:t>
      </w:r>
    </w:p>
    <w:p>
      <w:pPr>
        <w:pStyle w:val="26"/>
        <w:rPr>
          <w:rFonts w:hint="default"/>
          <w:highlight w:val="none"/>
          <w:lang w:val="en-US" w:eastAsia="zh-CN"/>
        </w:rPr>
      </w:pPr>
      <w:r>
        <w:rPr>
          <w:rFonts w:hint="eastAsia"/>
          <w:highlight w:val="none"/>
          <w:lang w:val="en-US" w:eastAsia="zh-CN"/>
        </w:rPr>
        <w:t>可采用磷酸二氢钾300～500倍、拿敌稳1500～3000倍、调环酸钙1000倍等叶面喷施控旺。</w:t>
      </w:r>
    </w:p>
    <w:p>
      <w:pPr>
        <w:pStyle w:val="65"/>
        <w:bidi w:val="0"/>
        <w:rPr>
          <w:rFonts w:hint="eastAsia"/>
          <w:color w:val="auto"/>
          <w:lang w:val="en-US" w:eastAsia="zh-CN"/>
        </w:rPr>
      </w:pPr>
      <w:r>
        <w:rPr>
          <w:rFonts w:hint="eastAsia"/>
          <w:color w:val="auto"/>
          <w:lang w:val="en-US" w:eastAsia="zh-CN"/>
        </w:rPr>
        <w:t>植株管理</w:t>
      </w:r>
    </w:p>
    <w:p>
      <w:pPr>
        <w:pStyle w:val="70"/>
        <w:bidi w:val="0"/>
        <w:rPr>
          <w:rFonts w:hint="eastAsia"/>
          <w:lang w:val="en-US" w:eastAsia="zh-CN"/>
        </w:rPr>
      </w:pPr>
      <w:r>
        <w:rPr>
          <w:rFonts w:hint="eastAsia"/>
          <w:lang w:val="en-US" w:eastAsia="zh-CN"/>
        </w:rPr>
        <w:t>打老叶</w:t>
      </w:r>
    </w:p>
    <w:p>
      <w:pPr>
        <w:pStyle w:val="64"/>
        <w:numPr>
          <w:ilvl w:val="0"/>
          <w:numId w:val="0"/>
        </w:numPr>
        <w:bidi w:val="0"/>
        <w:ind w:firstLine="420" w:firstLineChars="200"/>
        <w:rPr>
          <w:rFonts w:hint="eastAsia"/>
          <w:lang w:val="en-US" w:eastAsia="zh-CN"/>
        </w:rPr>
      </w:pPr>
      <w:r>
        <w:rPr>
          <w:rFonts w:hint="eastAsia" w:ascii="宋体" w:eastAsia="宋体" w:cs="Times New Roman"/>
          <w:color w:val="auto"/>
          <w:sz w:val="21"/>
          <w:szCs w:val="21"/>
          <w:lang w:val="en-US" w:eastAsia="zh-CN" w:bidi="ar-SA"/>
        </w:rPr>
        <w:t>定植后17 d</w:t>
      </w:r>
      <w:r>
        <w:rPr>
          <w:rFonts w:hint="eastAsia"/>
          <w:lang w:val="en-US" w:eastAsia="zh-CN"/>
        </w:rPr>
        <w:t>～</w:t>
      </w:r>
      <w:r>
        <w:rPr>
          <w:rFonts w:hint="eastAsia" w:ascii="宋体" w:eastAsia="宋体" w:cs="Times New Roman"/>
          <w:color w:val="auto"/>
          <w:sz w:val="21"/>
          <w:szCs w:val="21"/>
          <w:lang w:val="en-US" w:eastAsia="zh-CN" w:bidi="ar-SA"/>
        </w:rPr>
        <w:t>20 d（植株约长出 2 片新叶时）完成第一轮打老叶，打老叶标准保留3叶1心到4叶1心，花果期间隔10天左右打一次老叶，打老叶时用食指向下按压叶柄基部，或捏住叶柄向侧下方使力，使老叶与植株分离，禁止向上方使蛮力拔除老叶，以免损伤苗子。</w:t>
      </w:r>
    </w:p>
    <w:p>
      <w:pPr>
        <w:pStyle w:val="70"/>
        <w:bidi w:val="0"/>
        <w:rPr>
          <w:rFonts w:hint="eastAsia"/>
          <w:lang w:val="en-US" w:eastAsia="zh-CN"/>
        </w:rPr>
      </w:pPr>
      <w:r>
        <w:rPr>
          <w:rFonts w:hint="eastAsia"/>
          <w:lang w:val="en-US" w:eastAsia="zh-CN"/>
        </w:rPr>
        <w:t>打匍匐茎</w:t>
      </w:r>
    </w:p>
    <w:p>
      <w:pPr>
        <w:pStyle w:val="26"/>
        <w:rPr>
          <w:rFonts w:hint="eastAsia"/>
          <w:lang w:val="en-US" w:eastAsia="zh-CN"/>
        </w:rPr>
      </w:pPr>
      <w:r>
        <w:rPr>
          <w:rFonts w:hint="eastAsia"/>
          <w:lang w:val="en-US" w:eastAsia="zh-CN"/>
        </w:rPr>
        <w:t>短于15 cm的匍匐茎，可直接从基部掐断；较长的匍匐茎，用手捏住匍匐茎基部向外侧用力拔掉。</w:t>
      </w:r>
    </w:p>
    <w:p>
      <w:pPr>
        <w:pStyle w:val="70"/>
        <w:bidi w:val="0"/>
        <w:rPr>
          <w:rFonts w:hint="eastAsia"/>
          <w:lang w:val="en-US" w:eastAsia="zh-CN"/>
        </w:rPr>
      </w:pPr>
      <w:r>
        <w:rPr>
          <w:rFonts w:hint="eastAsia"/>
          <w:lang w:val="en-US" w:eastAsia="zh-CN"/>
        </w:rPr>
        <w:t>疏花疏果</w:t>
      </w:r>
    </w:p>
    <w:p>
      <w:pPr>
        <w:pStyle w:val="26"/>
        <w:rPr>
          <w:rFonts w:hint="eastAsia" w:ascii="宋体" w:eastAsia="宋体" w:cs="Times New Roman"/>
          <w:sz w:val="21"/>
          <w:szCs w:val="21"/>
          <w:lang w:val="en-US" w:eastAsia="zh-CN" w:bidi="ar-SA"/>
        </w:rPr>
      </w:pPr>
      <w:r>
        <w:rPr>
          <w:rFonts w:hint="eastAsia" w:ascii="宋体" w:eastAsia="宋体" w:cs="Times New Roman"/>
          <w:sz w:val="21"/>
          <w:szCs w:val="21"/>
          <w:lang w:val="en-US" w:eastAsia="zh-CN" w:bidi="ar-SA"/>
        </w:rPr>
        <w:t>定植后20</w:t>
      </w:r>
      <w:r>
        <w:rPr>
          <w:rFonts w:hint="eastAsia" w:cs="Times New Roman"/>
          <w:sz w:val="21"/>
          <w:szCs w:val="21"/>
          <w:lang w:val="en-US" w:eastAsia="zh-CN" w:bidi="ar-SA"/>
        </w:rPr>
        <w:t xml:space="preserve"> d</w:t>
      </w:r>
      <w:r>
        <w:rPr>
          <w:rFonts w:hint="eastAsia" w:ascii="宋体" w:eastAsia="宋体" w:cs="Times New Roman"/>
          <w:sz w:val="21"/>
          <w:szCs w:val="21"/>
          <w:lang w:val="en-US" w:eastAsia="zh-CN" w:bidi="ar-SA"/>
        </w:rPr>
        <w:t>内，叶片数＜5，抽出</w:t>
      </w:r>
      <w:r>
        <w:rPr>
          <w:rFonts w:hint="eastAsia" w:ascii="宋体" w:eastAsia="宋体" w:cs="Times New Roman"/>
          <w:sz w:val="21"/>
          <w:szCs w:val="21"/>
          <w:highlight w:val="none"/>
          <w:lang w:val="en-US" w:eastAsia="zh-CN" w:bidi="ar-SA"/>
        </w:rPr>
        <w:t>的花</w:t>
      </w:r>
      <w:r>
        <w:rPr>
          <w:rFonts w:hint="eastAsia" w:cs="Times New Roman"/>
          <w:sz w:val="21"/>
          <w:szCs w:val="21"/>
          <w:highlight w:val="none"/>
          <w:lang w:val="en-US" w:eastAsia="zh-CN" w:bidi="ar-SA"/>
        </w:rPr>
        <w:t>序</w:t>
      </w:r>
      <w:r>
        <w:rPr>
          <w:rFonts w:hint="eastAsia" w:ascii="宋体" w:eastAsia="宋体" w:cs="Times New Roman"/>
          <w:sz w:val="21"/>
          <w:szCs w:val="21"/>
          <w:highlight w:val="none"/>
          <w:lang w:val="en-US" w:eastAsia="zh-CN" w:bidi="ar-SA"/>
        </w:rPr>
        <w:t>需要</w:t>
      </w:r>
      <w:r>
        <w:rPr>
          <w:rFonts w:hint="eastAsia" w:ascii="宋体" w:eastAsia="宋体" w:cs="Times New Roman"/>
          <w:sz w:val="21"/>
          <w:szCs w:val="21"/>
          <w:lang w:val="en-US" w:eastAsia="zh-CN" w:bidi="ar-SA"/>
        </w:rPr>
        <w:t>打掉</w:t>
      </w:r>
      <w:r>
        <w:rPr>
          <w:rFonts w:hint="eastAsia" w:cs="Times New Roman"/>
          <w:sz w:val="21"/>
          <w:szCs w:val="21"/>
          <w:lang w:val="en-US" w:eastAsia="zh-CN" w:bidi="ar-SA"/>
        </w:rPr>
        <w:t>；</w:t>
      </w:r>
      <w:r>
        <w:rPr>
          <w:rFonts w:hint="eastAsia" w:ascii="宋体" w:eastAsia="宋体" w:cs="Times New Roman"/>
          <w:sz w:val="21"/>
          <w:szCs w:val="21"/>
          <w:lang w:val="en-US" w:eastAsia="zh-CN" w:bidi="ar-SA"/>
        </w:rPr>
        <w:t>80%的花</w:t>
      </w:r>
      <w:r>
        <w:rPr>
          <w:rFonts w:hint="eastAsia" w:cs="Times New Roman"/>
          <w:sz w:val="21"/>
          <w:szCs w:val="21"/>
          <w:lang w:val="en-US" w:eastAsia="zh-CN" w:bidi="ar-SA"/>
        </w:rPr>
        <w:t>序</w:t>
      </w:r>
      <w:r>
        <w:rPr>
          <w:rFonts w:hint="eastAsia" w:ascii="宋体" w:eastAsia="宋体" w:cs="Times New Roman"/>
          <w:sz w:val="21"/>
          <w:szCs w:val="21"/>
          <w:lang w:val="en-US" w:eastAsia="zh-CN" w:bidi="ar-SA"/>
        </w:rPr>
        <w:t>三级果已完成坐果</w:t>
      </w:r>
      <w:r>
        <w:rPr>
          <w:rFonts w:hint="eastAsia" w:cs="Times New Roman"/>
          <w:sz w:val="21"/>
          <w:szCs w:val="21"/>
          <w:lang w:val="en-US" w:eastAsia="zh-CN" w:bidi="ar-SA"/>
        </w:rPr>
        <w:t>进行疏果</w:t>
      </w:r>
      <w:r>
        <w:rPr>
          <w:rFonts w:hint="eastAsia" w:ascii="宋体" w:eastAsia="宋体" w:cs="Times New Roman"/>
          <w:sz w:val="21"/>
          <w:szCs w:val="21"/>
          <w:lang w:val="en-US" w:eastAsia="zh-CN" w:bidi="ar-SA"/>
        </w:rPr>
        <w:t>，依据植株长势一般留3</w:t>
      </w:r>
      <w:r>
        <w:rPr>
          <w:rFonts w:hint="eastAsia"/>
          <w:lang w:val="en-US" w:eastAsia="zh-CN"/>
        </w:rPr>
        <w:t>～</w:t>
      </w:r>
      <w:r>
        <w:rPr>
          <w:rFonts w:hint="eastAsia" w:ascii="宋体" w:eastAsia="宋体" w:cs="Times New Roman"/>
          <w:sz w:val="21"/>
          <w:szCs w:val="21"/>
          <w:lang w:val="en-US" w:eastAsia="zh-CN" w:bidi="ar-SA"/>
        </w:rPr>
        <w:t>7个果。</w:t>
      </w:r>
    </w:p>
    <w:p>
      <w:pPr>
        <w:pStyle w:val="70"/>
        <w:bidi w:val="0"/>
        <w:rPr>
          <w:rFonts w:hint="eastAsia"/>
          <w:highlight w:val="none"/>
          <w:lang w:val="en-US" w:eastAsia="zh-CN"/>
        </w:rPr>
      </w:pPr>
      <w:r>
        <w:rPr>
          <w:rFonts w:hint="eastAsia"/>
          <w:highlight w:val="none"/>
          <w:lang w:val="en-US" w:eastAsia="zh-CN"/>
        </w:rPr>
        <w:t>摘除果枝</w:t>
      </w:r>
    </w:p>
    <w:p>
      <w:pPr>
        <w:spacing w:line="360" w:lineRule="auto"/>
        <w:ind w:firstLine="420" w:firstLineChars="200"/>
        <w:rPr>
          <w:rFonts w:hint="eastAsia" w:ascii="宋体" w:hAnsi="Times New Roman" w:eastAsia="宋体" w:cs="Times New Roman"/>
          <w:kern w:val="0"/>
          <w:sz w:val="21"/>
          <w:szCs w:val="21"/>
          <w:lang w:val="en-US" w:eastAsia="zh-CN" w:bidi="ar-SA"/>
        </w:rPr>
      </w:pPr>
      <w:r>
        <w:rPr>
          <w:rFonts w:hint="eastAsia" w:ascii="宋体" w:hAnsi="Times New Roman" w:eastAsia="宋体" w:cs="Times New Roman"/>
          <w:kern w:val="0"/>
          <w:sz w:val="21"/>
          <w:szCs w:val="21"/>
          <w:lang w:val="en-US" w:eastAsia="zh-CN" w:bidi="ar-SA"/>
        </w:rPr>
        <w:t>果实采收后的空果</w:t>
      </w:r>
      <w:r>
        <w:rPr>
          <w:rFonts w:hint="eastAsia" w:ascii="宋体" w:cs="Times New Roman"/>
          <w:kern w:val="0"/>
          <w:sz w:val="21"/>
          <w:szCs w:val="21"/>
          <w:lang w:val="en-US" w:eastAsia="zh-CN" w:bidi="ar-SA"/>
        </w:rPr>
        <w:t>枝</w:t>
      </w:r>
      <w:r>
        <w:rPr>
          <w:rFonts w:hint="eastAsia" w:ascii="宋体" w:hAnsi="Times New Roman" w:eastAsia="宋体" w:cs="Times New Roman"/>
          <w:kern w:val="0"/>
          <w:sz w:val="21"/>
          <w:szCs w:val="21"/>
          <w:lang w:val="en-US" w:eastAsia="zh-CN" w:bidi="ar-SA"/>
        </w:rPr>
        <w:t>需及时打掉，减少其对植株的营养消耗</w:t>
      </w:r>
      <w:r>
        <w:rPr>
          <w:rFonts w:hint="eastAsia" w:ascii="宋体" w:cs="Times New Roman"/>
          <w:kern w:val="0"/>
          <w:sz w:val="21"/>
          <w:szCs w:val="21"/>
          <w:lang w:val="en-US" w:eastAsia="zh-CN" w:bidi="ar-SA"/>
        </w:rPr>
        <w:t>，</w:t>
      </w:r>
      <w:r>
        <w:rPr>
          <w:rFonts w:hint="eastAsia" w:ascii="宋体" w:hAnsi="Times New Roman" w:eastAsia="宋体" w:cs="Times New Roman"/>
          <w:kern w:val="0"/>
          <w:sz w:val="21"/>
          <w:szCs w:val="21"/>
          <w:lang w:val="en-US" w:eastAsia="zh-CN" w:bidi="ar-SA"/>
        </w:rPr>
        <w:t>从果柄基部向下或向果</w:t>
      </w:r>
      <w:r>
        <w:rPr>
          <w:rFonts w:hint="eastAsia" w:ascii="宋体" w:cs="Times New Roman"/>
          <w:kern w:val="0"/>
          <w:sz w:val="21"/>
          <w:szCs w:val="21"/>
          <w:lang w:val="en-US" w:eastAsia="zh-CN" w:bidi="ar-SA"/>
        </w:rPr>
        <w:t>枝</w:t>
      </w:r>
      <w:r>
        <w:rPr>
          <w:rFonts w:hint="eastAsia" w:ascii="宋体" w:hAnsi="Times New Roman" w:eastAsia="宋体" w:cs="Times New Roman"/>
          <w:kern w:val="0"/>
          <w:sz w:val="21"/>
          <w:szCs w:val="21"/>
          <w:lang w:val="en-US" w:eastAsia="zh-CN" w:bidi="ar-SA"/>
        </w:rPr>
        <w:t>弓背相反方向用力，使其从基部断裂</w:t>
      </w:r>
      <w:r>
        <w:rPr>
          <w:rFonts w:hint="eastAsia" w:ascii="宋体" w:cs="Times New Roman"/>
          <w:kern w:val="0"/>
          <w:sz w:val="21"/>
          <w:szCs w:val="21"/>
          <w:lang w:val="en-US" w:eastAsia="zh-CN" w:bidi="ar-SA"/>
        </w:rPr>
        <w:t>。</w:t>
      </w:r>
    </w:p>
    <w:p>
      <w:pPr>
        <w:pStyle w:val="70"/>
        <w:bidi w:val="0"/>
        <w:rPr>
          <w:rFonts w:hint="eastAsia"/>
          <w:lang w:val="en-US" w:eastAsia="zh-CN"/>
        </w:rPr>
      </w:pPr>
      <w:r>
        <w:rPr>
          <w:rFonts w:hint="eastAsia"/>
          <w:lang w:val="en-US" w:eastAsia="zh-CN"/>
        </w:rPr>
        <w:t>去除侧芽</w:t>
      </w:r>
    </w:p>
    <w:p>
      <w:pPr>
        <w:pStyle w:val="64"/>
        <w:numPr>
          <w:ilvl w:val="0"/>
          <w:numId w:val="0"/>
        </w:numPr>
        <w:bidi w:val="0"/>
        <w:ind w:firstLine="420" w:firstLineChars="200"/>
        <w:rPr>
          <w:rFonts w:hint="eastAsia" w:ascii="宋体" w:eastAsia="宋体" w:cs="Times New Roman"/>
          <w:sz w:val="21"/>
          <w:szCs w:val="21"/>
          <w:lang w:val="en-US" w:eastAsia="zh-CN" w:bidi="ar-SA"/>
        </w:rPr>
      </w:pPr>
      <w:r>
        <w:rPr>
          <w:rFonts w:hint="eastAsia" w:ascii="宋体" w:eastAsia="宋体" w:cs="Times New Roman"/>
          <w:sz w:val="21"/>
          <w:szCs w:val="21"/>
          <w:lang w:val="en-US" w:eastAsia="zh-CN" w:bidi="ar-SA"/>
        </w:rPr>
        <w:t>在打老叶的同时要注意观察侧芽数量，最多保留3个侧芽，其余去除。</w:t>
      </w:r>
    </w:p>
    <w:p>
      <w:pPr>
        <w:pStyle w:val="61"/>
        <w:bidi w:val="0"/>
        <w:rPr>
          <w:rFonts w:hint="eastAsia"/>
          <w:lang w:val="en-US" w:eastAsia="zh-CN"/>
        </w:rPr>
      </w:pPr>
      <w:r>
        <w:rPr>
          <w:rFonts w:hint="eastAsia"/>
          <w:lang w:val="en-US" w:eastAsia="zh-CN"/>
        </w:rPr>
        <w:t>蜜蜂管理</w:t>
      </w:r>
    </w:p>
    <w:p>
      <w:pPr>
        <w:pStyle w:val="26"/>
        <w:ind w:left="0" w:leftChars="0" w:firstLine="420" w:firstLineChars="200"/>
        <w:rPr>
          <w:rFonts w:hint="eastAsia"/>
          <w:lang w:val="en-US" w:eastAsia="zh-CN"/>
        </w:rPr>
      </w:pPr>
      <w:r>
        <w:rPr>
          <w:rFonts w:hint="eastAsia"/>
          <w:lang w:val="en-US" w:eastAsia="zh-CN"/>
        </w:rPr>
        <w:t>按照NY/T 3263.1的规定执行。在5%植株初花时借助蜜蜂授粉。选择8:00～9:00或16:00～17:00时，将蜂箱放入大棚，蜜蜂数量以1株草莓1只</w:t>
      </w:r>
      <w:r>
        <w:rPr>
          <w:rFonts w:hint="eastAsia"/>
          <w:highlight w:val="none"/>
          <w:lang w:val="en-US" w:eastAsia="zh-CN"/>
        </w:rPr>
        <w:t>蜜蜂为宜。蜂箱宜放在大棚内距植株顶部15 cm以上,且</w:t>
      </w:r>
      <w:r>
        <w:rPr>
          <w:rFonts w:hint="eastAsia"/>
          <w:lang w:val="en-US" w:eastAsia="zh-CN"/>
        </w:rPr>
        <w:t>光照条件较好的地方，蜂箱的出入口应朝着阳光射入方向，静置2 h～3 h后打开。应在通气窗口罩上小于3 mm孔径尼龙纱防止蜜蜂外飞。</w:t>
      </w:r>
    </w:p>
    <w:p>
      <w:pPr>
        <w:pStyle w:val="64"/>
        <w:bidi w:val="0"/>
        <w:rPr>
          <w:rFonts w:hint="eastAsia"/>
          <w:lang w:val="en-US" w:eastAsia="zh-CN"/>
        </w:rPr>
      </w:pPr>
      <w:r>
        <w:rPr>
          <w:rFonts w:hint="eastAsia"/>
          <w:lang w:val="en-US" w:eastAsia="zh-CN"/>
        </w:rPr>
        <w:t>病虫害防治</w:t>
      </w:r>
    </w:p>
    <w:p>
      <w:pPr>
        <w:pStyle w:val="61"/>
        <w:bidi w:val="0"/>
        <w:rPr>
          <w:rFonts w:hint="default"/>
          <w:lang w:val="en-US" w:eastAsia="zh-CN"/>
        </w:rPr>
      </w:pPr>
      <w:r>
        <w:rPr>
          <w:rFonts w:hint="eastAsia"/>
          <w:lang w:val="en-US" w:eastAsia="zh-CN"/>
        </w:rPr>
        <w:t>防治原则</w:t>
      </w:r>
    </w:p>
    <w:p>
      <w:pPr>
        <w:pStyle w:val="26"/>
        <w:bidi w:val="0"/>
        <w:rPr>
          <w:color w:val="auto"/>
        </w:rPr>
      </w:pPr>
      <w:r>
        <w:rPr>
          <w:rFonts w:hint="eastAsia"/>
          <w:color w:val="auto"/>
          <w:lang w:val="en-US" w:eastAsia="zh-CN"/>
        </w:rPr>
        <w:t xml:space="preserve">应始终贯彻“预防为主、综合防控”的植保方针，综合应用农业防治、物理防治、生物防治等方法防治病虫害。 </w:t>
      </w:r>
    </w:p>
    <w:p>
      <w:pPr>
        <w:pStyle w:val="61"/>
        <w:numPr>
          <w:ilvl w:val="1"/>
          <w:numId w:val="0"/>
        </w:numPr>
        <w:bidi w:val="0"/>
        <w:ind w:firstLine="420" w:firstLineChars="200"/>
        <w:rPr>
          <w:rFonts w:hint="eastAsia" w:ascii="宋体" w:hAnsi="Times New Roman" w:eastAsia="宋体" w:cs="Times New Roman"/>
          <w:color w:val="auto"/>
          <w:sz w:val="21"/>
          <w:szCs w:val="20"/>
          <w:lang w:val="en-US" w:eastAsia="zh-CN" w:bidi="ar-SA"/>
        </w:rPr>
      </w:pPr>
      <w:r>
        <w:rPr>
          <w:rFonts w:hint="eastAsia" w:ascii="宋体" w:hAnsi="Times New Roman" w:eastAsia="宋体" w:cs="Times New Roman"/>
          <w:color w:val="auto"/>
          <w:sz w:val="21"/>
          <w:szCs w:val="20"/>
          <w:lang w:val="en-US" w:eastAsia="zh-CN" w:bidi="ar-SA"/>
        </w:rPr>
        <w:t>采用化学防治的，其农药使用应符合 GB/T 8321.10</w:t>
      </w:r>
      <w:r>
        <w:rPr>
          <w:rFonts w:hint="eastAsia" w:ascii="宋体" w:eastAsia="宋体" w:cs="Times New Roman"/>
          <w:color w:val="auto"/>
          <w:sz w:val="21"/>
          <w:szCs w:val="20"/>
          <w:lang w:val="en-US" w:eastAsia="zh-CN" w:bidi="ar-SA"/>
        </w:rPr>
        <w:t>、</w:t>
      </w:r>
      <w:r>
        <w:rPr>
          <w:rFonts w:hint="eastAsia" w:ascii="宋体" w:hAnsi="Times New Roman" w:eastAsia="宋体" w:cs="Times New Roman"/>
          <w:color w:val="auto"/>
          <w:sz w:val="21"/>
          <w:szCs w:val="20"/>
          <w:lang w:val="en-US" w:eastAsia="zh-CN" w:bidi="ar-SA"/>
        </w:rPr>
        <w:t>NY/T 393-2020</w:t>
      </w:r>
      <w:r>
        <w:rPr>
          <w:rFonts w:hint="eastAsia" w:ascii="宋体" w:eastAsia="宋体" w:cs="Times New Roman"/>
          <w:color w:val="auto"/>
          <w:sz w:val="21"/>
          <w:szCs w:val="20"/>
          <w:lang w:val="en-US" w:eastAsia="zh-CN" w:bidi="ar-SA"/>
        </w:rPr>
        <w:t>、</w:t>
      </w:r>
      <w:r>
        <w:rPr>
          <w:rFonts w:hint="eastAsia" w:ascii="宋体" w:hAnsi="Times New Roman" w:eastAsia="宋体" w:cs="Times New Roman"/>
          <w:color w:val="auto"/>
          <w:sz w:val="21"/>
          <w:szCs w:val="20"/>
          <w:lang w:val="en-US" w:eastAsia="zh-CN" w:bidi="ar-SA"/>
        </w:rPr>
        <w:t>NY/T 1276</w:t>
      </w:r>
      <w:r>
        <w:rPr>
          <w:rFonts w:hint="eastAsia" w:ascii="宋体" w:eastAsia="宋体" w:cs="Times New Roman"/>
          <w:color w:val="auto"/>
          <w:sz w:val="21"/>
          <w:szCs w:val="20"/>
          <w:lang w:val="en-US" w:eastAsia="zh-CN" w:bidi="ar-SA"/>
        </w:rPr>
        <w:t>-2007</w:t>
      </w:r>
      <w:r>
        <w:rPr>
          <w:rFonts w:hint="eastAsia" w:ascii="宋体" w:hAnsi="Times New Roman" w:eastAsia="宋体" w:cs="Times New Roman"/>
          <w:color w:val="auto"/>
          <w:sz w:val="21"/>
          <w:szCs w:val="20"/>
          <w:lang w:val="en-US" w:eastAsia="zh-CN" w:bidi="ar-SA"/>
        </w:rPr>
        <w:t>的规定。</w:t>
      </w:r>
    </w:p>
    <w:p>
      <w:pPr>
        <w:pStyle w:val="65"/>
        <w:bidi w:val="0"/>
        <w:rPr>
          <w:rFonts w:hint="eastAsia"/>
          <w:lang w:val="en-US" w:eastAsia="zh-CN"/>
        </w:rPr>
      </w:pPr>
      <w:r>
        <w:rPr>
          <w:rFonts w:hint="eastAsia"/>
          <w:lang w:val="en-US" w:eastAsia="zh-CN"/>
        </w:rPr>
        <w:t>病害</w:t>
      </w:r>
    </w:p>
    <w:p>
      <w:pPr>
        <w:pStyle w:val="26"/>
        <w:bidi w:val="0"/>
        <w:rPr>
          <w:rFonts w:hint="eastAsia"/>
          <w:color w:val="auto"/>
          <w:lang w:val="en-US" w:eastAsia="zh-CN"/>
        </w:rPr>
      </w:pPr>
      <w:r>
        <w:rPr>
          <w:rFonts w:hint="eastAsia"/>
          <w:color w:val="auto"/>
          <w:lang w:val="en-US" w:eastAsia="zh-CN"/>
        </w:rPr>
        <w:t xml:space="preserve">白粉病、灰霉病、炭疽病、根腐病、细菌性枯萎病等。 </w:t>
      </w:r>
    </w:p>
    <w:p>
      <w:pPr>
        <w:pStyle w:val="65"/>
        <w:bidi w:val="0"/>
        <w:rPr>
          <w:rFonts w:hint="eastAsia"/>
          <w:lang w:val="en-US" w:eastAsia="zh-CN"/>
        </w:rPr>
      </w:pPr>
      <w:r>
        <w:rPr>
          <w:rFonts w:hint="eastAsia"/>
          <w:lang w:val="en-US" w:eastAsia="zh-CN"/>
        </w:rPr>
        <w:t>虫害</w:t>
      </w:r>
    </w:p>
    <w:p>
      <w:pPr>
        <w:pStyle w:val="26"/>
        <w:bidi w:val="0"/>
        <w:rPr>
          <w:rFonts w:hint="eastAsia"/>
          <w:color w:val="auto"/>
          <w:lang w:val="en-US" w:eastAsia="zh-CN"/>
        </w:rPr>
      </w:pPr>
      <w:r>
        <w:rPr>
          <w:rFonts w:hint="eastAsia"/>
          <w:lang w:val="en-US" w:eastAsia="zh-CN"/>
        </w:rPr>
        <w:t>蚜虫、蓟马、青虫、螨类等。</w:t>
      </w:r>
    </w:p>
    <w:p>
      <w:pPr>
        <w:pStyle w:val="61"/>
        <w:bidi w:val="0"/>
        <w:rPr>
          <w:rFonts w:hint="eastAsia"/>
          <w:color w:val="00B0F0"/>
          <w:lang w:val="en-US" w:eastAsia="zh-CN"/>
        </w:rPr>
      </w:pPr>
      <w:r>
        <w:rPr>
          <w:rFonts w:hint="eastAsia"/>
          <w:lang w:val="en-US" w:eastAsia="zh-CN"/>
        </w:rPr>
        <w:t>防治方法</w:t>
      </w:r>
    </w:p>
    <w:p>
      <w:pPr>
        <w:keepNext w:val="0"/>
        <w:keepLines w:val="0"/>
        <w:widowControl/>
        <w:suppressLineNumbers w:val="0"/>
        <w:ind w:firstLine="420" w:firstLineChars="200"/>
        <w:jc w:val="left"/>
        <w:rPr>
          <w:rFonts w:hint="eastAsia"/>
          <w:color w:val="00B0F0"/>
          <w:lang w:val="en-US" w:eastAsia="zh-CN"/>
        </w:rPr>
      </w:pPr>
      <w:r>
        <w:rPr>
          <w:rFonts w:hint="eastAsia" w:ascii="宋体" w:hAnsi="Times New Roman" w:eastAsia="宋体" w:cs="Times New Roman"/>
          <w:kern w:val="0"/>
          <w:sz w:val="21"/>
          <w:szCs w:val="20"/>
          <w:lang w:val="en-US" w:eastAsia="zh-CN" w:bidi="ar-SA"/>
        </w:rPr>
        <w:t>采用农业防治、物理防治、生物防治的</w:t>
      </w:r>
      <w:r>
        <w:rPr>
          <w:rFonts w:hint="eastAsia" w:ascii="宋体" w:hAnsi="Times New Roman" w:eastAsia="宋体" w:cs="Times New Roman"/>
          <w:color w:val="auto"/>
          <w:kern w:val="0"/>
          <w:sz w:val="21"/>
          <w:szCs w:val="20"/>
          <w:lang w:val="en-US" w:eastAsia="zh-CN" w:bidi="ar-SA"/>
        </w:rPr>
        <w:t xml:space="preserve">按照 </w:t>
      </w:r>
      <w:r>
        <w:rPr>
          <w:rFonts w:hint="eastAsia" w:ascii="宋体" w:hAnsi="Times New Roman" w:eastAsia="宋体" w:cs="Times New Roman"/>
          <w:kern w:val="0"/>
          <w:sz w:val="21"/>
          <w:szCs w:val="20"/>
          <w:lang w:val="en-US" w:eastAsia="zh-CN" w:bidi="ar-SA"/>
        </w:rPr>
        <w:t>NY/T 3263.1的规定进行。</w:t>
      </w:r>
      <w:r>
        <w:rPr>
          <w:rFonts w:hint="eastAsia" w:ascii="宋体" w:hAnsi="宋体" w:eastAsia="宋体" w:cs="宋体"/>
          <w:color w:val="000000"/>
          <w:kern w:val="0"/>
          <w:sz w:val="21"/>
          <w:szCs w:val="21"/>
          <w:lang w:val="en-US" w:eastAsia="zh-CN" w:bidi="ar"/>
        </w:rPr>
        <w:t xml:space="preserve"> </w:t>
      </w:r>
    </w:p>
    <w:p>
      <w:pPr>
        <w:pStyle w:val="65"/>
        <w:bidi w:val="0"/>
        <w:ind w:left="0" w:leftChars="0" w:firstLine="0" w:firstLineChars="0"/>
        <w:rPr>
          <w:rFonts w:hint="default"/>
          <w:color w:val="auto"/>
          <w:lang w:val="en-US" w:eastAsia="zh-CN"/>
        </w:rPr>
      </w:pPr>
      <w:r>
        <w:rPr>
          <w:rFonts w:hint="eastAsia"/>
          <w:color w:val="auto"/>
          <w:lang w:val="en-US" w:eastAsia="zh-CN"/>
        </w:rPr>
        <w:t>化学防治</w:t>
      </w:r>
    </w:p>
    <w:p>
      <w:pPr>
        <w:pStyle w:val="26"/>
        <w:rPr>
          <w:rFonts w:hint="default"/>
          <w:color w:val="auto"/>
          <w:lang w:val="en-US" w:eastAsia="zh-CN"/>
        </w:rPr>
      </w:pPr>
      <w:r>
        <w:rPr>
          <w:rFonts w:hint="eastAsia"/>
          <w:color w:val="auto"/>
          <w:lang w:val="en-US" w:eastAsia="zh-CN"/>
        </w:rPr>
        <w:t>防治方法见附录A。</w:t>
      </w:r>
    </w:p>
    <w:p>
      <w:pPr>
        <w:pStyle w:val="64"/>
        <w:bidi w:val="0"/>
        <w:rPr>
          <w:rFonts w:hint="eastAsia"/>
          <w:lang w:val="en-US" w:eastAsia="zh-CN"/>
        </w:rPr>
      </w:pPr>
      <w:r>
        <w:rPr>
          <w:rFonts w:hint="eastAsia"/>
          <w:lang w:val="en-US" w:eastAsia="zh-CN"/>
        </w:rPr>
        <w:t>采收</w:t>
      </w:r>
    </w:p>
    <w:p>
      <w:pPr>
        <w:pStyle w:val="26"/>
        <w:bidi w:val="0"/>
        <w:rPr>
          <w:rFonts w:hint="eastAsia"/>
          <w:color w:val="FF0000"/>
          <w:lang w:val="en-US" w:eastAsia="zh-CN"/>
        </w:rPr>
      </w:pPr>
      <w:r>
        <w:rPr>
          <w:rFonts w:hint="eastAsia"/>
          <w:color w:val="auto"/>
          <w:lang w:val="en-US" w:eastAsia="zh-CN"/>
        </w:rPr>
        <w:t>根据目标市场确定采收时期，采收方法按照</w:t>
      </w:r>
      <w:r>
        <w:rPr>
          <w:rFonts w:hint="eastAsia"/>
          <w:lang w:val="en-US" w:eastAsia="zh-CN"/>
        </w:rPr>
        <w:t xml:space="preserve"> NY/T 2787-2015 中的规定。</w:t>
      </w:r>
    </w:p>
    <w:p>
      <w:pPr>
        <w:pStyle w:val="64"/>
        <w:bidi w:val="0"/>
        <w:rPr>
          <w:rFonts w:hint="eastAsia"/>
          <w:lang w:val="en-US" w:eastAsia="zh-CN"/>
        </w:rPr>
      </w:pPr>
      <w:r>
        <w:rPr>
          <w:rFonts w:hint="eastAsia"/>
          <w:lang w:val="en-US" w:eastAsia="zh-CN"/>
        </w:rPr>
        <w:t>生产档案</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highlight w:val="none"/>
          <w:lang w:val="en-US" w:eastAsia="zh-CN" w:bidi="ar"/>
        </w:rPr>
        <w:t>建立</w:t>
      </w:r>
      <w:r>
        <w:rPr>
          <w:rFonts w:hint="eastAsia" w:ascii="宋体" w:hAnsi="宋体" w:cs="宋体"/>
          <w:color w:val="000000"/>
          <w:kern w:val="0"/>
          <w:sz w:val="21"/>
          <w:szCs w:val="21"/>
          <w:highlight w:val="none"/>
          <w:lang w:val="en-US" w:eastAsia="zh-CN" w:bidi="ar"/>
        </w:rPr>
        <w:t>生产记录</w:t>
      </w:r>
      <w:r>
        <w:rPr>
          <w:rFonts w:hint="eastAsia" w:ascii="宋体" w:hAnsi="宋体" w:eastAsia="宋体" w:cs="宋体"/>
          <w:color w:val="000000"/>
          <w:kern w:val="0"/>
          <w:sz w:val="21"/>
          <w:szCs w:val="21"/>
          <w:highlight w:val="none"/>
          <w:lang w:val="en-US" w:eastAsia="zh-CN" w:bidi="ar"/>
        </w:rPr>
        <w:t>档案</w:t>
      </w:r>
      <w:r>
        <w:rPr>
          <w:rFonts w:hint="eastAsia" w:ascii="宋体" w:hAnsi="宋体" w:cs="宋体"/>
          <w:color w:val="000000"/>
          <w:kern w:val="0"/>
          <w:sz w:val="21"/>
          <w:szCs w:val="21"/>
          <w:highlight w:val="none"/>
          <w:lang w:val="en-US" w:eastAsia="zh-CN" w:bidi="ar"/>
        </w:rPr>
        <w:t>，</w:t>
      </w:r>
      <w:r>
        <w:rPr>
          <w:rFonts w:hint="eastAsia" w:ascii="宋体" w:hAnsi="宋体" w:cs="宋体"/>
          <w:color w:val="000000"/>
          <w:kern w:val="0"/>
          <w:sz w:val="21"/>
          <w:szCs w:val="21"/>
          <w:lang w:val="en-US" w:eastAsia="zh-CN" w:bidi="ar"/>
        </w:rPr>
        <w:t>内容</w:t>
      </w:r>
      <w:r>
        <w:rPr>
          <w:rFonts w:hint="eastAsia" w:ascii="宋体" w:hAnsi="宋体" w:eastAsia="宋体" w:cs="宋体"/>
          <w:color w:val="000000"/>
          <w:kern w:val="0"/>
          <w:sz w:val="21"/>
          <w:szCs w:val="21"/>
          <w:lang w:val="en-US" w:eastAsia="zh-CN" w:bidi="ar"/>
        </w:rPr>
        <w:t>包括：产地环境、品种选择、整地施肥、定植、定植</w:t>
      </w:r>
      <w:r>
        <w:rPr>
          <w:rFonts w:hint="eastAsia" w:ascii="宋体" w:hAnsi="宋体" w:cs="宋体"/>
          <w:color w:val="000000"/>
          <w:kern w:val="0"/>
          <w:sz w:val="21"/>
          <w:szCs w:val="21"/>
          <w:lang w:val="en-US" w:eastAsia="zh-CN" w:bidi="ar"/>
        </w:rPr>
        <w:t>后</w:t>
      </w:r>
      <w:r>
        <w:rPr>
          <w:rFonts w:hint="eastAsia" w:ascii="宋体" w:hAnsi="宋体" w:eastAsia="宋体" w:cs="宋体"/>
          <w:color w:val="000000"/>
          <w:kern w:val="0"/>
          <w:sz w:val="21"/>
          <w:szCs w:val="21"/>
          <w:lang w:val="en-US" w:eastAsia="zh-CN" w:bidi="ar"/>
        </w:rPr>
        <w:t>管理、病虫害防治等</w:t>
      </w:r>
      <w:r>
        <w:rPr>
          <w:rFonts w:hint="eastAsia" w:ascii="宋体" w:hAnsi="宋体" w:cs="宋体"/>
          <w:color w:val="000000"/>
          <w:kern w:val="0"/>
          <w:sz w:val="21"/>
          <w:szCs w:val="21"/>
          <w:lang w:val="en-US" w:eastAsia="zh-CN" w:bidi="ar"/>
        </w:rPr>
        <w:t>，档案记录保留两年以上。</w:t>
      </w:r>
    </w:p>
    <w:p>
      <w:pPr>
        <w:pStyle w:val="26"/>
        <w:rPr>
          <w:rFonts w:hint="eastAsia"/>
          <w:color w:val="C00000"/>
          <w:lang w:val="en-US" w:eastAsia="zh-CN"/>
        </w:rPr>
      </w:pPr>
    </w:p>
    <w:p>
      <w:pPr>
        <w:pStyle w:val="26"/>
        <w:rPr>
          <w:rFonts w:hint="eastAsia"/>
          <w:color w:val="C00000"/>
          <w:lang w:val="en-US" w:eastAsia="zh-CN"/>
        </w:rPr>
      </w:pPr>
    </w:p>
    <w:p>
      <w:pPr>
        <w:pStyle w:val="26"/>
        <w:rPr>
          <w:rFonts w:hint="eastAsia"/>
          <w:color w:val="C00000"/>
          <w:lang w:val="en-US" w:eastAsia="zh-CN"/>
        </w:rPr>
      </w:pPr>
    </w:p>
    <w:p>
      <w:pPr>
        <w:pStyle w:val="26"/>
        <w:rPr>
          <w:rFonts w:hint="eastAsia"/>
          <w:color w:val="C00000"/>
          <w:lang w:val="en-US" w:eastAsia="zh-CN"/>
        </w:rPr>
      </w:pPr>
    </w:p>
    <w:p>
      <w:pPr>
        <w:pStyle w:val="26"/>
        <w:rPr>
          <w:rFonts w:hint="eastAsia"/>
          <w:color w:val="C00000"/>
          <w:lang w:val="en-US" w:eastAsia="zh-CN"/>
        </w:rPr>
      </w:pPr>
    </w:p>
    <w:p>
      <w:pPr>
        <w:pStyle w:val="26"/>
        <w:rPr>
          <w:rFonts w:hint="eastAsia"/>
          <w:color w:val="C00000"/>
          <w:lang w:val="en-US" w:eastAsia="zh-CN"/>
        </w:rPr>
      </w:pPr>
    </w:p>
    <w:p>
      <w:pPr>
        <w:pStyle w:val="26"/>
        <w:rPr>
          <w:rFonts w:hint="eastAsia"/>
          <w:color w:val="C00000"/>
          <w:lang w:val="en-US" w:eastAsia="zh-CN"/>
        </w:rPr>
      </w:pPr>
    </w:p>
    <w:p>
      <w:pPr>
        <w:pStyle w:val="26"/>
        <w:rPr>
          <w:rFonts w:hint="eastAsia"/>
          <w:color w:val="C00000"/>
          <w:lang w:val="en-US" w:eastAsia="zh-CN"/>
        </w:rPr>
      </w:pPr>
    </w:p>
    <w:p>
      <w:pPr>
        <w:pStyle w:val="26"/>
        <w:rPr>
          <w:rFonts w:hint="eastAsia"/>
          <w:color w:val="C00000"/>
          <w:lang w:val="en-US" w:eastAsia="zh-CN"/>
        </w:rPr>
      </w:pPr>
    </w:p>
    <w:p>
      <w:pPr>
        <w:pStyle w:val="26"/>
        <w:rPr>
          <w:rFonts w:hint="eastAsia"/>
          <w:color w:val="C00000"/>
          <w:lang w:val="en-US" w:eastAsia="zh-CN"/>
        </w:rPr>
      </w:pPr>
    </w:p>
    <w:p>
      <w:pPr>
        <w:pStyle w:val="26"/>
        <w:rPr>
          <w:rFonts w:hint="eastAsia"/>
          <w:color w:val="C00000"/>
          <w:lang w:val="en-US" w:eastAsia="zh-CN"/>
        </w:rPr>
      </w:pPr>
    </w:p>
    <w:p>
      <w:pPr>
        <w:pStyle w:val="26"/>
        <w:rPr>
          <w:rFonts w:hint="eastAsia"/>
          <w:color w:val="C00000"/>
          <w:lang w:val="en-US" w:eastAsia="zh-CN"/>
        </w:rPr>
      </w:pPr>
    </w:p>
    <w:p>
      <w:pPr>
        <w:pStyle w:val="26"/>
        <w:rPr>
          <w:rFonts w:hint="eastAsia"/>
          <w:color w:val="C00000"/>
          <w:lang w:val="en-US" w:eastAsia="zh-CN"/>
        </w:rPr>
      </w:pPr>
    </w:p>
    <w:p>
      <w:pPr>
        <w:pStyle w:val="26"/>
        <w:rPr>
          <w:rFonts w:hint="eastAsia"/>
          <w:color w:val="C00000"/>
          <w:lang w:val="en-US" w:eastAsia="zh-CN"/>
        </w:rPr>
      </w:pPr>
    </w:p>
    <w:p>
      <w:pPr>
        <w:pStyle w:val="26"/>
        <w:rPr>
          <w:rFonts w:hint="eastAsia"/>
          <w:color w:val="C00000"/>
          <w:lang w:val="en-US" w:eastAsia="zh-CN"/>
        </w:rPr>
      </w:pPr>
    </w:p>
    <w:p>
      <w:pPr>
        <w:pStyle w:val="26"/>
        <w:rPr>
          <w:rFonts w:hint="eastAsia"/>
          <w:color w:val="C00000"/>
          <w:lang w:val="en-US" w:eastAsia="zh-CN"/>
        </w:rPr>
      </w:pPr>
    </w:p>
    <w:p>
      <w:pPr>
        <w:pStyle w:val="26"/>
        <w:rPr>
          <w:rFonts w:hint="eastAsia"/>
          <w:color w:val="C00000"/>
          <w:lang w:val="en-US" w:eastAsia="zh-CN"/>
        </w:rPr>
      </w:pPr>
    </w:p>
    <w:p>
      <w:pPr>
        <w:pStyle w:val="26"/>
        <w:rPr>
          <w:rFonts w:hint="eastAsia"/>
          <w:color w:val="C00000"/>
          <w:lang w:val="en-US" w:eastAsia="zh-CN"/>
        </w:rPr>
      </w:pPr>
    </w:p>
    <w:p>
      <w:pPr>
        <w:pStyle w:val="26"/>
        <w:rPr>
          <w:rFonts w:hint="eastAsia"/>
          <w:color w:val="C00000"/>
          <w:lang w:val="en-US" w:eastAsia="zh-CN"/>
        </w:rPr>
      </w:pPr>
    </w:p>
    <w:p>
      <w:pPr>
        <w:pStyle w:val="26"/>
        <w:rPr>
          <w:rFonts w:hint="eastAsia"/>
          <w:color w:val="C00000"/>
          <w:lang w:val="en-US" w:eastAsia="zh-CN"/>
        </w:rPr>
      </w:pPr>
    </w:p>
    <w:p>
      <w:pPr>
        <w:pStyle w:val="26"/>
        <w:rPr>
          <w:rFonts w:hint="eastAsia"/>
          <w:color w:val="C00000"/>
          <w:lang w:val="en-US" w:eastAsia="zh-CN"/>
        </w:rPr>
      </w:pPr>
    </w:p>
    <w:p>
      <w:pPr>
        <w:pStyle w:val="26"/>
        <w:rPr>
          <w:rFonts w:hint="eastAsia"/>
          <w:color w:val="C00000"/>
          <w:lang w:val="en-US" w:eastAsia="zh-CN"/>
        </w:rPr>
      </w:pPr>
    </w:p>
    <w:p>
      <w:pPr>
        <w:pStyle w:val="26"/>
        <w:rPr>
          <w:rFonts w:hint="eastAsia"/>
          <w:color w:val="C00000"/>
          <w:lang w:val="en-US" w:eastAsia="zh-CN"/>
        </w:rPr>
      </w:pPr>
    </w:p>
    <w:p>
      <w:pPr>
        <w:pStyle w:val="26"/>
        <w:rPr>
          <w:rFonts w:hint="eastAsia"/>
          <w:color w:val="C00000"/>
          <w:lang w:val="en-US" w:eastAsia="zh-CN"/>
        </w:rPr>
      </w:pPr>
    </w:p>
    <w:p>
      <w:pPr>
        <w:pStyle w:val="26"/>
        <w:rPr>
          <w:rFonts w:hint="eastAsia"/>
          <w:color w:val="C00000"/>
          <w:lang w:val="en-US" w:eastAsia="zh-CN"/>
        </w:rPr>
      </w:pPr>
    </w:p>
    <w:p>
      <w:pPr>
        <w:pStyle w:val="26"/>
        <w:rPr>
          <w:rFonts w:hint="eastAsia"/>
          <w:color w:val="C00000"/>
          <w:lang w:val="en-US" w:eastAsia="zh-CN"/>
        </w:rPr>
      </w:pPr>
    </w:p>
    <w:p>
      <w:pPr>
        <w:pStyle w:val="26"/>
        <w:rPr>
          <w:rFonts w:hint="eastAsia"/>
          <w:color w:val="C00000"/>
          <w:lang w:val="en-US" w:eastAsia="zh-CN"/>
        </w:rPr>
      </w:pPr>
    </w:p>
    <w:p>
      <w:pPr>
        <w:pStyle w:val="26"/>
        <w:rPr>
          <w:rFonts w:hint="eastAsia"/>
          <w:color w:val="C00000"/>
          <w:lang w:val="en-US" w:eastAsia="zh-CN"/>
        </w:rPr>
      </w:pPr>
    </w:p>
    <w:p>
      <w:pPr>
        <w:pStyle w:val="26"/>
        <w:rPr>
          <w:rFonts w:hint="eastAsia"/>
          <w:color w:val="C00000"/>
          <w:lang w:val="en-US" w:eastAsia="zh-CN"/>
        </w:rPr>
      </w:pPr>
    </w:p>
    <w:p>
      <w:pPr>
        <w:pStyle w:val="26"/>
        <w:rPr>
          <w:rFonts w:hint="eastAsia"/>
          <w:color w:val="C00000"/>
          <w:lang w:val="en-US" w:eastAsia="zh-CN"/>
        </w:rPr>
      </w:pPr>
    </w:p>
    <w:p>
      <w:pPr>
        <w:pStyle w:val="26"/>
        <w:ind w:firstLine="0" w:firstLineChars="0"/>
        <w:jc w:val="both"/>
      </w:pPr>
    </w:p>
    <w:p>
      <w:pPr>
        <w:pStyle w:val="26"/>
        <w:keepNext w:val="0"/>
        <w:keepLines w:val="0"/>
        <w:pageBreakBefore w:val="0"/>
        <w:widowControl/>
        <w:kinsoku/>
        <w:wordWrap/>
        <w:overflowPunct/>
        <w:topLinePunct w:val="0"/>
        <w:autoSpaceDE w:val="0"/>
        <w:autoSpaceDN w:val="0"/>
        <w:bidi w:val="0"/>
        <w:adjustRightInd/>
        <w:snapToGrid/>
        <w:spacing w:line="320" w:lineRule="exact"/>
        <w:ind w:left="0" w:leftChars="0" w:firstLine="0" w:firstLineChars="0"/>
        <w:jc w:val="center"/>
        <w:textAlignment w:val="auto"/>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  录  A</w:t>
      </w:r>
    </w:p>
    <w:p>
      <w:pPr>
        <w:pStyle w:val="26"/>
        <w:keepNext w:val="0"/>
        <w:keepLines w:val="0"/>
        <w:pageBreakBefore w:val="0"/>
        <w:widowControl/>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lang w:val="en-US" w:eastAsia="zh-CN"/>
        </w:rPr>
      </w:pPr>
      <w:r>
        <w:rPr>
          <w:rFonts w:hint="eastAsia" w:ascii="CESI仿宋-GB2312" w:hAnsi="CESI仿宋-GB2312" w:eastAsia="CESI仿宋-GB2312" w:cs="CESI仿宋-GB2312"/>
          <w:lang w:val="en-US" w:eastAsia="zh-CN"/>
        </w:rPr>
        <w:t>（</w:t>
      </w:r>
      <w:r>
        <w:rPr>
          <w:rFonts w:hint="eastAsia" w:ascii="方正黑体_GBK" w:hAnsi="方正黑体_GBK" w:eastAsia="方正黑体_GBK" w:cs="方正黑体_GBK"/>
          <w:lang w:val="en-US" w:eastAsia="zh-CN"/>
        </w:rPr>
        <w:t>资料性</w:t>
      </w:r>
      <w:r>
        <w:rPr>
          <w:rFonts w:hint="eastAsia" w:ascii="CESI仿宋-GB2312" w:hAnsi="CESI仿宋-GB2312" w:eastAsia="CESI仿宋-GB2312" w:cs="CESI仿宋-GB2312"/>
          <w:lang w:val="en-US" w:eastAsia="zh-CN"/>
        </w:rPr>
        <w:t>）</w:t>
      </w:r>
    </w:p>
    <w:p>
      <w:pPr>
        <w:pStyle w:val="104"/>
        <w:keepNext w:val="0"/>
        <w:keepLines w:val="0"/>
        <w:pageBreakBefore w:val="0"/>
        <w:widowControl/>
        <w:kinsoku/>
        <w:wordWrap/>
        <w:overflowPunct/>
        <w:topLinePunct w:val="0"/>
        <w:autoSpaceDE w:val="0"/>
        <w:autoSpaceDN w:val="0"/>
        <w:bidi w:val="0"/>
        <w:adjustRightInd/>
        <w:snapToGrid/>
        <w:spacing w:line="320" w:lineRule="exact"/>
        <w:textAlignment w:val="auto"/>
        <w:rPr>
          <w:rFonts w:hint="default"/>
          <w:lang w:val="en-US" w:eastAsia="zh-CN"/>
        </w:rPr>
      </w:pPr>
      <w:r>
        <w:rPr>
          <w:rFonts w:hint="eastAsia"/>
          <w:lang w:val="en-US" w:eastAsia="zh-CN"/>
        </w:rPr>
        <w:t>草莓病虫害化学防治方法</w:t>
      </w:r>
    </w:p>
    <w:p>
      <w:pPr>
        <w:pStyle w:val="26"/>
        <w:bidi w:val="0"/>
        <w:rPr>
          <w:rFonts w:hint="eastAsia"/>
          <w:lang w:val="en-US" w:eastAsia="zh-CN"/>
        </w:rPr>
      </w:pPr>
    </w:p>
    <w:p>
      <w:pPr>
        <w:pStyle w:val="121"/>
        <w:bidi w:val="0"/>
        <w:rPr>
          <w:rFonts w:hint="eastAsia"/>
          <w:lang w:val="en-US" w:eastAsia="zh-CN"/>
        </w:rPr>
      </w:pPr>
      <w:r>
        <w:rPr>
          <w:rFonts w:hint="eastAsia"/>
          <w:lang w:val="en-US" w:eastAsia="zh-CN"/>
        </w:rPr>
        <w:t>白粉病</w:t>
      </w:r>
    </w:p>
    <w:p>
      <w:pPr>
        <w:pStyle w:val="26"/>
        <w:bidi w:val="0"/>
        <w:rPr>
          <w:rFonts w:hint="eastAsia"/>
          <w:lang w:val="en-US" w:eastAsia="zh-CN"/>
        </w:rPr>
      </w:pPr>
      <w:r>
        <w:rPr>
          <w:rFonts w:hint="eastAsia"/>
          <w:lang w:val="en-US" w:eastAsia="zh-CN"/>
        </w:rPr>
        <w:t>发病初期用白粉一滴净间隔1 m左右滴在垄面塑料膜上；25%乙嘧酚悬浮剂1000倍液叶面喷施，中后期用20%啶酰菌胺复配10%醚菌酯悬浮剂1500倍叶面喷施，连续2～3次。</w:t>
      </w:r>
    </w:p>
    <w:p>
      <w:pPr>
        <w:pStyle w:val="121"/>
        <w:bidi w:val="0"/>
        <w:rPr>
          <w:rFonts w:hint="eastAsia"/>
          <w:lang w:val="en-US" w:eastAsia="zh-CN"/>
        </w:rPr>
      </w:pPr>
      <w:r>
        <w:rPr>
          <w:rFonts w:hint="eastAsia"/>
          <w:lang w:val="en-US" w:eastAsia="zh-CN"/>
        </w:rPr>
        <w:t>灰霉病</w:t>
      </w:r>
    </w:p>
    <w:p>
      <w:pPr>
        <w:pStyle w:val="26"/>
        <w:bidi w:val="0"/>
        <w:rPr>
          <w:rFonts w:hint="default"/>
          <w:lang w:val="en-US" w:eastAsia="zh-CN"/>
        </w:rPr>
      </w:pPr>
      <w:r>
        <w:rPr>
          <w:rFonts w:hint="eastAsia"/>
          <w:lang w:val="en-US" w:eastAsia="zh-CN"/>
        </w:rPr>
        <w:t>发病初期用10%多抗霉素可湿性粉剂1000倍叶面喷施或40%嘧霉胺悬浮剂1000倍叶面喷施，中后期用12.8%吡唑醚菌酯复配25.2%啶酰菌胺水分散粒剂2000倍叶面喷施。</w:t>
      </w:r>
    </w:p>
    <w:p>
      <w:pPr>
        <w:pStyle w:val="121"/>
        <w:bidi w:val="0"/>
        <w:rPr>
          <w:rFonts w:hint="eastAsia"/>
          <w:lang w:val="en-US" w:eastAsia="zh-CN"/>
        </w:rPr>
      </w:pPr>
      <w:r>
        <w:rPr>
          <w:rFonts w:hint="eastAsia"/>
          <w:lang w:val="en-US" w:eastAsia="zh-CN"/>
        </w:rPr>
        <w:t>炭疽病</w:t>
      </w:r>
    </w:p>
    <w:p>
      <w:pPr>
        <w:pStyle w:val="26"/>
        <w:bidi w:val="0"/>
        <w:rPr>
          <w:rFonts w:hint="default"/>
          <w:lang w:val="en-US" w:eastAsia="zh-CN"/>
        </w:rPr>
      </w:pPr>
      <w:r>
        <w:rPr>
          <w:rFonts w:hint="eastAsia"/>
          <w:lang w:val="en-US" w:eastAsia="zh-CN"/>
        </w:rPr>
        <w:t>叶面喷施45%咪鲜胺微乳剂1000倍液或25%吡唑醚菌酯乳油2000倍液；12.5%苯醚甲环唑复配20%嘧菌酯悬浮剂2000倍液叶面喷施；20%啶氧菌酯复配20%苯醚甲环唑悬浮剂2000倍液叶面喷施。</w:t>
      </w:r>
    </w:p>
    <w:p>
      <w:pPr>
        <w:pStyle w:val="121"/>
        <w:bidi w:val="0"/>
        <w:rPr>
          <w:rFonts w:hint="eastAsia"/>
          <w:lang w:val="en-US" w:eastAsia="zh-CN"/>
        </w:rPr>
      </w:pPr>
      <w:r>
        <w:rPr>
          <w:rFonts w:hint="eastAsia"/>
          <w:lang w:val="en-US" w:eastAsia="zh-CN"/>
        </w:rPr>
        <w:t>根腐病</w:t>
      </w:r>
    </w:p>
    <w:p>
      <w:pPr>
        <w:pStyle w:val="26"/>
        <w:rPr>
          <w:rFonts w:hint="eastAsia"/>
          <w:lang w:val="en-US" w:eastAsia="zh-CN"/>
        </w:rPr>
      </w:pPr>
      <w:r>
        <w:rPr>
          <w:rFonts w:hint="eastAsia"/>
          <w:lang w:val="en-US" w:eastAsia="zh-CN"/>
        </w:rPr>
        <w:t>98%恶霉灵可溶粉剂 2000倍灌根；24%恶霉灵复配6%甲霜灵水剂1000倍灌根；8%噁霜灵复配56%代森锰锌可湿性粉剂1000倍灌根。</w:t>
      </w:r>
    </w:p>
    <w:p>
      <w:pPr>
        <w:pStyle w:val="121"/>
        <w:bidi w:val="0"/>
        <w:rPr>
          <w:rFonts w:hint="default"/>
          <w:lang w:val="en-US" w:eastAsia="zh-CN"/>
        </w:rPr>
      </w:pPr>
      <w:r>
        <w:rPr>
          <w:rFonts w:hint="eastAsia"/>
          <w:lang w:val="en-US" w:eastAsia="zh-CN"/>
        </w:rPr>
        <w:t>枯萎病</w:t>
      </w:r>
    </w:p>
    <w:p>
      <w:pPr>
        <w:pStyle w:val="26"/>
        <w:rPr>
          <w:rFonts w:hint="default"/>
          <w:lang w:val="en-US" w:eastAsia="zh-CN"/>
        </w:rPr>
      </w:pPr>
      <w:r>
        <w:rPr>
          <w:rFonts w:hint="default"/>
          <w:lang w:val="en-US" w:eastAsia="zh-CN"/>
        </w:rPr>
        <w:t>3%中生菌素可湿性粉剂</w:t>
      </w:r>
      <w:r>
        <w:rPr>
          <w:rFonts w:hint="eastAsia"/>
          <w:lang w:val="en-US" w:eastAsia="zh-CN"/>
        </w:rPr>
        <w:t>1000倍叶面喷施；</w:t>
      </w:r>
      <w:r>
        <w:rPr>
          <w:rFonts w:hint="default"/>
          <w:lang w:val="en-US" w:eastAsia="zh-CN"/>
        </w:rPr>
        <w:t>3%中生菌素</w:t>
      </w:r>
      <w:r>
        <w:rPr>
          <w:rFonts w:hint="eastAsia"/>
          <w:lang w:val="en-US" w:eastAsia="zh-CN"/>
        </w:rPr>
        <w:t>复配</w:t>
      </w:r>
      <w:r>
        <w:rPr>
          <w:rFonts w:hint="default"/>
          <w:lang w:val="en-US" w:eastAsia="zh-CN"/>
        </w:rPr>
        <w:t>10%春雷霉素干悬浮剂</w:t>
      </w:r>
      <w:r>
        <w:rPr>
          <w:rFonts w:hint="eastAsia"/>
          <w:lang w:val="en-US" w:eastAsia="zh-CN"/>
        </w:rPr>
        <w:t>1000倍叶面喷施；</w:t>
      </w:r>
      <w:r>
        <w:rPr>
          <w:rFonts w:hint="default"/>
          <w:lang w:val="en-US" w:eastAsia="zh-CN"/>
        </w:rPr>
        <w:t>5%春雷霉素</w:t>
      </w:r>
      <w:r>
        <w:rPr>
          <w:rFonts w:hint="eastAsia"/>
          <w:lang w:val="en-US" w:eastAsia="zh-CN"/>
        </w:rPr>
        <w:t>复配</w:t>
      </w:r>
      <w:r>
        <w:rPr>
          <w:rFonts w:hint="default"/>
          <w:lang w:val="en-US" w:eastAsia="zh-CN"/>
        </w:rPr>
        <w:t>35%噻唑锌悬浮剂</w:t>
      </w:r>
      <w:r>
        <w:rPr>
          <w:rFonts w:hint="eastAsia"/>
          <w:lang w:val="en-US" w:eastAsia="zh-CN"/>
        </w:rPr>
        <w:t>1000倍叶面喷施或灌根；</w:t>
      </w:r>
      <w:r>
        <w:rPr>
          <w:rFonts w:hint="default"/>
          <w:lang w:val="en-US" w:eastAsia="zh-CN"/>
        </w:rPr>
        <w:t>4.5%春雷霉素</w:t>
      </w:r>
      <w:r>
        <w:rPr>
          <w:rFonts w:hint="eastAsia"/>
          <w:lang w:val="en-US" w:eastAsia="zh-CN"/>
        </w:rPr>
        <w:t>复配</w:t>
      </w:r>
      <w:r>
        <w:rPr>
          <w:rFonts w:hint="default"/>
          <w:lang w:val="en-US" w:eastAsia="zh-CN"/>
        </w:rPr>
        <w:t>40.5%喹啉铜悬浮剂</w:t>
      </w:r>
      <w:r>
        <w:rPr>
          <w:rFonts w:hint="eastAsia"/>
          <w:lang w:val="en-US" w:eastAsia="zh-CN"/>
        </w:rPr>
        <w:t>1000倍叶面喷施。</w:t>
      </w:r>
    </w:p>
    <w:p>
      <w:pPr>
        <w:pStyle w:val="121"/>
        <w:bidi w:val="0"/>
        <w:rPr>
          <w:rFonts w:hint="eastAsia"/>
          <w:lang w:val="en-US" w:eastAsia="zh-CN"/>
        </w:rPr>
      </w:pPr>
      <w:r>
        <w:rPr>
          <w:rFonts w:hint="eastAsia"/>
          <w:lang w:val="en-US" w:eastAsia="zh-CN"/>
        </w:rPr>
        <w:t>蚜虫</w:t>
      </w:r>
    </w:p>
    <w:p>
      <w:pPr>
        <w:pStyle w:val="26"/>
        <w:bidi w:val="0"/>
        <w:rPr>
          <w:rFonts w:hint="default"/>
          <w:lang w:val="en-US" w:eastAsia="zh-CN"/>
        </w:rPr>
      </w:pPr>
      <w:r>
        <w:rPr>
          <w:rFonts w:hint="eastAsia"/>
          <w:lang w:val="en-US" w:eastAsia="zh-CN"/>
        </w:rPr>
        <w:t>叶面喷施50%吡蚜酮水分散粒剂1000倍液或10%氟啶虫酰胺水分散粒剂2000倍液。</w:t>
      </w:r>
    </w:p>
    <w:p>
      <w:pPr>
        <w:pStyle w:val="121"/>
        <w:bidi w:val="0"/>
        <w:rPr>
          <w:rFonts w:hint="eastAsia"/>
          <w:lang w:val="en-US" w:eastAsia="zh-CN"/>
        </w:rPr>
      </w:pPr>
      <w:r>
        <w:rPr>
          <w:rFonts w:hint="eastAsia"/>
          <w:lang w:val="en-US" w:eastAsia="zh-CN"/>
        </w:rPr>
        <w:t>蓟马</w:t>
      </w:r>
    </w:p>
    <w:p>
      <w:pPr>
        <w:pStyle w:val="26"/>
        <w:bidi w:val="0"/>
        <w:rPr>
          <w:rFonts w:hint="default"/>
          <w:lang w:val="en-US" w:eastAsia="zh-CN"/>
        </w:rPr>
      </w:pPr>
      <w:r>
        <w:rPr>
          <w:rFonts w:hint="eastAsia"/>
          <w:lang w:val="en-US" w:eastAsia="zh-CN"/>
        </w:rPr>
        <w:t>叶面喷施 6%乙基多杀菌素悬浮剂1000倍液或22.4%螺虫乙酯悬浮剂2500倍液或7.5%氟啶虫酰胺复配17.5%螺虫乙酯悬浮剂2000倍液。</w:t>
      </w:r>
    </w:p>
    <w:p>
      <w:pPr>
        <w:pStyle w:val="121"/>
        <w:bidi w:val="0"/>
        <w:rPr>
          <w:rFonts w:hint="eastAsia"/>
          <w:lang w:val="en-US" w:eastAsia="zh-CN"/>
        </w:rPr>
      </w:pPr>
      <w:r>
        <w:rPr>
          <w:rFonts w:hint="eastAsia"/>
          <w:lang w:val="en-US" w:eastAsia="zh-CN"/>
        </w:rPr>
        <w:t>青虫</w:t>
      </w:r>
    </w:p>
    <w:p>
      <w:pPr>
        <w:pStyle w:val="26"/>
        <w:bidi w:val="0"/>
        <w:rPr>
          <w:rFonts w:hint="default"/>
          <w:lang w:val="en-US" w:eastAsia="zh-CN"/>
        </w:rPr>
      </w:pPr>
      <w:r>
        <w:rPr>
          <w:rFonts w:hint="eastAsia"/>
          <w:lang w:val="en-US" w:eastAsia="zh-CN"/>
        </w:rPr>
        <w:t>叶面喷施 6%乙基多杀菌素悬浮剂1000倍液或2%甲氨基阿维菌素苯甲酸盐微乳剂1000倍液或5%氯虫苯甲酰胺悬浮剂1000倍液。</w:t>
      </w:r>
    </w:p>
    <w:p>
      <w:pPr>
        <w:pStyle w:val="121"/>
        <w:bidi w:val="0"/>
        <w:rPr>
          <w:rFonts w:hint="eastAsia"/>
          <w:lang w:val="en-US" w:eastAsia="zh-CN"/>
        </w:rPr>
      </w:pPr>
      <w:r>
        <w:rPr>
          <w:rFonts w:hint="eastAsia"/>
          <w:lang w:val="en-US" w:eastAsia="zh-CN"/>
        </w:rPr>
        <w:t>螨类</w:t>
      </w:r>
    </w:p>
    <w:p>
      <w:pPr>
        <w:pStyle w:val="26"/>
        <w:bidi w:val="0"/>
        <w:rPr>
          <w:rFonts w:hint="eastAsia"/>
          <w:lang w:val="en-US" w:eastAsia="zh-CN"/>
        </w:rPr>
      </w:pPr>
      <w:r>
        <w:rPr>
          <w:rFonts w:hint="eastAsia"/>
          <w:lang w:val="en-US" w:eastAsia="zh-CN"/>
        </w:rPr>
        <w:t>叶面喷施43%联苯肼酯悬浮剂2000倍液或20%丁氟螨酯悬浮剂1000倍液，防治螨类虫害打药宜加大用水量，施药部位在叶片背面。</w:t>
      </w:r>
    </w:p>
    <w:p>
      <w:pPr>
        <w:pStyle w:val="26"/>
        <w:bidi w:val="0"/>
        <w:rPr>
          <w:rFonts w:hint="eastAsia"/>
          <w:lang w:val="en-US" w:eastAsia="zh-CN"/>
        </w:rPr>
      </w:pPr>
    </w:p>
    <w:p>
      <w:pPr>
        <w:pStyle w:val="82"/>
        <w:numPr>
          <w:ilvl w:val="2"/>
          <w:numId w:val="0"/>
        </w:numPr>
        <w:bidi w:val="0"/>
        <w:jc w:val="center"/>
        <w:rPr>
          <w:color w:val="000000"/>
          <w:sz w:val="18"/>
        </w:rPr>
      </w:pPr>
      <w:r>
        <w:rPr>
          <w:color w:val="000000"/>
          <w:sz w:val="18"/>
        </w:rPr>
        <w:t>_________________________________</w:t>
      </w:r>
    </w:p>
    <w:p>
      <w:pPr>
        <w:pStyle w:val="26"/>
        <w:ind w:firstLine="0" w:firstLineChars="0"/>
        <w:jc w:val="both"/>
        <w:rPr>
          <w:rFonts w:hint="default"/>
          <w:lang w:val="en-US" w:eastAsia="zh-CN"/>
        </w:rPr>
      </w:pPr>
      <w:bookmarkStart w:id="3" w:name="_GoBack"/>
      <w:bookmarkEnd w:id="3"/>
    </w:p>
    <w:sectPr>
      <w:footerReference r:id="rId5" w:type="default"/>
      <w:pgSz w:w="11906" w:h="16838"/>
      <w:pgMar w:top="567" w:right="1134" w:bottom="1134" w:left="1418" w:header="1418" w:footer="1134" w:gutter="0"/>
      <w:pgNumType w:fmt="decimal"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Consolas">
    <w:altName w:val="Noto Sans Mono"/>
    <w:panose1 w:val="020B0609020204030204"/>
    <w:charset w:val="00"/>
    <w:family w:val="modern"/>
    <w:pitch w:val="default"/>
    <w:sig w:usb0="00000000" w:usb1="00000000" w:usb2="00000009" w:usb3="00000000" w:csb0="6000019F" w:csb1="DFD70000"/>
  </w:font>
  <w:font w:name="Cambria Math">
    <w:altName w:val="DejaVu Math TeX Gyre"/>
    <w:panose1 w:val="02040503050406030204"/>
    <w:charset w:val="00"/>
    <w:family w:val="roman"/>
    <w:pitch w:val="default"/>
    <w:sig w:usb0="00000000" w:usb1="00000000" w:usb2="00000000" w:usb3="00000000" w:csb0="2000019F"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Syriac Eastern">
    <w:panose1 w:val="02040503050306020203"/>
    <w:charset w:val="86"/>
    <w:family w:val="auto"/>
    <w:pitch w:val="default"/>
    <w:sig w:usb0="00000000" w:usb1="00000000" w:usb2="00000080" w:usb3="00000000" w:csb0="203E0161" w:csb1="D7FF0000"/>
  </w:font>
  <w:font w:name="Noto Sans Mono">
    <w:panose1 w:val="020B0509040504020204"/>
    <w:charset w:val="00"/>
    <w:family w:val="auto"/>
    <w:pitch w:val="default"/>
    <w:sig w:usb0="E00002FF" w:usb1="4200FCFF" w:usb2="08000039" w:usb3="00100000" w:csb0="0000019F" w:csb1="DFD7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PAGE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2"/>
                          </w:pPr>
                          <w:r>
                            <w:fldChar w:fldCharType="begin"/>
                          </w:r>
                          <w:r>
                            <w:instrText xml:space="preserve"> PAGE  \* MERGEFORMAT </w:instrText>
                          </w:r>
                          <w:r>
                            <w:fldChar w:fldCharType="separate"/>
                          </w:r>
                          <w:r>
                            <w:t>3</w:t>
                          </w:r>
                          <w:r>
                            <w:fldChar w:fldCharType="end"/>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gz5FdLQBAABSAwAADgAAAAAAAAABACAAAAA0AQAAZHJzL2Uyb0Rv&#10;Yy54bWxQSwUGAAAAAAYABgBZAQAAWgUAAAAA&#10;">
              <v:fill on="f" focussize="0,0"/>
              <v:stroke on="f"/>
              <v:imagedata o:title=""/>
              <o:lock v:ext="edit" aspectratio="f"/>
              <v:textbox inset="0mm,0mm,0mm,0mm" style="mso-fit-shape-to-text:t;">
                <w:txbxContent>
                  <w:p>
                    <w:pPr>
                      <w:pStyle w:val="62"/>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wordWrap w:val="0"/>
      <w:rPr>
        <w:rFonts w:hint="eastAsia" w:eastAsia="黑体"/>
        <w:lang w:val="en-US" w:eastAsia="zh-CN"/>
      </w:rPr>
    </w:pPr>
    <w:r>
      <w:t>DB1308/T</w:t>
    </w:r>
    <w:r>
      <w:rPr>
        <w:rFonts w:hint="eastAsia"/>
        <w:lang w:val="en-US" w:eastAsia="zh-CN"/>
      </w:rPr>
      <w:t>***</w:t>
    </w:r>
    <w:r>
      <w:rPr>
        <w:rFonts w:hint="eastAsia"/>
      </w:rPr>
      <w:t>—</w:t>
    </w:r>
    <w:r>
      <w:t>202</w:t>
    </w:r>
    <w:r>
      <w:rPr>
        <w:rFonts w:hint="eastAsia"/>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4"/>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4"/>
      <w:suff w:val="nothing"/>
      <w:lvlText w:val="%1　"/>
      <w:lvlJc w:val="left"/>
      <w:rPr>
        <w:rFonts w:hint="eastAsia" w:ascii="黑体" w:hAnsi="Times New Roman" w:eastAsia="黑体" w:cs="Times New Roman"/>
        <w:b w:val="0"/>
        <w:i w:val="0"/>
        <w:sz w:val="21"/>
        <w:szCs w:val="21"/>
      </w:rPr>
    </w:lvl>
    <w:lvl w:ilvl="1" w:tentative="0">
      <w:start w:val="1"/>
      <w:numFmt w:val="decimal"/>
      <w:pStyle w:val="61"/>
      <w:suff w:val="nothing"/>
      <w:lvlText w:val="%1.%2　"/>
      <w:lvlJc w:val="left"/>
      <w:rPr>
        <w:rFonts w:hint="default"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1"/>
      <w:numFmt w:val="decimal"/>
      <w:pStyle w:val="65"/>
      <w:suff w:val="nothing"/>
      <w:lvlText w:val="%1.%2.%3　"/>
      <w:lvlJc w:val="left"/>
      <w:rPr>
        <w:rFonts w:hint="eastAsia" w:ascii="黑体" w:hAnsi="Times New Roman" w:eastAsia="黑体" w:cs="Times New Roman"/>
        <w:b w:val="0"/>
        <w:i w:val="0"/>
        <w:sz w:val="21"/>
      </w:rPr>
    </w:lvl>
    <w:lvl w:ilvl="3" w:tentative="0">
      <w:start w:val="1"/>
      <w:numFmt w:val="decimal"/>
      <w:pStyle w:val="70"/>
      <w:suff w:val="nothing"/>
      <w:lvlText w:val="%1.%2.%3.%4　"/>
      <w:lvlJc w:val="left"/>
      <w:rPr>
        <w:rFonts w:hint="eastAsia" w:ascii="黑体" w:hAnsi="Times New Roman" w:eastAsia="黑体" w:cs="Times New Roman"/>
        <w:b w:val="0"/>
        <w:i w:val="0"/>
        <w:sz w:val="21"/>
      </w:rPr>
    </w:lvl>
    <w:lvl w:ilvl="4" w:tentative="0">
      <w:start w:val="1"/>
      <w:numFmt w:val="decimal"/>
      <w:pStyle w:val="74"/>
      <w:suff w:val="nothing"/>
      <w:lvlText w:val="%1.%2.%3.%4.%5　"/>
      <w:lvlJc w:val="left"/>
      <w:rPr>
        <w:rFonts w:hint="eastAsia" w:ascii="黑体" w:hAnsi="Times New Roman" w:eastAsia="黑体" w:cs="Times New Roman"/>
        <w:b w:val="0"/>
        <w:i w:val="0"/>
        <w:sz w:val="21"/>
      </w:rPr>
    </w:lvl>
    <w:lvl w:ilvl="5" w:tentative="0">
      <w:start w:val="1"/>
      <w:numFmt w:val="decimal"/>
      <w:pStyle w:val="75"/>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17"/>
      <w:suff w:val="space"/>
      <w:lvlText w:val="%1"/>
      <w:lvlJc w:val="left"/>
      <w:pPr>
        <w:ind w:left="623" w:hanging="425"/>
      </w:pPr>
      <w:rPr>
        <w:rFonts w:hint="eastAsia" w:cs="Times New Roman"/>
      </w:rPr>
    </w:lvl>
    <w:lvl w:ilvl="1" w:tentative="0">
      <w:start w:val="1"/>
      <w:numFmt w:val="decimal"/>
      <w:pStyle w:val="118"/>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67"/>
      <w:suff w:val="nothing"/>
      <w:lvlText w:val="%1——"/>
      <w:lvlJc w:val="left"/>
      <w:pPr>
        <w:ind w:left="692" w:hanging="408"/>
      </w:pPr>
      <w:rPr>
        <w:rFonts w:hint="eastAsia" w:cs="Times New Roman"/>
      </w:rPr>
    </w:lvl>
    <w:lvl w:ilvl="1" w:tentative="0">
      <w:start w:val="1"/>
      <w:numFmt w:val="bullet"/>
      <w:pStyle w:val="68"/>
      <w:lvlText w:val=""/>
      <w:lvlJc w:val="left"/>
      <w:pPr>
        <w:tabs>
          <w:tab w:val="left" w:pos="760"/>
        </w:tabs>
        <w:ind w:left="1264" w:hanging="413"/>
      </w:pPr>
      <w:rPr>
        <w:rFonts w:hint="default" w:ascii="Symbol" w:hAnsi="Symbol"/>
        <w:color w:val="auto"/>
      </w:rPr>
    </w:lvl>
    <w:lvl w:ilvl="2" w:tentative="0">
      <w:start w:val="1"/>
      <w:numFmt w:val="bullet"/>
      <w:pStyle w:val="7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7"/>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5"/>
      <w:lvlText w:val="%1"/>
      <w:lvlJc w:val="left"/>
      <w:pPr>
        <w:tabs>
          <w:tab w:val="left" w:pos="0"/>
        </w:tabs>
        <w:ind w:hanging="425"/>
      </w:pPr>
      <w:rPr>
        <w:rFonts w:hint="eastAsia" w:cs="Times New Roman"/>
      </w:rPr>
    </w:lvl>
    <w:lvl w:ilvl="1" w:tentative="0">
      <w:start w:val="1"/>
      <w:numFmt w:val="decimal"/>
      <w:pStyle w:val="106"/>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103"/>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21"/>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2"/>
      <w:suff w:val="nothing"/>
      <w:lvlText w:val="%1.%2.%3　"/>
      <w:lvlJc w:val="left"/>
      <w:rPr>
        <w:rFonts w:hint="eastAsia" w:ascii="黑体" w:hAnsi="Times New Roman" w:eastAsia="黑体" w:cs="Times New Roman"/>
        <w:b w:val="0"/>
        <w:i w:val="0"/>
        <w:sz w:val="21"/>
      </w:rPr>
    </w:lvl>
    <w:lvl w:ilvl="3" w:tentative="0">
      <w:start w:val="1"/>
      <w:numFmt w:val="decimal"/>
      <w:pStyle w:val="107"/>
      <w:suff w:val="nothing"/>
      <w:lvlText w:val="%1.%2.%3.%4　"/>
      <w:lvlJc w:val="left"/>
      <w:rPr>
        <w:rFonts w:hint="eastAsia" w:ascii="黑体" w:hAnsi="Times New Roman" w:eastAsia="黑体" w:cs="Times New Roman"/>
        <w:b w:val="0"/>
        <w:i w:val="0"/>
        <w:sz w:val="21"/>
      </w:rPr>
    </w:lvl>
    <w:lvl w:ilvl="4" w:tentative="0">
      <w:start w:val="1"/>
      <w:numFmt w:val="decimal"/>
      <w:pStyle w:val="112"/>
      <w:suff w:val="nothing"/>
      <w:lvlText w:val="%1.%2.%3.%4.%5　"/>
      <w:lvlJc w:val="left"/>
      <w:rPr>
        <w:rFonts w:hint="eastAsia" w:ascii="黑体" w:hAnsi="Times New Roman" w:eastAsia="黑体" w:cs="Times New Roman"/>
        <w:b w:val="0"/>
        <w:i w:val="0"/>
        <w:sz w:val="21"/>
      </w:rPr>
    </w:lvl>
    <w:lvl w:ilvl="5" w:tentative="0">
      <w:start w:val="1"/>
      <w:numFmt w:val="decimal"/>
      <w:pStyle w:val="115"/>
      <w:suff w:val="nothing"/>
      <w:lvlText w:val="%1.%2.%3.%4.%5.%6　"/>
      <w:lvlJc w:val="left"/>
      <w:rPr>
        <w:rFonts w:hint="eastAsia" w:ascii="黑体" w:hAnsi="Times New Roman" w:eastAsia="黑体" w:cs="Times New Roman"/>
        <w:b w:val="0"/>
        <w:i w:val="0"/>
        <w:sz w:val="21"/>
      </w:rPr>
    </w:lvl>
    <w:lvl w:ilvl="6" w:tentative="0">
      <w:start w:val="1"/>
      <w:numFmt w:val="decimal"/>
      <w:pStyle w:val="119"/>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4"/>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4"/>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78"/>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3"/>
      <w:lvlText w:val="%2)"/>
      <w:lvlJc w:val="left"/>
      <w:pPr>
        <w:tabs>
          <w:tab w:val="left" w:pos="1260"/>
        </w:tabs>
        <w:ind w:left="1259" w:hanging="419"/>
      </w:pPr>
      <w:rPr>
        <w:rFonts w:hint="eastAsia" w:cs="Times New Roman"/>
      </w:rPr>
    </w:lvl>
    <w:lvl w:ilvl="2" w:tentative="0">
      <w:start w:val="1"/>
      <w:numFmt w:val="decimal"/>
      <w:pStyle w:val="80"/>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bordersDoNotSurroundHeader w:val="false"/>
  <w:bordersDoNotSurroundFooter w:val="false"/>
  <w:doNotTrackMoves/>
  <w:documentProtection w:edit="forms"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MjBhY2Y2ZTc0NTFjY2U3YzY1NTgxNDc5YWM5ZDQifQ=="/>
  </w:docVars>
  <w:rsids>
    <w:rsidRoot w:val="00035925"/>
    <w:rsid w:val="00000244"/>
    <w:rsid w:val="00000E43"/>
    <w:rsid w:val="0000185F"/>
    <w:rsid w:val="0000194D"/>
    <w:rsid w:val="00002C9A"/>
    <w:rsid w:val="000049D8"/>
    <w:rsid w:val="00004BD2"/>
    <w:rsid w:val="00005766"/>
    <w:rsid w:val="0000586F"/>
    <w:rsid w:val="00005F02"/>
    <w:rsid w:val="00010BDA"/>
    <w:rsid w:val="00011EE1"/>
    <w:rsid w:val="00011F06"/>
    <w:rsid w:val="00013D86"/>
    <w:rsid w:val="00013E02"/>
    <w:rsid w:val="000141B1"/>
    <w:rsid w:val="00014C59"/>
    <w:rsid w:val="00015167"/>
    <w:rsid w:val="00016873"/>
    <w:rsid w:val="0002143C"/>
    <w:rsid w:val="00024922"/>
    <w:rsid w:val="00025246"/>
    <w:rsid w:val="00025A65"/>
    <w:rsid w:val="00026C31"/>
    <w:rsid w:val="00027280"/>
    <w:rsid w:val="00031104"/>
    <w:rsid w:val="0003129D"/>
    <w:rsid w:val="000320A7"/>
    <w:rsid w:val="00032A90"/>
    <w:rsid w:val="00034D29"/>
    <w:rsid w:val="0003534C"/>
    <w:rsid w:val="0003554C"/>
    <w:rsid w:val="00035925"/>
    <w:rsid w:val="00037A01"/>
    <w:rsid w:val="00040E73"/>
    <w:rsid w:val="00041B01"/>
    <w:rsid w:val="00042CAD"/>
    <w:rsid w:val="00043EBD"/>
    <w:rsid w:val="00044C95"/>
    <w:rsid w:val="00045BD8"/>
    <w:rsid w:val="00046085"/>
    <w:rsid w:val="00046CFC"/>
    <w:rsid w:val="000475C5"/>
    <w:rsid w:val="000476DD"/>
    <w:rsid w:val="00050107"/>
    <w:rsid w:val="00050D48"/>
    <w:rsid w:val="00050F40"/>
    <w:rsid w:val="00051452"/>
    <w:rsid w:val="00052791"/>
    <w:rsid w:val="0005486A"/>
    <w:rsid w:val="00056492"/>
    <w:rsid w:val="00057618"/>
    <w:rsid w:val="00057748"/>
    <w:rsid w:val="000637C7"/>
    <w:rsid w:val="000642B5"/>
    <w:rsid w:val="00064D6B"/>
    <w:rsid w:val="00067BD4"/>
    <w:rsid w:val="00067CDF"/>
    <w:rsid w:val="00071F30"/>
    <w:rsid w:val="00074647"/>
    <w:rsid w:val="00074FBE"/>
    <w:rsid w:val="00075015"/>
    <w:rsid w:val="00075BA8"/>
    <w:rsid w:val="00076295"/>
    <w:rsid w:val="0007734C"/>
    <w:rsid w:val="0007794F"/>
    <w:rsid w:val="00082156"/>
    <w:rsid w:val="00082333"/>
    <w:rsid w:val="00083A09"/>
    <w:rsid w:val="00084ED4"/>
    <w:rsid w:val="0008599F"/>
    <w:rsid w:val="000861AC"/>
    <w:rsid w:val="00086707"/>
    <w:rsid w:val="00086E3A"/>
    <w:rsid w:val="0009005E"/>
    <w:rsid w:val="0009047C"/>
    <w:rsid w:val="00090DA4"/>
    <w:rsid w:val="0009112B"/>
    <w:rsid w:val="00092598"/>
    <w:rsid w:val="00092857"/>
    <w:rsid w:val="00093E78"/>
    <w:rsid w:val="00093E9E"/>
    <w:rsid w:val="000959BA"/>
    <w:rsid w:val="00095FD9"/>
    <w:rsid w:val="00096B4B"/>
    <w:rsid w:val="00097624"/>
    <w:rsid w:val="00097CD6"/>
    <w:rsid w:val="00097D4B"/>
    <w:rsid w:val="00097FF9"/>
    <w:rsid w:val="000A1206"/>
    <w:rsid w:val="000A20A9"/>
    <w:rsid w:val="000A27AC"/>
    <w:rsid w:val="000A48B1"/>
    <w:rsid w:val="000A5D55"/>
    <w:rsid w:val="000A694C"/>
    <w:rsid w:val="000B21F1"/>
    <w:rsid w:val="000B27DC"/>
    <w:rsid w:val="000B3143"/>
    <w:rsid w:val="000B452D"/>
    <w:rsid w:val="000B4E16"/>
    <w:rsid w:val="000B6A90"/>
    <w:rsid w:val="000B7A87"/>
    <w:rsid w:val="000C0747"/>
    <w:rsid w:val="000C2BA3"/>
    <w:rsid w:val="000C30AE"/>
    <w:rsid w:val="000C6595"/>
    <w:rsid w:val="000C68B5"/>
    <w:rsid w:val="000C6B05"/>
    <w:rsid w:val="000C6DD6"/>
    <w:rsid w:val="000C73A4"/>
    <w:rsid w:val="000C73D4"/>
    <w:rsid w:val="000C757B"/>
    <w:rsid w:val="000C7CE4"/>
    <w:rsid w:val="000D0AFD"/>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0FF6"/>
    <w:rsid w:val="000F129C"/>
    <w:rsid w:val="000F2347"/>
    <w:rsid w:val="000F5F4D"/>
    <w:rsid w:val="000F6315"/>
    <w:rsid w:val="000F6F9A"/>
    <w:rsid w:val="000F7045"/>
    <w:rsid w:val="000F7AC4"/>
    <w:rsid w:val="000F7B98"/>
    <w:rsid w:val="00101144"/>
    <w:rsid w:val="0010132B"/>
    <w:rsid w:val="0010168C"/>
    <w:rsid w:val="001033F9"/>
    <w:rsid w:val="00104178"/>
    <w:rsid w:val="001056DE"/>
    <w:rsid w:val="001061F4"/>
    <w:rsid w:val="00106EB5"/>
    <w:rsid w:val="001104CE"/>
    <w:rsid w:val="0011088A"/>
    <w:rsid w:val="001122EA"/>
    <w:rsid w:val="001124C0"/>
    <w:rsid w:val="001132FE"/>
    <w:rsid w:val="0011428F"/>
    <w:rsid w:val="001175D7"/>
    <w:rsid w:val="00117D03"/>
    <w:rsid w:val="001207D8"/>
    <w:rsid w:val="0012104B"/>
    <w:rsid w:val="00123517"/>
    <w:rsid w:val="00126186"/>
    <w:rsid w:val="00127885"/>
    <w:rsid w:val="00130A4B"/>
    <w:rsid w:val="0013175F"/>
    <w:rsid w:val="00131AFD"/>
    <w:rsid w:val="0013274B"/>
    <w:rsid w:val="001335C0"/>
    <w:rsid w:val="0013456D"/>
    <w:rsid w:val="0013472E"/>
    <w:rsid w:val="00135821"/>
    <w:rsid w:val="00135D23"/>
    <w:rsid w:val="00136843"/>
    <w:rsid w:val="00136A58"/>
    <w:rsid w:val="001374C0"/>
    <w:rsid w:val="00137B94"/>
    <w:rsid w:val="00145DD2"/>
    <w:rsid w:val="001512B4"/>
    <w:rsid w:val="001513D4"/>
    <w:rsid w:val="001517FF"/>
    <w:rsid w:val="00151BCD"/>
    <w:rsid w:val="00152B8A"/>
    <w:rsid w:val="00152D30"/>
    <w:rsid w:val="001532AD"/>
    <w:rsid w:val="001538B9"/>
    <w:rsid w:val="00155197"/>
    <w:rsid w:val="00156639"/>
    <w:rsid w:val="00157E6E"/>
    <w:rsid w:val="001620A5"/>
    <w:rsid w:val="00163B05"/>
    <w:rsid w:val="00164A0A"/>
    <w:rsid w:val="00164E53"/>
    <w:rsid w:val="00166149"/>
    <w:rsid w:val="0016699D"/>
    <w:rsid w:val="0017106C"/>
    <w:rsid w:val="0017153D"/>
    <w:rsid w:val="00171861"/>
    <w:rsid w:val="00171BCA"/>
    <w:rsid w:val="001733C4"/>
    <w:rsid w:val="0017399A"/>
    <w:rsid w:val="00173C2F"/>
    <w:rsid w:val="00175159"/>
    <w:rsid w:val="00175548"/>
    <w:rsid w:val="00176208"/>
    <w:rsid w:val="00177CDE"/>
    <w:rsid w:val="00181E3D"/>
    <w:rsid w:val="00181E9A"/>
    <w:rsid w:val="0018211B"/>
    <w:rsid w:val="00183620"/>
    <w:rsid w:val="001840D3"/>
    <w:rsid w:val="001841CF"/>
    <w:rsid w:val="00184A56"/>
    <w:rsid w:val="00187460"/>
    <w:rsid w:val="0018768C"/>
    <w:rsid w:val="001900F8"/>
    <w:rsid w:val="00191258"/>
    <w:rsid w:val="001914E1"/>
    <w:rsid w:val="00191EC0"/>
    <w:rsid w:val="00192680"/>
    <w:rsid w:val="00193037"/>
    <w:rsid w:val="00193A2C"/>
    <w:rsid w:val="001A215F"/>
    <w:rsid w:val="001A288E"/>
    <w:rsid w:val="001A3424"/>
    <w:rsid w:val="001A53C8"/>
    <w:rsid w:val="001A6CCC"/>
    <w:rsid w:val="001A74DD"/>
    <w:rsid w:val="001B0974"/>
    <w:rsid w:val="001B46C5"/>
    <w:rsid w:val="001B47E4"/>
    <w:rsid w:val="001B4F15"/>
    <w:rsid w:val="001B6A0C"/>
    <w:rsid w:val="001B6BAC"/>
    <w:rsid w:val="001B6CDB"/>
    <w:rsid w:val="001B6DC2"/>
    <w:rsid w:val="001B6F55"/>
    <w:rsid w:val="001C0876"/>
    <w:rsid w:val="001C0C53"/>
    <w:rsid w:val="001C149C"/>
    <w:rsid w:val="001C1BBD"/>
    <w:rsid w:val="001C21AC"/>
    <w:rsid w:val="001C389A"/>
    <w:rsid w:val="001C47BA"/>
    <w:rsid w:val="001C4B0E"/>
    <w:rsid w:val="001C4E3B"/>
    <w:rsid w:val="001C59EA"/>
    <w:rsid w:val="001C5F69"/>
    <w:rsid w:val="001D31BA"/>
    <w:rsid w:val="001D3A96"/>
    <w:rsid w:val="001D406C"/>
    <w:rsid w:val="001D41EE"/>
    <w:rsid w:val="001D4AEF"/>
    <w:rsid w:val="001E0380"/>
    <w:rsid w:val="001E11B4"/>
    <w:rsid w:val="001E13B1"/>
    <w:rsid w:val="001E16F1"/>
    <w:rsid w:val="001E2853"/>
    <w:rsid w:val="001E3B33"/>
    <w:rsid w:val="001E4C62"/>
    <w:rsid w:val="001F128E"/>
    <w:rsid w:val="001F3352"/>
    <w:rsid w:val="001F3735"/>
    <w:rsid w:val="001F3A19"/>
    <w:rsid w:val="001F5B50"/>
    <w:rsid w:val="001F74A0"/>
    <w:rsid w:val="001F7CC9"/>
    <w:rsid w:val="00201AA0"/>
    <w:rsid w:val="002028F1"/>
    <w:rsid w:val="00202959"/>
    <w:rsid w:val="00203171"/>
    <w:rsid w:val="0020370D"/>
    <w:rsid w:val="002067FF"/>
    <w:rsid w:val="00207ECF"/>
    <w:rsid w:val="002109B6"/>
    <w:rsid w:val="00210F47"/>
    <w:rsid w:val="00212533"/>
    <w:rsid w:val="002128AF"/>
    <w:rsid w:val="0021506D"/>
    <w:rsid w:val="00217268"/>
    <w:rsid w:val="0022048C"/>
    <w:rsid w:val="00221EE9"/>
    <w:rsid w:val="0022594B"/>
    <w:rsid w:val="00226716"/>
    <w:rsid w:val="00226F6C"/>
    <w:rsid w:val="00230996"/>
    <w:rsid w:val="00232A63"/>
    <w:rsid w:val="00234467"/>
    <w:rsid w:val="00235179"/>
    <w:rsid w:val="00237304"/>
    <w:rsid w:val="0023793D"/>
    <w:rsid w:val="00237D8D"/>
    <w:rsid w:val="002403F2"/>
    <w:rsid w:val="00240441"/>
    <w:rsid w:val="0024064D"/>
    <w:rsid w:val="00240934"/>
    <w:rsid w:val="00241DA2"/>
    <w:rsid w:val="00242888"/>
    <w:rsid w:val="002439C0"/>
    <w:rsid w:val="00244594"/>
    <w:rsid w:val="00244FD6"/>
    <w:rsid w:val="002450A1"/>
    <w:rsid w:val="002465BE"/>
    <w:rsid w:val="002469E3"/>
    <w:rsid w:val="00247419"/>
    <w:rsid w:val="00247E23"/>
    <w:rsid w:val="00247FEE"/>
    <w:rsid w:val="0025033B"/>
    <w:rsid w:val="00250536"/>
    <w:rsid w:val="00250E7D"/>
    <w:rsid w:val="00251F85"/>
    <w:rsid w:val="00252938"/>
    <w:rsid w:val="00252AC1"/>
    <w:rsid w:val="00254FA4"/>
    <w:rsid w:val="00256530"/>
    <w:rsid w:val="002565D5"/>
    <w:rsid w:val="002601FE"/>
    <w:rsid w:val="00260432"/>
    <w:rsid w:val="00260A9D"/>
    <w:rsid w:val="00261738"/>
    <w:rsid w:val="00261949"/>
    <w:rsid w:val="002622C0"/>
    <w:rsid w:val="002625EA"/>
    <w:rsid w:val="0026294B"/>
    <w:rsid w:val="00262E24"/>
    <w:rsid w:val="00262E53"/>
    <w:rsid w:val="002664CD"/>
    <w:rsid w:val="002673F1"/>
    <w:rsid w:val="00271065"/>
    <w:rsid w:val="00272CDB"/>
    <w:rsid w:val="00273105"/>
    <w:rsid w:val="00273176"/>
    <w:rsid w:val="002737C7"/>
    <w:rsid w:val="002743B1"/>
    <w:rsid w:val="00275113"/>
    <w:rsid w:val="002778AE"/>
    <w:rsid w:val="00277DD9"/>
    <w:rsid w:val="0028269A"/>
    <w:rsid w:val="00282A29"/>
    <w:rsid w:val="00282B91"/>
    <w:rsid w:val="00283590"/>
    <w:rsid w:val="002849BC"/>
    <w:rsid w:val="00286973"/>
    <w:rsid w:val="00286CF6"/>
    <w:rsid w:val="00287A24"/>
    <w:rsid w:val="00291052"/>
    <w:rsid w:val="0029374C"/>
    <w:rsid w:val="00294E70"/>
    <w:rsid w:val="0029631C"/>
    <w:rsid w:val="00296BA5"/>
    <w:rsid w:val="00297771"/>
    <w:rsid w:val="00297FE1"/>
    <w:rsid w:val="002A1924"/>
    <w:rsid w:val="002A4ED4"/>
    <w:rsid w:val="002A5D66"/>
    <w:rsid w:val="002A7420"/>
    <w:rsid w:val="002A7795"/>
    <w:rsid w:val="002B00DD"/>
    <w:rsid w:val="002B04FA"/>
    <w:rsid w:val="002B0F12"/>
    <w:rsid w:val="002B1308"/>
    <w:rsid w:val="002B33AA"/>
    <w:rsid w:val="002B4007"/>
    <w:rsid w:val="002B4256"/>
    <w:rsid w:val="002B4554"/>
    <w:rsid w:val="002B48EA"/>
    <w:rsid w:val="002B6991"/>
    <w:rsid w:val="002C3131"/>
    <w:rsid w:val="002C341C"/>
    <w:rsid w:val="002C46FC"/>
    <w:rsid w:val="002C4DC5"/>
    <w:rsid w:val="002C52CC"/>
    <w:rsid w:val="002C6996"/>
    <w:rsid w:val="002C72D8"/>
    <w:rsid w:val="002D0C2B"/>
    <w:rsid w:val="002D11FA"/>
    <w:rsid w:val="002D2331"/>
    <w:rsid w:val="002D2FFD"/>
    <w:rsid w:val="002D4CCF"/>
    <w:rsid w:val="002D5A19"/>
    <w:rsid w:val="002D6074"/>
    <w:rsid w:val="002D6A49"/>
    <w:rsid w:val="002D6CAD"/>
    <w:rsid w:val="002D6CF3"/>
    <w:rsid w:val="002E0DDF"/>
    <w:rsid w:val="002E10CB"/>
    <w:rsid w:val="002E2454"/>
    <w:rsid w:val="002E2906"/>
    <w:rsid w:val="002E5635"/>
    <w:rsid w:val="002E5686"/>
    <w:rsid w:val="002E580D"/>
    <w:rsid w:val="002E64C3"/>
    <w:rsid w:val="002E6A2C"/>
    <w:rsid w:val="002E728C"/>
    <w:rsid w:val="002F17A4"/>
    <w:rsid w:val="002F1D8C"/>
    <w:rsid w:val="002F21DA"/>
    <w:rsid w:val="002F383C"/>
    <w:rsid w:val="002F5B42"/>
    <w:rsid w:val="002F5DC0"/>
    <w:rsid w:val="002F7096"/>
    <w:rsid w:val="00300306"/>
    <w:rsid w:val="00300743"/>
    <w:rsid w:val="00301F39"/>
    <w:rsid w:val="003037BA"/>
    <w:rsid w:val="003062BA"/>
    <w:rsid w:val="003074F9"/>
    <w:rsid w:val="00307562"/>
    <w:rsid w:val="00310828"/>
    <w:rsid w:val="0031342F"/>
    <w:rsid w:val="00317B35"/>
    <w:rsid w:val="00317BB8"/>
    <w:rsid w:val="0032055B"/>
    <w:rsid w:val="00321124"/>
    <w:rsid w:val="003225D4"/>
    <w:rsid w:val="003247F1"/>
    <w:rsid w:val="00325926"/>
    <w:rsid w:val="00326260"/>
    <w:rsid w:val="00326BD6"/>
    <w:rsid w:val="00327A8A"/>
    <w:rsid w:val="00331794"/>
    <w:rsid w:val="0033191F"/>
    <w:rsid w:val="00331F89"/>
    <w:rsid w:val="0033541D"/>
    <w:rsid w:val="00335BD4"/>
    <w:rsid w:val="0033610C"/>
    <w:rsid w:val="00336145"/>
    <w:rsid w:val="00336234"/>
    <w:rsid w:val="00336610"/>
    <w:rsid w:val="003375F8"/>
    <w:rsid w:val="00337CBF"/>
    <w:rsid w:val="003414AE"/>
    <w:rsid w:val="003437E2"/>
    <w:rsid w:val="00343E4B"/>
    <w:rsid w:val="00343F73"/>
    <w:rsid w:val="00344381"/>
    <w:rsid w:val="00344501"/>
    <w:rsid w:val="00344691"/>
    <w:rsid w:val="00345060"/>
    <w:rsid w:val="00345BD7"/>
    <w:rsid w:val="0034660F"/>
    <w:rsid w:val="00346A37"/>
    <w:rsid w:val="00346DCE"/>
    <w:rsid w:val="003471C9"/>
    <w:rsid w:val="00347E06"/>
    <w:rsid w:val="00350698"/>
    <w:rsid w:val="00351958"/>
    <w:rsid w:val="00352100"/>
    <w:rsid w:val="00352A59"/>
    <w:rsid w:val="00352B19"/>
    <w:rsid w:val="0035323B"/>
    <w:rsid w:val="00353252"/>
    <w:rsid w:val="00356831"/>
    <w:rsid w:val="00356CA5"/>
    <w:rsid w:val="003578AA"/>
    <w:rsid w:val="00357AA1"/>
    <w:rsid w:val="00357D60"/>
    <w:rsid w:val="0036093C"/>
    <w:rsid w:val="003609D2"/>
    <w:rsid w:val="00361843"/>
    <w:rsid w:val="00361BF3"/>
    <w:rsid w:val="003626F6"/>
    <w:rsid w:val="00362EDE"/>
    <w:rsid w:val="00363F22"/>
    <w:rsid w:val="003717CD"/>
    <w:rsid w:val="003729AE"/>
    <w:rsid w:val="00374652"/>
    <w:rsid w:val="00375564"/>
    <w:rsid w:val="003775C2"/>
    <w:rsid w:val="0037776B"/>
    <w:rsid w:val="00380A74"/>
    <w:rsid w:val="00382956"/>
    <w:rsid w:val="00383191"/>
    <w:rsid w:val="0038410F"/>
    <w:rsid w:val="0038512F"/>
    <w:rsid w:val="00385B3D"/>
    <w:rsid w:val="00385FBD"/>
    <w:rsid w:val="0038624B"/>
    <w:rsid w:val="00386DED"/>
    <w:rsid w:val="00390632"/>
    <w:rsid w:val="003912E7"/>
    <w:rsid w:val="00392750"/>
    <w:rsid w:val="00392D03"/>
    <w:rsid w:val="00393947"/>
    <w:rsid w:val="003939D7"/>
    <w:rsid w:val="00397DFB"/>
    <w:rsid w:val="003A0595"/>
    <w:rsid w:val="003A2275"/>
    <w:rsid w:val="003A434E"/>
    <w:rsid w:val="003A6893"/>
    <w:rsid w:val="003A6A4F"/>
    <w:rsid w:val="003A7088"/>
    <w:rsid w:val="003B00DF"/>
    <w:rsid w:val="003B0103"/>
    <w:rsid w:val="003B09E3"/>
    <w:rsid w:val="003B1275"/>
    <w:rsid w:val="003B1778"/>
    <w:rsid w:val="003B27B4"/>
    <w:rsid w:val="003B2D04"/>
    <w:rsid w:val="003B31E8"/>
    <w:rsid w:val="003B5758"/>
    <w:rsid w:val="003B5E1C"/>
    <w:rsid w:val="003B61A3"/>
    <w:rsid w:val="003B69EE"/>
    <w:rsid w:val="003B7912"/>
    <w:rsid w:val="003C0F1B"/>
    <w:rsid w:val="003C11CB"/>
    <w:rsid w:val="003C16D8"/>
    <w:rsid w:val="003C21E5"/>
    <w:rsid w:val="003C2259"/>
    <w:rsid w:val="003C3880"/>
    <w:rsid w:val="003C3BF0"/>
    <w:rsid w:val="003C5C64"/>
    <w:rsid w:val="003C60C8"/>
    <w:rsid w:val="003C7560"/>
    <w:rsid w:val="003C75F3"/>
    <w:rsid w:val="003C78A3"/>
    <w:rsid w:val="003D0B7D"/>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4EE0"/>
    <w:rsid w:val="003F59A9"/>
    <w:rsid w:val="003F5BEB"/>
    <w:rsid w:val="003F7259"/>
    <w:rsid w:val="003F789D"/>
    <w:rsid w:val="0040164A"/>
    <w:rsid w:val="00402153"/>
    <w:rsid w:val="00402B4B"/>
    <w:rsid w:val="00402FC1"/>
    <w:rsid w:val="004035F1"/>
    <w:rsid w:val="004047C4"/>
    <w:rsid w:val="00404B34"/>
    <w:rsid w:val="00404F56"/>
    <w:rsid w:val="00405766"/>
    <w:rsid w:val="004060AE"/>
    <w:rsid w:val="00407DFC"/>
    <w:rsid w:val="00411C8C"/>
    <w:rsid w:val="00411DBF"/>
    <w:rsid w:val="004130B1"/>
    <w:rsid w:val="0041337B"/>
    <w:rsid w:val="00414957"/>
    <w:rsid w:val="004168A0"/>
    <w:rsid w:val="00416A5B"/>
    <w:rsid w:val="004238D2"/>
    <w:rsid w:val="00424907"/>
    <w:rsid w:val="00424934"/>
    <w:rsid w:val="00425082"/>
    <w:rsid w:val="004276CC"/>
    <w:rsid w:val="00430631"/>
    <w:rsid w:val="00431DEB"/>
    <w:rsid w:val="00433435"/>
    <w:rsid w:val="0043588C"/>
    <w:rsid w:val="00437549"/>
    <w:rsid w:val="004376C6"/>
    <w:rsid w:val="00437F04"/>
    <w:rsid w:val="00440A00"/>
    <w:rsid w:val="00443464"/>
    <w:rsid w:val="00445652"/>
    <w:rsid w:val="004458E9"/>
    <w:rsid w:val="00446B29"/>
    <w:rsid w:val="00446C57"/>
    <w:rsid w:val="00450227"/>
    <w:rsid w:val="00451238"/>
    <w:rsid w:val="00453F9A"/>
    <w:rsid w:val="00454719"/>
    <w:rsid w:val="00454D4A"/>
    <w:rsid w:val="0045543D"/>
    <w:rsid w:val="00460C4B"/>
    <w:rsid w:val="00461B41"/>
    <w:rsid w:val="0046319A"/>
    <w:rsid w:val="00463C18"/>
    <w:rsid w:val="004662C7"/>
    <w:rsid w:val="004662C8"/>
    <w:rsid w:val="00471C76"/>
    <w:rsid w:val="00471E91"/>
    <w:rsid w:val="00471FD3"/>
    <w:rsid w:val="00472CD2"/>
    <w:rsid w:val="00473638"/>
    <w:rsid w:val="00474675"/>
    <w:rsid w:val="0047470C"/>
    <w:rsid w:val="00476038"/>
    <w:rsid w:val="004761A4"/>
    <w:rsid w:val="00476B80"/>
    <w:rsid w:val="004771F6"/>
    <w:rsid w:val="004839C8"/>
    <w:rsid w:val="0048400C"/>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20E7"/>
    <w:rsid w:val="004A21B1"/>
    <w:rsid w:val="004A2457"/>
    <w:rsid w:val="004A35F9"/>
    <w:rsid w:val="004B04A6"/>
    <w:rsid w:val="004B24C1"/>
    <w:rsid w:val="004B24CD"/>
    <w:rsid w:val="004B4173"/>
    <w:rsid w:val="004C292F"/>
    <w:rsid w:val="004C4C7C"/>
    <w:rsid w:val="004C530A"/>
    <w:rsid w:val="004C5C84"/>
    <w:rsid w:val="004C661C"/>
    <w:rsid w:val="004C6884"/>
    <w:rsid w:val="004C6C8C"/>
    <w:rsid w:val="004C7FBA"/>
    <w:rsid w:val="004D035B"/>
    <w:rsid w:val="004D06B7"/>
    <w:rsid w:val="004D3D65"/>
    <w:rsid w:val="004D4158"/>
    <w:rsid w:val="004D632E"/>
    <w:rsid w:val="004D67DB"/>
    <w:rsid w:val="004D7D03"/>
    <w:rsid w:val="004E2887"/>
    <w:rsid w:val="004E32D5"/>
    <w:rsid w:val="004E3A6A"/>
    <w:rsid w:val="004E3B12"/>
    <w:rsid w:val="004E43BF"/>
    <w:rsid w:val="004E47BF"/>
    <w:rsid w:val="004E4C54"/>
    <w:rsid w:val="004F0D45"/>
    <w:rsid w:val="004F16EF"/>
    <w:rsid w:val="004F1A82"/>
    <w:rsid w:val="004F1F5C"/>
    <w:rsid w:val="004F2682"/>
    <w:rsid w:val="004F3C0D"/>
    <w:rsid w:val="004F3DAF"/>
    <w:rsid w:val="004F5B2D"/>
    <w:rsid w:val="004F738E"/>
    <w:rsid w:val="004F7F83"/>
    <w:rsid w:val="00501F80"/>
    <w:rsid w:val="00502570"/>
    <w:rsid w:val="00503D7D"/>
    <w:rsid w:val="005050B7"/>
    <w:rsid w:val="0050588E"/>
    <w:rsid w:val="00505FBC"/>
    <w:rsid w:val="00506764"/>
    <w:rsid w:val="00506E45"/>
    <w:rsid w:val="00510280"/>
    <w:rsid w:val="00510593"/>
    <w:rsid w:val="00512DE5"/>
    <w:rsid w:val="00512F4F"/>
    <w:rsid w:val="0051310C"/>
    <w:rsid w:val="00513D73"/>
    <w:rsid w:val="00514A43"/>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F6"/>
    <w:rsid w:val="00530C2B"/>
    <w:rsid w:val="00530F95"/>
    <w:rsid w:val="00534A8A"/>
    <w:rsid w:val="00534C02"/>
    <w:rsid w:val="0053632F"/>
    <w:rsid w:val="005370CF"/>
    <w:rsid w:val="00540815"/>
    <w:rsid w:val="00540C0F"/>
    <w:rsid w:val="005414E1"/>
    <w:rsid w:val="00541A49"/>
    <w:rsid w:val="0054264B"/>
    <w:rsid w:val="00543786"/>
    <w:rsid w:val="00543DA2"/>
    <w:rsid w:val="00545268"/>
    <w:rsid w:val="005454A9"/>
    <w:rsid w:val="00546509"/>
    <w:rsid w:val="00547079"/>
    <w:rsid w:val="0055215F"/>
    <w:rsid w:val="005533D7"/>
    <w:rsid w:val="00553798"/>
    <w:rsid w:val="00553E89"/>
    <w:rsid w:val="005542A6"/>
    <w:rsid w:val="0055459F"/>
    <w:rsid w:val="00556924"/>
    <w:rsid w:val="00560183"/>
    <w:rsid w:val="00560391"/>
    <w:rsid w:val="00560E4B"/>
    <w:rsid w:val="00562E09"/>
    <w:rsid w:val="00564FBA"/>
    <w:rsid w:val="00566F74"/>
    <w:rsid w:val="005678B1"/>
    <w:rsid w:val="005703DE"/>
    <w:rsid w:val="005709BF"/>
    <w:rsid w:val="0057223F"/>
    <w:rsid w:val="00572292"/>
    <w:rsid w:val="00572DF1"/>
    <w:rsid w:val="00574156"/>
    <w:rsid w:val="005754AE"/>
    <w:rsid w:val="00575EF3"/>
    <w:rsid w:val="0057645F"/>
    <w:rsid w:val="005768DF"/>
    <w:rsid w:val="00581C40"/>
    <w:rsid w:val="005823B4"/>
    <w:rsid w:val="00582501"/>
    <w:rsid w:val="0058411A"/>
    <w:rsid w:val="0058464E"/>
    <w:rsid w:val="00585972"/>
    <w:rsid w:val="00586B2C"/>
    <w:rsid w:val="00590AF3"/>
    <w:rsid w:val="005936BD"/>
    <w:rsid w:val="00593AB3"/>
    <w:rsid w:val="00595DAA"/>
    <w:rsid w:val="005A01CB"/>
    <w:rsid w:val="005A03FE"/>
    <w:rsid w:val="005A1A05"/>
    <w:rsid w:val="005A1CAB"/>
    <w:rsid w:val="005A2AF1"/>
    <w:rsid w:val="005A58FF"/>
    <w:rsid w:val="005A5EAF"/>
    <w:rsid w:val="005A64C0"/>
    <w:rsid w:val="005A6CF3"/>
    <w:rsid w:val="005B04CD"/>
    <w:rsid w:val="005B0BCE"/>
    <w:rsid w:val="005B3014"/>
    <w:rsid w:val="005B3C11"/>
    <w:rsid w:val="005B48D4"/>
    <w:rsid w:val="005B6ED1"/>
    <w:rsid w:val="005C0997"/>
    <w:rsid w:val="005C1043"/>
    <w:rsid w:val="005C1C28"/>
    <w:rsid w:val="005C254E"/>
    <w:rsid w:val="005C2A6E"/>
    <w:rsid w:val="005C6DB5"/>
    <w:rsid w:val="005C7B47"/>
    <w:rsid w:val="005D01AC"/>
    <w:rsid w:val="005D0CF2"/>
    <w:rsid w:val="005D242F"/>
    <w:rsid w:val="005D2756"/>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801"/>
    <w:rsid w:val="005F58B1"/>
    <w:rsid w:val="005F6C1C"/>
    <w:rsid w:val="005F6D91"/>
    <w:rsid w:val="00600332"/>
    <w:rsid w:val="0060068D"/>
    <w:rsid w:val="006019A6"/>
    <w:rsid w:val="006019B3"/>
    <w:rsid w:val="00603279"/>
    <w:rsid w:val="00603508"/>
    <w:rsid w:val="006059D7"/>
    <w:rsid w:val="00606709"/>
    <w:rsid w:val="006106E2"/>
    <w:rsid w:val="00611F57"/>
    <w:rsid w:val="006129D6"/>
    <w:rsid w:val="006145D5"/>
    <w:rsid w:val="0061558C"/>
    <w:rsid w:val="0061716C"/>
    <w:rsid w:val="00617733"/>
    <w:rsid w:val="0062021E"/>
    <w:rsid w:val="006223C6"/>
    <w:rsid w:val="00623E71"/>
    <w:rsid w:val="006243A1"/>
    <w:rsid w:val="006268EB"/>
    <w:rsid w:val="00632E56"/>
    <w:rsid w:val="00632EA4"/>
    <w:rsid w:val="006337D3"/>
    <w:rsid w:val="00633897"/>
    <w:rsid w:val="006345FC"/>
    <w:rsid w:val="00635CBA"/>
    <w:rsid w:val="00642FFD"/>
    <w:rsid w:val="0064338B"/>
    <w:rsid w:val="00644426"/>
    <w:rsid w:val="00646542"/>
    <w:rsid w:val="006504F4"/>
    <w:rsid w:val="00651A9C"/>
    <w:rsid w:val="00651CA3"/>
    <w:rsid w:val="006545BD"/>
    <w:rsid w:val="00654BC9"/>
    <w:rsid w:val="006552FD"/>
    <w:rsid w:val="00655E41"/>
    <w:rsid w:val="006603E1"/>
    <w:rsid w:val="006611AB"/>
    <w:rsid w:val="00662BAF"/>
    <w:rsid w:val="0066343B"/>
    <w:rsid w:val="00663AF3"/>
    <w:rsid w:val="00663CD1"/>
    <w:rsid w:val="00664BD3"/>
    <w:rsid w:val="0066557F"/>
    <w:rsid w:val="00666B6C"/>
    <w:rsid w:val="00670080"/>
    <w:rsid w:val="00670540"/>
    <w:rsid w:val="00670FC8"/>
    <w:rsid w:val="00677FC2"/>
    <w:rsid w:val="00681D6B"/>
    <w:rsid w:val="00682682"/>
    <w:rsid w:val="00682702"/>
    <w:rsid w:val="006834A5"/>
    <w:rsid w:val="00683575"/>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2705"/>
    <w:rsid w:val="006B34FD"/>
    <w:rsid w:val="006B4D1E"/>
    <w:rsid w:val="006B4E13"/>
    <w:rsid w:val="006B75DD"/>
    <w:rsid w:val="006C0349"/>
    <w:rsid w:val="006C11E8"/>
    <w:rsid w:val="006C1510"/>
    <w:rsid w:val="006C19A7"/>
    <w:rsid w:val="006C363E"/>
    <w:rsid w:val="006C367B"/>
    <w:rsid w:val="006C67E0"/>
    <w:rsid w:val="006C76C6"/>
    <w:rsid w:val="006C7ABA"/>
    <w:rsid w:val="006D0D60"/>
    <w:rsid w:val="006D1122"/>
    <w:rsid w:val="006D1DC2"/>
    <w:rsid w:val="006D1E5A"/>
    <w:rsid w:val="006D3C00"/>
    <w:rsid w:val="006D46F1"/>
    <w:rsid w:val="006D4CA7"/>
    <w:rsid w:val="006D5479"/>
    <w:rsid w:val="006D5CD0"/>
    <w:rsid w:val="006D64C2"/>
    <w:rsid w:val="006D6631"/>
    <w:rsid w:val="006D7567"/>
    <w:rsid w:val="006D7C8D"/>
    <w:rsid w:val="006E2D00"/>
    <w:rsid w:val="006E3675"/>
    <w:rsid w:val="006E3EA2"/>
    <w:rsid w:val="006E4A7F"/>
    <w:rsid w:val="006E69DC"/>
    <w:rsid w:val="006E70BC"/>
    <w:rsid w:val="006E7FFB"/>
    <w:rsid w:val="006F480F"/>
    <w:rsid w:val="006F54C1"/>
    <w:rsid w:val="00701C91"/>
    <w:rsid w:val="007030A9"/>
    <w:rsid w:val="00704DF6"/>
    <w:rsid w:val="0070651C"/>
    <w:rsid w:val="00707B22"/>
    <w:rsid w:val="0071038D"/>
    <w:rsid w:val="00711110"/>
    <w:rsid w:val="007132A3"/>
    <w:rsid w:val="00714542"/>
    <w:rsid w:val="00715491"/>
    <w:rsid w:val="00715984"/>
    <w:rsid w:val="00716421"/>
    <w:rsid w:val="007173EA"/>
    <w:rsid w:val="00722723"/>
    <w:rsid w:val="00722816"/>
    <w:rsid w:val="00724CD1"/>
    <w:rsid w:val="00724EFB"/>
    <w:rsid w:val="00725275"/>
    <w:rsid w:val="0073150F"/>
    <w:rsid w:val="00734549"/>
    <w:rsid w:val="007419C3"/>
    <w:rsid w:val="00745F59"/>
    <w:rsid w:val="00746598"/>
    <w:rsid w:val="007467A7"/>
    <w:rsid w:val="007469DD"/>
    <w:rsid w:val="00747213"/>
    <w:rsid w:val="0074741B"/>
    <w:rsid w:val="0074759E"/>
    <w:rsid w:val="007478EA"/>
    <w:rsid w:val="0075415C"/>
    <w:rsid w:val="00756AD1"/>
    <w:rsid w:val="00757F89"/>
    <w:rsid w:val="00761433"/>
    <w:rsid w:val="00761947"/>
    <w:rsid w:val="00763502"/>
    <w:rsid w:val="007639C5"/>
    <w:rsid w:val="00764A40"/>
    <w:rsid w:val="0076694B"/>
    <w:rsid w:val="00767254"/>
    <w:rsid w:val="00770879"/>
    <w:rsid w:val="00770BFD"/>
    <w:rsid w:val="00773E77"/>
    <w:rsid w:val="00773F8A"/>
    <w:rsid w:val="007748BE"/>
    <w:rsid w:val="00775D7D"/>
    <w:rsid w:val="00776065"/>
    <w:rsid w:val="00786C02"/>
    <w:rsid w:val="007913AB"/>
    <w:rsid w:val="007914F7"/>
    <w:rsid w:val="00795630"/>
    <w:rsid w:val="00795B6F"/>
    <w:rsid w:val="00797B91"/>
    <w:rsid w:val="00797C48"/>
    <w:rsid w:val="007A3458"/>
    <w:rsid w:val="007A34BC"/>
    <w:rsid w:val="007A64F0"/>
    <w:rsid w:val="007B0199"/>
    <w:rsid w:val="007B1625"/>
    <w:rsid w:val="007B3E55"/>
    <w:rsid w:val="007B4284"/>
    <w:rsid w:val="007B6606"/>
    <w:rsid w:val="007B706E"/>
    <w:rsid w:val="007B71EB"/>
    <w:rsid w:val="007C04B4"/>
    <w:rsid w:val="007C2C9D"/>
    <w:rsid w:val="007C4F7D"/>
    <w:rsid w:val="007C6205"/>
    <w:rsid w:val="007C686A"/>
    <w:rsid w:val="007C6CAB"/>
    <w:rsid w:val="007C728E"/>
    <w:rsid w:val="007C7639"/>
    <w:rsid w:val="007C79AA"/>
    <w:rsid w:val="007D0084"/>
    <w:rsid w:val="007D2C53"/>
    <w:rsid w:val="007D32BF"/>
    <w:rsid w:val="007D37A1"/>
    <w:rsid w:val="007D3D60"/>
    <w:rsid w:val="007D4355"/>
    <w:rsid w:val="007D4682"/>
    <w:rsid w:val="007D533B"/>
    <w:rsid w:val="007D5E8C"/>
    <w:rsid w:val="007E1980"/>
    <w:rsid w:val="007E3341"/>
    <w:rsid w:val="007E4B76"/>
    <w:rsid w:val="007E5EA8"/>
    <w:rsid w:val="007E5EAB"/>
    <w:rsid w:val="007E67D0"/>
    <w:rsid w:val="007E6DA3"/>
    <w:rsid w:val="007F0B66"/>
    <w:rsid w:val="007F0CF1"/>
    <w:rsid w:val="007F12A5"/>
    <w:rsid w:val="007F1AC0"/>
    <w:rsid w:val="007F485F"/>
    <w:rsid w:val="007F4CF1"/>
    <w:rsid w:val="007F6105"/>
    <w:rsid w:val="007F758D"/>
    <w:rsid w:val="007F7965"/>
    <w:rsid w:val="007F79B9"/>
    <w:rsid w:val="007F7D52"/>
    <w:rsid w:val="007F7EFC"/>
    <w:rsid w:val="0080085A"/>
    <w:rsid w:val="00803C40"/>
    <w:rsid w:val="0080654C"/>
    <w:rsid w:val="00806FFE"/>
    <w:rsid w:val="008071C6"/>
    <w:rsid w:val="00807955"/>
    <w:rsid w:val="00811066"/>
    <w:rsid w:val="00812519"/>
    <w:rsid w:val="00813DEB"/>
    <w:rsid w:val="008141E4"/>
    <w:rsid w:val="00817A00"/>
    <w:rsid w:val="00817B6F"/>
    <w:rsid w:val="008208DA"/>
    <w:rsid w:val="00821BBC"/>
    <w:rsid w:val="00823159"/>
    <w:rsid w:val="00823513"/>
    <w:rsid w:val="00824384"/>
    <w:rsid w:val="00825026"/>
    <w:rsid w:val="008257FB"/>
    <w:rsid w:val="00826DCA"/>
    <w:rsid w:val="00830130"/>
    <w:rsid w:val="0083043E"/>
    <w:rsid w:val="00830D22"/>
    <w:rsid w:val="00833865"/>
    <w:rsid w:val="00833BBF"/>
    <w:rsid w:val="0083442C"/>
    <w:rsid w:val="008356A3"/>
    <w:rsid w:val="00835DB3"/>
    <w:rsid w:val="00835F05"/>
    <w:rsid w:val="0083617B"/>
    <w:rsid w:val="008371BD"/>
    <w:rsid w:val="0084150D"/>
    <w:rsid w:val="0084274E"/>
    <w:rsid w:val="00843891"/>
    <w:rsid w:val="00845C0F"/>
    <w:rsid w:val="00846918"/>
    <w:rsid w:val="008504A8"/>
    <w:rsid w:val="0085282E"/>
    <w:rsid w:val="00854937"/>
    <w:rsid w:val="00854938"/>
    <w:rsid w:val="00856114"/>
    <w:rsid w:val="008564BE"/>
    <w:rsid w:val="00857E79"/>
    <w:rsid w:val="008610B2"/>
    <w:rsid w:val="00863FB7"/>
    <w:rsid w:val="008663DD"/>
    <w:rsid w:val="00866E59"/>
    <w:rsid w:val="0087198C"/>
    <w:rsid w:val="008721BB"/>
    <w:rsid w:val="00872C1F"/>
    <w:rsid w:val="00873B42"/>
    <w:rsid w:val="00875585"/>
    <w:rsid w:val="008760DA"/>
    <w:rsid w:val="008803E8"/>
    <w:rsid w:val="00880445"/>
    <w:rsid w:val="0088077A"/>
    <w:rsid w:val="00881E3C"/>
    <w:rsid w:val="00882DB6"/>
    <w:rsid w:val="00883E50"/>
    <w:rsid w:val="008856D8"/>
    <w:rsid w:val="00885D59"/>
    <w:rsid w:val="00887D41"/>
    <w:rsid w:val="00890B69"/>
    <w:rsid w:val="00890D37"/>
    <w:rsid w:val="00891AE2"/>
    <w:rsid w:val="00892E82"/>
    <w:rsid w:val="0089313C"/>
    <w:rsid w:val="008957EA"/>
    <w:rsid w:val="00897217"/>
    <w:rsid w:val="00897C72"/>
    <w:rsid w:val="008A1847"/>
    <w:rsid w:val="008A5782"/>
    <w:rsid w:val="008A5A2F"/>
    <w:rsid w:val="008B0062"/>
    <w:rsid w:val="008B0E52"/>
    <w:rsid w:val="008B1CBF"/>
    <w:rsid w:val="008B2A64"/>
    <w:rsid w:val="008B2FC8"/>
    <w:rsid w:val="008B6C02"/>
    <w:rsid w:val="008B7C62"/>
    <w:rsid w:val="008B7D26"/>
    <w:rsid w:val="008C1A5F"/>
    <w:rsid w:val="008C1B58"/>
    <w:rsid w:val="008C2C60"/>
    <w:rsid w:val="008C3503"/>
    <w:rsid w:val="008C39AE"/>
    <w:rsid w:val="008C434F"/>
    <w:rsid w:val="008C45FC"/>
    <w:rsid w:val="008C4A82"/>
    <w:rsid w:val="008C590D"/>
    <w:rsid w:val="008C5932"/>
    <w:rsid w:val="008D0F38"/>
    <w:rsid w:val="008D1141"/>
    <w:rsid w:val="008D12AB"/>
    <w:rsid w:val="008D241A"/>
    <w:rsid w:val="008D348B"/>
    <w:rsid w:val="008D3B6B"/>
    <w:rsid w:val="008D4279"/>
    <w:rsid w:val="008D616A"/>
    <w:rsid w:val="008D718C"/>
    <w:rsid w:val="008E031B"/>
    <w:rsid w:val="008E1E43"/>
    <w:rsid w:val="008E2EFE"/>
    <w:rsid w:val="008E3A1F"/>
    <w:rsid w:val="008E3B0D"/>
    <w:rsid w:val="008E42CC"/>
    <w:rsid w:val="008E6D8E"/>
    <w:rsid w:val="008E7029"/>
    <w:rsid w:val="008E7238"/>
    <w:rsid w:val="008E7EF6"/>
    <w:rsid w:val="008F10FC"/>
    <w:rsid w:val="008F1908"/>
    <w:rsid w:val="008F1F98"/>
    <w:rsid w:val="008F2932"/>
    <w:rsid w:val="008F6758"/>
    <w:rsid w:val="008F77E8"/>
    <w:rsid w:val="008F7999"/>
    <w:rsid w:val="00900A71"/>
    <w:rsid w:val="00902A91"/>
    <w:rsid w:val="009040DD"/>
    <w:rsid w:val="00905B47"/>
    <w:rsid w:val="00911638"/>
    <w:rsid w:val="0091331C"/>
    <w:rsid w:val="009134F2"/>
    <w:rsid w:val="00914352"/>
    <w:rsid w:val="009164C9"/>
    <w:rsid w:val="00917760"/>
    <w:rsid w:val="00920155"/>
    <w:rsid w:val="00920BE3"/>
    <w:rsid w:val="00921560"/>
    <w:rsid w:val="009223EB"/>
    <w:rsid w:val="00922761"/>
    <w:rsid w:val="009230B0"/>
    <w:rsid w:val="00923E95"/>
    <w:rsid w:val="00926942"/>
    <w:rsid w:val="009279DE"/>
    <w:rsid w:val="00930116"/>
    <w:rsid w:val="009317AF"/>
    <w:rsid w:val="00931A8B"/>
    <w:rsid w:val="00934100"/>
    <w:rsid w:val="009347AA"/>
    <w:rsid w:val="0093557E"/>
    <w:rsid w:val="00935AF2"/>
    <w:rsid w:val="00936365"/>
    <w:rsid w:val="009364A9"/>
    <w:rsid w:val="00936A87"/>
    <w:rsid w:val="0093757D"/>
    <w:rsid w:val="009413D3"/>
    <w:rsid w:val="009416D3"/>
    <w:rsid w:val="0094188E"/>
    <w:rsid w:val="00941D01"/>
    <w:rsid w:val="0094212C"/>
    <w:rsid w:val="00945450"/>
    <w:rsid w:val="00945772"/>
    <w:rsid w:val="00945DE4"/>
    <w:rsid w:val="00951074"/>
    <w:rsid w:val="0095196C"/>
    <w:rsid w:val="00951D4C"/>
    <w:rsid w:val="00952DB9"/>
    <w:rsid w:val="00954328"/>
    <w:rsid w:val="00954689"/>
    <w:rsid w:val="00954E8A"/>
    <w:rsid w:val="00954FC0"/>
    <w:rsid w:val="00956A49"/>
    <w:rsid w:val="00957A43"/>
    <w:rsid w:val="00957AF7"/>
    <w:rsid w:val="0096113B"/>
    <w:rsid w:val="009617C9"/>
    <w:rsid w:val="00961C93"/>
    <w:rsid w:val="00962C22"/>
    <w:rsid w:val="00965324"/>
    <w:rsid w:val="00965B5F"/>
    <w:rsid w:val="0097091E"/>
    <w:rsid w:val="00972416"/>
    <w:rsid w:val="00973FFA"/>
    <w:rsid w:val="0097516B"/>
    <w:rsid w:val="00975550"/>
    <w:rsid w:val="009760D3"/>
    <w:rsid w:val="00977132"/>
    <w:rsid w:val="009771FE"/>
    <w:rsid w:val="009813C5"/>
    <w:rsid w:val="00981A4B"/>
    <w:rsid w:val="00982501"/>
    <w:rsid w:val="009834D4"/>
    <w:rsid w:val="00983ABD"/>
    <w:rsid w:val="00985509"/>
    <w:rsid w:val="00985C0F"/>
    <w:rsid w:val="00986594"/>
    <w:rsid w:val="009877D3"/>
    <w:rsid w:val="00991EAA"/>
    <w:rsid w:val="009928DD"/>
    <w:rsid w:val="009930A9"/>
    <w:rsid w:val="00993808"/>
    <w:rsid w:val="00993CFB"/>
    <w:rsid w:val="00994E8F"/>
    <w:rsid w:val="009951DC"/>
    <w:rsid w:val="009959BB"/>
    <w:rsid w:val="00996BAE"/>
    <w:rsid w:val="00997158"/>
    <w:rsid w:val="009A00F9"/>
    <w:rsid w:val="009A0AE0"/>
    <w:rsid w:val="009A3764"/>
    <w:rsid w:val="009A3A7C"/>
    <w:rsid w:val="009A5F07"/>
    <w:rsid w:val="009A63D4"/>
    <w:rsid w:val="009B0146"/>
    <w:rsid w:val="009B12A0"/>
    <w:rsid w:val="009B13AE"/>
    <w:rsid w:val="009B1E22"/>
    <w:rsid w:val="009B2ADB"/>
    <w:rsid w:val="009B3952"/>
    <w:rsid w:val="009B5233"/>
    <w:rsid w:val="009B603A"/>
    <w:rsid w:val="009B68BB"/>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251D"/>
    <w:rsid w:val="009D3C81"/>
    <w:rsid w:val="009D4DD5"/>
    <w:rsid w:val="009D5362"/>
    <w:rsid w:val="009E11D1"/>
    <w:rsid w:val="009E1415"/>
    <w:rsid w:val="009E159F"/>
    <w:rsid w:val="009E2A88"/>
    <w:rsid w:val="009E2F53"/>
    <w:rsid w:val="009E3852"/>
    <w:rsid w:val="009E60D9"/>
    <w:rsid w:val="009E6116"/>
    <w:rsid w:val="009F03D3"/>
    <w:rsid w:val="009F2D89"/>
    <w:rsid w:val="009F5E9F"/>
    <w:rsid w:val="009F6121"/>
    <w:rsid w:val="009F7E3E"/>
    <w:rsid w:val="00A01F2C"/>
    <w:rsid w:val="00A02E43"/>
    <w:rsid w:val="00A05255"/>
    <w:rsid w:val="00A065F9"/>
    <w:rsid w:val="00A07AC9"/>
    <w:rsid w:val="00A07F34"/>
    <w:rsid w:val="00A104ED"/>
    <w:rsid w:val="00A13856"/>
    <w:rsid w:val="00A166ED"/>
    <w:rsid w:val="00A1769A"/>
    <w:rsid w:val="00A22154"/>
    <w:rsid w:val="00A2249E"/>
    <w:rsid w:val="00A25C38"/>
    <w:rsid w:val="00A26EE0"/>
    <w:rsid w:val="00A27E8E"/>
    <w:rsid w:val="00A30325"/>
    <w:rsid w:val="00A306CE"/>
    <w:rsid w:val="00A30B8B"/>
    <w:rsid w:val="00A315E1"/>
    <w:rsid w:val="00A3309D"/>
    <w:rsid w:val="00A342EE"/>
    <w:rsid w:val="00A36BBE"/>
    <w:rsid w:val="00A37451"/>
    <w:rsid w:val="00A377FB"/>
    <w:rsid w:val="00A40793"/>
    <w:rsid w:val="00A40D00"/>
    <w:rsid w:val="00A4178A"/>
    <w:rsid w:val="00A4307A"/>
    <w:rsid w:val="00A443AE"/>
    <w:rsid w:val="00A462B8"/>
    <w:rsid w:val="00A463C1"/>
    <w:rsid w:val="00A47EBB"/>
    <w:rsid w:val="00A5187F"/>
    <w:rsid w:val="00A51CDD"/>
    <w:rsid w:val="00A52677"/>
    <w:rsid w:val="00A532CE"/>
    <w:rsid w:val="00A53A11"/>
    <w:rsid w:val="00A5589E"/>
    <w:rsid w:val="00A55B6B"/>
    <w:rsid w:val="00A60FB5"/>
    <w:rsid w:val="00A623A1"/>
    <w:rsid w:val="00A62930"/>
    <w:rsid w:val="00A6730D"/>
    <w:rsid w:val="00A71625"/>
    <w:rsid w:val="00A71B9B"/>
    <w:rsid w:val="00A7407B"/>
    <w:rsid w:val="00A741CC"/>
    <w:rsid w:val="00A74E43"/>
    <w:rsid w:val="00A751C7"/>
    <w:rsid w:val="00A75435"/>
    <w:rsid w:val="00A765E8"/>
    <w:rsid w:val="00A76AEF"/>
    <w:rsid w:val="00A77410"/>
    <w:rsid w:val="00A77626"/>
    <w:rsid w:val="00A811BF"/>
    <w:rsid w:val="00A8203A"/>
    <w:rsid w:val="00A82404"/>
    <w:rsid w:val="00A83645"/>
    <w:rsid w:val="00A83A31"/>
    <w:rsid w:val="00A8526D"/>
    <w:rsid w:val="00A8579B"/>
    <w:rsid w:val="00A86EFA"/>
    <w:rsid w:val="00A87844"/>
    <w:rsid w:val="00A914F2"/>
    <w:rsid w:val="00A919BD"/>
    <w:rsid w:val="00A9346F"/>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7A09"/>
    <w:rsid w:val="00AB3B1B"/>
    <w:rsid w:val="00AB3B50"/>
    <w:rsid w:val="00AB4769"/>
    <w:rsid w:val="00AB7963"/>
    <w:rsid w:val="00AC05B1"/>
    <w:rsid w:val="00AC144E"/>
    <w:rsid w:val="00AC2A14"/>
    <w:rsid w:val="00AC5067"/>
    <w:rsid w:val="00AC5075"/>
    <w:rsid w:val="00AC578E"/>
    <w:rsid w:val="00AD02E3"/>
    <w:rsid w:val="00AD11F1"/>
    <w:rsid w:val="00AD23D9"/>
    <w:rsid w:val="00AD32A9"/>
    <w:rsid w:val="00AD356C"/>
    <w:rsid w:val="00AD60A3"/>
    <w:rsid w:val="00AD6794"/>
    <w:rsid w:val="00AD7DE5"/>
    <w:rsid w:val="00AE09C8"/>
    <w:rsid w:val="00AE2383"/>
    <w:rsid w:val="00AE2914"/>
    <w:rsid w:val="00AE3353"/>
    <w:rsid w:val="00AE5C86"/>
    <w:rsid w:val="00AE6D15"/>
    <w:rsid w:val="00AE70ED"/>
    <w:rsid w:val="00AF375B"/>
    <w:rsid w:val="00AF3C40"/>
    <w:rsid w:val="00AF47B6"/>
    <w:rsid w:val="00AF7178"/>
    <w:rsid w:val="00AF7768"/>
    <w:rsid w:val="00B03553"/>
    <w:rsid w:val="00B03716"/>
    <w:rsid w:val="00B04182"/>
    <w:rsid w:val="00B053BA"/>
    <w:rsid w:val="00B07AE3"/>
    <w:rsid w:val="00B11430"/>
    <w:rsid w:val="00B11921"/>
    <w:rsid w:val="00B122B9"/>
    <w:rsid w:val="00B1256E"/>
    <w:rsid w:val="00B142F8"/>
    <w:rsid w:val="00B14728"/>
    <w:rsid w:val="00B14A21"/>
    <w:rsid w:val="00B15228"/>
    <w:rsid w:val="00B15A90"/>
    <w:rsid w:val="00B15A9E"/>
    <w:rsid w:val="00B170BE"/>
    <w:rsid w:val="00B174EA"/>
    <w:rsid w:val="00B20029"/>
    <w:rsid w:val="00B201BB"/>
    <w:rsid w:val="00B201E0"/>
    <w:rsid w:val="00B228C6"/>
    <w:rsid w:val="00B262A9"/>
    <w:rsid w:val="00B26526"/>
    <w:rsid w:val="00B272A2"/>
    <w:rsid w:val="00B316D0"/>
    <w:rsid w:val="00B353EB"/>
    <w:rsid w:val="00B36015"/>
    <w:rsid w:val="00B36767"/>
    <w:rsid w:val="00B3760E"/>
    <w:rsid w:val="00B401AF"/>
    <w:rsid w:val="00B42A19"/>
    <w:rsid w:val="00B42ED7"/>
    <w:rsid w:val="00B439C4"/>
    <w:rsid w:val="00B4481C"/>
    <w:rsid w:val="00B4535E"/>
    <w:rsid w:val="00B45411"/>
    <w:rsid w:val="00B457A9"/>
    <w:rsid w:val="00B4680D"/>
    <w:rsid w:val="00B47DF3"/>
    <w:rsid w:val="00B512C8"/>
    <w:rsid w:val="00B51718"/>
    <w:rsid w:val="00B52A8C"/>
    <w:rsid w:val="00B5567E"/>
    <w:rsid w:val="00B55C61"/>
    <w:rsid w:val="00B57AA5"/>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5D2E"/>
    <w:rsid w:val="00B76AC6"/>
    <w:rsid w:val="00B80292"/>
    <w:rsid w:val="00B805AF"/>
    <w:rsid w:val="00B80D6E"/>
    <w:rsid w:val="00B812D7"/>
    <w:rsid w:val="00B84551"/>
    <w:rsid w:val="00B84F9C"/>
    <w:rsid w:val="00B869EC"/>
    <w:rsid w:val="00B8783F"/>
    <w:rsid w:val="00B878F3"/>
    <w:rsid w:val="00B90CB2"/>
    <w:rsid w:val="00B90D3E"/>
    <w:rsid w:val="00B91A3D"/>
    <w:rsid w:val="00B9397A"/>
    <w:rsid w:val="00B9633D"/>
    <w:rsid w:val="00B96F2D"/>
    <w:rsid w:val="00BA0EDB"/>
    <w:rsid w:val="00BA27F9"/>
    <w:rsid w:val="00BA280C"/>
    <w:rsid w:val="00BA2EBE"/>
    <w:rsid w:val="00BA31A2"/>
    <w:rsid w:val="00BA3584"/>
    <w:rsid w:val="00BA56AC"/>
    <w:rsid w:val="00BA58A3"/>
    <w:rsid w:val="00BA7BAD"/>
    <w:rsid w:val="00BB0290"/>
    <w:rsid w:val="00BB0F28"/>
    <w:rsid w:val="00BB4457"/>
    <w:rsid w:val="00BB458A"/>
    <w:rsid w:val="00BB4BA8"/>
    <w:rsid w:val="00BB5DB0"/>
    <w:rsid w:val="00BB7CF3"/>
    <w:rsid w:val="00BC0EB4"/>
    <w:rsid w:val="00BC13F7"/>
    <w:rsid w:val="00BC5194"/>
    <w:rsid w:val="00BC5D95"/>
    <w:rsid w:val="00BC67AE"/>
    <w:rsid w:val="00BC7D22"/>
    <w:rsid w:val="00BD00D3"/>
    <w:rsid w:val="00BD01A7"/>
    <w:rsid w:val="00BD02D3"/>
    <w:rsid w:val="00BD06CA"/>
    <w:rsid w:val="00BD1659"/>
    <w:rsid w:val="00BD2780"/>
    <w:rsid w:val="00BD3202"/>
    <w:rsid w:val="00BD3AA9"/>
    <w:rsid w:val="00BD4A18"/>
    <w:rsid w:val="00BD4E40"/>
    <w:rsid w:val="00BD532A"/>
    <w:rsid w:val="00BD694A"/>
    <w:rsid w:val="00BD6DB2"/>
    <w:rsid w:val="00BE0EB1"/>
    <w:rsid w:val="00BE10FC"/>
    <w:rsid w:val="00BE114B"/>
    <w:rsid w:val="00BE11CF"/>
    <w:rsid w:val="00BE1DCE"/>
    <w:rsid w:val="00BE21AB"/>
    <w:rsid w:val="00BE2E55"/>
    <w:rsid w:val="00BE3687"/>
    <w:rsid w:val="00BE51B4"/>
    <w:rsid w:val="00BE55CB"/>
    <w:rsid w:val="00BE74AB"/>
    <w:rsid w:val="00BF298E"/>
    <w:rsid w:val="00BF5116"/>
    <w:rsid w:val="00BF617A"/>
    <w:rsid w:val="00BF6B29"/>
    <w:rsid w:val="00BF74FC"/>
    <w:rsid w:val="00C01E31"/>
    <w:rsid w:val="00C01F14"/>
    <w:rsid w:val="00C0379D"/>
    <w:rsid w:val="00C03931"/>
    <w:rsid w:val="00C03A39"/>
    <w:rsid w:val="00C05FE3"/>
    <w:rsid w:val="00C0723D"/>
    <w:rsid w:val="00C0774E"/>
    <w:rsid w:val="00C07F5E"/>
    <w:rsid w:val="00C10DE2"/>
    <w:rsid w:val="00C13230"/>
    <w:rsid w:val="00C13EE6"/>
    <w:rsid w:val="00C159D3"/>
    <w:rsid w:val="00C174C9"/>
    <w:rsid w:val="00C2136D"/>
    <w:rsid w:val="00C214EE"/>
    <w:rsid w:val="00C2314B"/>
    <w:rsid w:val="00C23777"/>
    <w:rsid w:val="00C242C2"/>
    <w:rsid w:val="00C24971"/>
    <w:rsid w:val="00C25621"/>
    <w:rsid w:val="00C25AF5"/>
    <w:rsid w:val="00C25FCD"/>
    <w:rsid w:val="00C26BE5"/>
    <w:rsid w:val="00C26E4D"/>
    <w:rsid w:val="00C275A8"/>
    <w:rsid w:val="00C27709"/>
    <w:rsid w:val="00C27909"/>
    <w:rsid w:val="00C27B03"/>
    <w:rsid w:val="00C314E1"/>
    <w:rsid w:val="00C32D42"/>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7D87"/>
    <w:rsid w:val="00C601D2"/>
    <w:rsid w:val="00C61963"/>
    <w:rsid w:val="00C63BD2"/>
    <w:rsid w:val="00C63CDA"/>
    <w:rsid w:val="00C64342"/>
    <w:rsid w:val="00C64AD0"/>
    <w:rsid w:val="00C651A6"/>
    <w:rsid w:val="00C657AB"/>
    <w:rsid w:val="00C65BCC"/>
    <w:rsid w:val="00C6651C"/>
    <w:rsid w:val="00C66970"/>
    <w:rsid w:val="00C6777D"/>
    <w:rsid w:val="00C73324"/>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3A2B"/>
    <w:rsid w:val="00C953DC"/>
    <w:rsid w:val="00C95763"/>
    <w:rsid w:val="00C95855"/>
    <w:rsid w:val="00C966FC"/>
    <w:rsid w:val="00CA168A"/>
    <w:rsid w:val="00CA1A83"/>
    <w:rsid w:val="00CA357E"/>
    <w:rsid w:val="00CA44F9"/>
    <w:rsid w:val="00CA4A69"/>
    <w:rsid w:val="00CA552B"/>
    <w:rsid w:val="00CB15B9"/>
    <w:rsid w:val="00CB3477"/>
    <w:rsid w:val="00CB4102"/>
    <w:rsid w:val="00CB6E32"/>
    <w:rsid w:val="00CB7528"/>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7D63"/>
    <w:rsid w:val="00CE7FF0"/>
    <w:rsid w:val="00D00934"/>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DC"/>
    <w:rsid w:val="00D22608"/>
    <w:rsid w:val="00D25052"/>
    <w:rsid w:val="00D2507A"/>
    <w:rsid w:val="00D25852"/>
    <w:rsid w:val="00D26323"/>
    <w:rsid w:val="00D27ABB"/>
    <w:rsid w:val="00D323B2"/>
    <w:rsid w:val="00D32793"/>
    <w:rsid w:val="00D3484D"/>
    <w:rsid w:val="00D34E8A"/>
    <w:rsid w:val="00D36009"/>
    <w:rsid w:val="00D36C53"/>
    <w:rsid w:val="00D37568"/>
    <w:rsid w:val="00D42578"/>
    <w:rsid w:val="00D42719"/>
    <w:rsid w:val="00D429C6"/>
    <w:rsid w:val="00D47748"/>
    <w:rsid w:val="00D50FD7"/>
    <w:rsid w:val="00D51636"/>
    <w:rsid w:val="00D51DB1"/>
    <w:rsid w:val="00D52500"/>
    <w:rsid w:val="00D54238"/>
    <w:rsid w:val="00D54B67"/>
    <w:rsid w:val="00D54CC3"/>
    <w:rsid w:val="00D55C1F"/>
    <w:rsid w:val="00D5643C"/>
    <w:rsid w:val="00D56E3C"/>
    <w:rsid w:val="00D60352"/>
    <w:rsid w:val="00D6041A"/>
    <w:rsid w:val="00D60542"/>
    <w:rsid w:val="00D60DBE"/>
    <w:rsid w:val="00D633EB"/>
    <w:rsid w:val="00D64FB9"/>
    <w:rsid w:val="00D6602D"/>
    <w:rsid w:val="00D66E19"/>
    <w:rsid w:val="00D71C76"/>
    <w:rsid w:val="00D71DB4"/>
    <w:rsid w:val="00D72652"/>
    <w:rsid w:val="00D73DD9"/>
    <w:rsid w:val="00D751DF"/>
    <w:rsid w:val="00D807B9"/>
    <w:rsid w:val="00D810E0"/>
    <w:rsid w:val="00D81D1F"/>
    <w:rsid w:val="00D82FF7"/>
    <w:rsid w:val="00D83DA4"/>
    <w:rsid w:val="00D8404A"/>
    <w:rsid w:val="00D847FE"/>
    <w:rsid w:val="00D84977"/>
    <w:rsid w:val="00D85BC8"/>
    <w:rsid w:val="00D85C71"/>
    <w:rsid w:val="00D866F1"/>
    <w:rsid w:val="00D90FA6"/>
    <w:rsid w:val="00D911E6"/>
    <w:rsid w:val="00D91978"/>
    <w:rsid w:val="00D91B56"/>
    <w:rsid w:val="00D9499A"/>
    <w:rsid w:val="00D964EA"/>
    <w:rsid w:val="00D966D0"/>
    <w:rsid w:val="00DA0C59"/>
    <w:rsid w:val="00DA0F00"/>
    <w:rsid w:val="00DA1A38"/>
    <w:rsid w:val="00DA2CF8"/>
    <w:rsid w:val="00DA3011"/>
    <w:rsid w:val="00DA3991"/>
    <w:rsid w:val="00DA72F1"/>
    <w:rsid w:val="00DB07B9"/>
    <w:rsid w:val="00DB311D"/>
    <w:rsid w:val="00DB34D4"/>
    <w:rsid w:val="00DB5365"/>
    <w:rsid w:val="00DB5D66"/>
    <w:rsid w:val="00DB68DD"/>
    <w:rsid w:val="00DB7E6C"/>
    <w:rsid w:val="00DC46FA"/>
    <w:rsid w:val="00DD0A16"/>
    <w:rsid w:val="00DD2D64"/>
    <w:rsid w:val="00DD396D"/>
    <w:rsid w:val="00DD3FD3"/>
    <w:rsid w:val="00DD50F5"/>
    <w:rsid w:val="00DD5A29"/>
    <w:rsid w:val="00DD5D9D"/>
    <w:rsid w:val="00DE1B7D"/>
    <w:rsid w:val="00DE35CB"/>
    <w:rsid w:val="00DE5B5B"/>
    <w:rsid w:val="00DE703B"/>
    <w:rsid w:val="00DE7A63"/>
    <w:rsid w:val="00DF142B"/>
    <w:rsid w:val="00DF15F3"/>
    <w:rsid w:val="00DF1E0C"/>
    <w:rsid w:val="00DF21E9"/>
    <w:rsid w:val="00DF2BBE"/>
    <w:rsid w:val="00DF30D6"/>
    <w:rsid w:val="00DF4E2C"/>
    <w:rsid w:val="00DF4FA6"/>
    <w:rsid w:val="00DF5B03"/>
    <w:rsid w:val="00DF6077"/>
    <w:rsid w:val="00DF7EC5"/>
    <w:rsid w:val="00DF7FFB"/>
    <w:rsid w:val="00E0072F"/>
    <w:rsid w:val="00E00F14"/>
    <w:rsid w:val="00E031BD"/>
    <w:rsid w:val="00E03492"/>
    <w:rsid w:val="00E039D4"/>
    <w:rsid w:val="00E05F17"/>
    <w:rsid w:val="00E06386"/>
    <w:rsid w:val="00E104AA"/>
    <w:rsid w:val="00E10C92"/>
    <w:rsid w:val="00E12C66"/>
    <w:rsid w:val="00E1359F"/>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5218"/>
    <w:rsid w:val="00E36C8B"/>
    <w:rsid w:val="00E3775C"/>
    <w:rsid w:val="00E42F87"/>
    <w:rsid w:val="00E44436"/>
    <w:rsid w:val="00E44A47"/>
    <w:rsid w:val="00E44A58"/>
    <w:rsid w:val="00E45882"/>
    <w:rsid w:val="00E4618B"/>
    <w:rsid w:val="00E46282"/>
    <w:rsid w:val="00E46E88"/>
    <w:rsid w:val="00E50AB6"/>
    <w:rsid w:val="00E51351"/>
    <w:rsid w:val="00E5216E"/>
    <w:rsid w:val="00E52FAE"/>
    <w:rsid w:val="00E54364"/>
    <w:rsid w:val="00E565E3"/>
    <w:rsid w:val="00E63270"/>
    <w:rsid w:val="00E6484F"/>
    <w:rsid w:val="00E65639"/>
    <w:rsid w:val="00E67EA8"/>
    <w:rsid w:val="00E7048F"/>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7FE"/>
    <w:rsid w:val="00E872EB"/>
    <w:rsid w:val="00E87408"/>
    <w:rsid w:val="00E87B91"/>
    <w:rsid w:val="00E87C7F"/>
    <w:rsid w:val="00E87C98"/>
    <w:rsid w:val="00E914C4"/>
    <w:rsid w:val="00E91609"/>
    <w:rsid w:val="00E934F5"/>
    <w:rsid w:val="00E9433D"/>
    <w:rsid w:val="00E94FF7"/>
    <w:rsid w:val="00E96961"/>
    <w:rsid w:val="00E96FA7"/>
    <w:rsid w:val="00EA160B"/>
    <w:rsid w:val="00EA2C22"/>
    <w:rsid w:val="00EA4054"/>
    <w:rsid w:val="00EA72EC"/>
    <w:rsid w:val="00EA7E69"/>
    <w:rsid w:val="00EB11CB"/>
    <w:rsid w:val="00EB125C"/>
    <w:rsid w:val="00EB275A"/>
    <w:rsid w:val="00EB7801"/>
    <w:rsid w:val="00EB786A"/>
    <w:rsid w:val="00EC07AE"/>
    <w:rsid w:val="00EC1578"/>
    <w:rsid w:val="00EC16A9"/>
    <w:rsid w:val="00EC1C72"/>
    <w:rsid w:val="00EC3CC9"/>
    <w:rsid w:val="00EC4A84"/>
    <w:rsid w:val="00EC4C78"/>
    <w:rsid w:val="00EC5FCD"/>
    <w:rsid w:val="00EC680A"/>
    <w:rsid w:val="00EC70CE"/>
    <w:rsid w:val="00EC7334"/>
    <w:rsid w:val="00EC73A4"/>
    <w:rsid w:val="00ED002D"/>
    <w:rsid w:val="00ED0BF7"/>
    <w:rsid w:val="00ED2364"/>
    <w:rsid w:val="00ED4A56"/>
    <w:rsid w:val="00EE222D"/>
    <w:rsid w:val="00EE2BED"/>
    <w:rsid w:val="00EE374B"/>
    <w:rsid w:val="00EE3BC9"/>
    <w:rsid w:val="00EE5305"/>
    <w:rsid w:val="00EE73E5"/>
    <w:rsid w:val="00EE7ED8"/>
    <w:rsid w:val="00EF0831"/>
    <w:rsid w:val="00EF1EC7"/>
    <w:rsid w:val="00EF34E0"/>
    <w:rsid w:val="00EF663D"/>
    <w:rsid w:val="00F0093F"/>
    <w:rsid w:val="00F01BF2"/>
    <w:rsid w:val="00F06070"/>
    <w:rsid w:val="00F06C03"/>
    <w:rsid w:val="00F06CEE"/>
    <w:rsid w:val="00F07F79"/>
    <w:rsid w:val="00F11BB5"/>
    <w:rsid w:val="00F1417B"/>
    <w:rsid w:val="00F15B72"/>
    <w:rsid w:val="00F1618B"/>
    <w:rsid w:val="00F16A85"/>
    <w:rsid w:val="00F20B34"/>
    <w:rsid w:val="00F20BDC"/>
    <w:rsid w:val="00F21282"/>
    <w:rsid w:val="00F21BFB"/>
    <w:rsid w:val="00F21C9C"/>
    <w:rsid w:val="00F232E8"/>
    <w:rsid w:val="00F24469"/>
    <w:rsid w:val="00F244A4"/>
    <w:rsid w:val="00F255F3"/>
    <w:rsid w:val="00F25802"/>
    <w:rsid w:val="00F2606B"/>
    <w:rsid w:val="00F27C70"/>
    <w:rsid w:val="00F3214C"/>
    <w:rsid w:val="00F32E7B"/>
    <w:rsid w:val="00F33F37"/>
    <w:rsid w:val="00F34B99"/>
    <w:rsid w:val="00F36E19"/>
    <w:rsid w:val="00F371D7"/>
    <w:rsid w:val="00F40CD3"/>
    <w:rsid w:val="00F423A1"/>
    <w:rsid w:val="00F42BEB"/>
    <w:rsid w:val="00F44C45"/>
    <w:rsid w:val="00F44DA3"/>
    <w:rsid w:val="00F45142"/>
    <w:rsid w:val="00F50C42"/>
    <w:rsid w:val="00F5125C"/>
    <w:rsid w:val="00F522F2"/>
    <w:rsid w:val="00F52DAB"/>
    <w:rsid w:val="00F543F0"/>
    <w:rsid w:val="00F545DE"/>
    <w:rsid w:val="00F548F4"/>
    <w:rsid w:val="00F55140"/>
    <w:rsid w:val="00F57465"/>
    <w:rsid w:val="00F607A9"/>
    <w:rsid w:val="00F64B1C"/>
    <w:rsid w:val="00F64CA6"/>
    <w:rsid w:val="00F65128"/>
    <w:rsid w:val="00F6514D"/>
    <w:rsid w:val="00F65F16"/>
    <w:rsid w:val="00F6636A"/>
    <w:rsid w:val="00F7047D"/>
    <w:rsid w:val="00F71B59"/>
    <w:rsid w:val="00F72805"/>
    <w:rsid w:val="00F74B11"/>
    <w:rsid w:val="00F74CEB"/>
    <w:rsid w:val="00F80D6B"/>
    <w:rsid w:val="00F81273"/>
    <w:rsid w:val="00F81D29"/>
    <w:rsid w:val="00F82999"/>
    <w:rsid w:val="00F82DDD"/>
    <w:rsid w:val="00F83415"/>
    <w:rsid w:val="00F85D61"/>
    <w:rsid w:val="00F863CD"/>
    <w:rsid w:val="00F906BE"/>
    <w:rsid w:val="00F91C4D"/>
    <w:rsid w:val="00F92FD9"/>
    <w:rsid w:val="00F935B9"/>
    <w:rsid w:val="00F95AE2"/>
    <w:rsid w:val="00F9659E"/>
    <w:rsid w:val="00F97113"/>
    <w:rsid w:val="00FA0819"/>
    <w:rsid w:val="00FA127D"/>
    <w:rsid w:val="00FA4570"/>
    <w:rsid w:val="00FA4AAA"/>
    <w:rsid w:val="00FA4D95"/>
    <w:rsid w:val="00FA6684"/>
    <w:rsid w:val="00FA7034"/>
    <w:rsid w:val="00FA731E"/>
    <w:rsid w:val="00FA7AC8"/>
    <w:rsid w:val="00FB1B4F"/>
    <w:rsid w:val="00FB26F3"/>
    <w:rsid w:val="00FB2B38"/>
    <w:rsid w:val="00FB3872"/>
    <w:rsid w:val="00FB456D"/>
    <w:rsid w:val="00FB5010"/>
    <w:rsid w:val="00FB69FB"/>
    <w:rsid w:val="00FC0857"/>
    <w:rsid w:val="00FC1CFF"/>
    <w:rsid w:val="00FC256D"/>
    <w:rsid w:val="00FC2F03"/>
    <w:rsid w:val="00FC2FCD"/>
    <w:rsid w:val="00FC3885"/>
    <w:rsid w:val="00FC6316"/>
    <w:rsid w:val="00FC6358"/>
    <w:rsid w:val="00FD116E"/>
    <w:rsid w:val="00FD166F"/>
    <w:rsid w:val="00FD18F4"/>
    <w:rsid w:val="00FD320D"/>
    <w:rsid w:val="00FD35A6"/>
    <w:rsid w:val="00FD3D62"/>
    <w:rsid w:val="00FD51D3"/>
    <w:rsid w:val="00FD6EAA"/>
    <w:rsid w:val="00FE1EF5"/>
    <w:rsid w:val="00FE23DE"/>
    <w:rsid w:val="00FE2AB5"/>
    <w:rsid w:val="00FE3823"/>
    <w:rsid w:val="00FE72C0"/>
    <w:rsid w:val="00FE7461"/>
    <w:rsid w:val="00FE76FB"/>
    <w:rsid w:val="00FE79B5"/>
    <w:rsid w:val="00FF17E8"/>
    <w:rsid w:val="00FF27B5"/>
    <w:rsid w:val="00FF3063"/>
    <w:rsid w:val="00FF36F9"/>
    <w:rsid w:val="00FF3EEA"/>
    <w:rsid w:val="00FF50B6"/>
    <w:rsid w:val="00FF5197"/>
    <w:rsid w:val="00FF6686"/>
    <w:rsid w:val="00FF7451"/>
    <w:rsid w:val="012B33BB"/>
    <w:rsid w:val="01382913"/>
    <w:rsid w:val="014E2752"/>
    <w:rsid w:val="016C7CC3"/>
    <w:rsid w:val="01D47042"/>
    <w:rsid w:val="01E32144"/>
    <w:rsid w:val="02B700FB"/>
    <w:rsid w:val="02EB36F5"/>
    <w:rsid w:val="02F761B8"/>
    <w:rsid w:val="0315177F"/>
    <w:rsid w:val="032B65BF"/>
    <w:rsid w:val="03344849"/>
    <w:rsid w:val="0345779D"/>
    <w:rsid w:val="0374355B"/>
    <w:rsid w:val="03C31193"/>
    <w:rsid w:val="04026E21"/>
    <w:rsid w:val="04226A49"/>
    <w:rsid w:val="04846018"/>
    <w:rsid w:val="05BD70ED"/>
    <w:rsid w:val="05FC138B"/>
    <w:rsid w:val="05FE59B3"/>
    <w:rsid w:val="0615555C"/>
    <w:rsid w:val="06913258"/>
    <w:rsid w:val="069B0B4F"/>
    <w:rsid w:val="06BB7349"/>
    <w:rsid w:val="072A6A3D"/>
    <w:rsid w:val="07376205"/>
    <w:rsid w:val="07CE7720"/>
    <w:rsid w:val="08303932"/>
    <w:rsid w:val="08C15739"/>
    <w:rsid w:val="08F261EA"/>
    <w:rsid w:val="095B2385"/>
    <w:rsid w:val="0A064ACC"/>
    <w:rsid w:val="0A34459B"/>
    <w:rsid w:val="0A3916D6"/>
    <w:rsid w:val="0A6A5155"/>
    <w:rsid w:val="0A7357B7"/>
    <w:rsid w:val="0AB022E0"/>
    <w:rsid w:val="0B0F4E4C"/>
    <w:rsid w:val="0B6C018C"/>
    <w:rsid w:val="0C442907"/>
    <w:rsid w:val="0C82014C"/>
    <w:rsid w:val="0C853BEE"/>
    <w:rsid w:val="0CAE794C"/>
    <w:rsid w:val="0D29592A"/>
    <w:rsid w:val="0D6F23BB"/>
    <w:rsid w:val="0D9905EA"/>
    <w:rsid w:val="0DB20E25"/>
    <w:rsid w:val="0DBB0B18"/>
    <w:rsid w:val="0DC128CE"/>
    <w:rsid w:val="0E1C0301"/>
    <w:rsid w:val="0E252908"/>
    <w:rsid w:val="0E290B8B"/>
    <w:rsid w:val="0E6077C2"/>
    <w:rsid w:val="0EB21660"/>
    <w:rsid w:val="0EEB4866"/>
    <w:rsid w:val="0F0E4486"/>
    <w:rsid w:val="0F8D0D8F"/>
    <w:rsid w:val="0FC95CDC"/>
    <w:rsid w:val="0FD835FF"/>
    <w:rsid w:val="10B2259A"/>
    <w:rsid w:val="10B7369C"/>
    <w:rsid w:val="10C2148D"/>
    <w:rsid w:val="10EE7E36"/>
    <w:rsid w:val="116163AD"/>
    <w:rsid w:val="11C10E95"/>
    <w:rsid w:val="11E440DC"/>
    <w:rsid w:val="11F86D02"/>
    <w:rsid w:val="12000C94"/>
    <w:rsid w:val="12191406"/>
    <w:rsid w:val="123252C8"/>
    <w:rsid w:val="12544C98"/>
    <w:rsid w:val="12D22A3F"/>
    <w:rsid w:val="12F51343"/>
    <w:rsid w:val="132E6073"/>
    <w:rsid w:val="13407E4E"/>
    <w:rsid w:val="135308BE"/>
    <w:rsid w:val="13534586"/>
    <w:rsid w:val="139C55F6"/>
    <w:rsid w:val="13DE3B91"/>
    <w:rsid w:val="13E05EA6"/>
    <w:rsid w:val="1402395C"/>
    <w:rsid w:val="14574217"/>
    <w:rsid w:val="14B4078F"/>
    <w:rsid w:val="14D4722E"/>
    <w:rsid w:val="14FF06B5"/>
    <w:rsid w:val="151179AB"/>
    <w:rsid w:val="15404C6A"/>
    <w:rsid w:val="1540604D"/>
    <w:rsid w:val="15730D74"/>
    <w:rsid w:val="1590631A"/>
    <w:rsid w:val="15C45DE3"/>
    <w:rsid w:val="15DF7E5C"/>
    <w:rsid w:val="16092F72"/>
    <w:rsid w:val="161A3282"/>
    <w:rsid w:val="16584D49"/>
    <w:rsid w:val="1664146D"/>
    <w:rsid w:val="169657C9"/>
    <w:rsid w:val="16BC5BFD"/>
    <w:rsid w:val="16CF580F"/>
    <w:rsid w:val="17507794"/>
    <w:rsid w:val="17587F5F"/>
    <w:rsid w:val="1779182C"/>
    <w:rsid w:val="177A37B1"/>
    <w:rsid w:val="178B568F"/>
    <w:rsid w:val="17A54783"/>
    <w:rsid w:val="17C07103"/>
    <w:rsid w:val="18192392"/>
    <w:rsid w:val="1830795A"/>
    <w:rsid w:val="186C2D87"/>
    <w:rsid w:val="18EA131C"/>
    <w:rsid w:val="198A0119"/>
    <w:rsid w:val="19BD4657"/>
    <w:rsid w:val="19C63E21"/>
    <w:rsid w:val="19CC1A39"/>
    <w:rsid w:val="19E7245F"/>
    <w:rsid w:val="1A350D1C"/>
    <w:rsid w:val="1A8A76F9"/>
    <w:rsid w:val="1AA7182B"/>
    <w:rsid w:val="1AAC15C0"/>
    <w:rsid w:val="1AE710E0"/>
    <w:rsid w:val="1AED072E"/>
    <w:rsid w:val="1AF14592"/>
    <w:rsid w:val="1AF855F3"/>
    <w:rsid w:val="1AFA51A4"/>
    <w:rsid w:val="1B525BD1"/>
    <w:rsid w:val="1BCA4120"/>
    <w:rsid w:val="1BF5028C"/>
    <w:rsid w:val="1C43345C"/>
    <w:rsid w:val="1CAE52B5"/>
    <w:rsid w:val="1CC06BCD"/>
    <w:rsid w:val="1D50515B"/>
    <w:rsid w:val="1E141BCE"/>
    <w:rsid w:val="1E1B5935"/>
    <w:rsid w:val="1E95165E"/>
    <w:rsid w:val="1E9D0EC2"/>
    <w:rsid w:val="1EA60687"/>
    <w:rsid w:val="1FBC114F"/>
    <w:rsid w:val="20210964"/>
    <w:rsid w:val="2086204B"/>
    <w:rsid w:val="20B5531D"/>
    <w:rsid w:val="20D42963"/>
    <w:rsid w:val="20DB4CF7"/>
    <w:rsid w:val="20EF3E66"/>
    <w:rsid w:val="20FE4384"/>
    <w:rsid w:val="20FF26D4"/>
    <w:rsid w:val="21726BBF"/>
    <w:rsid w:val="21E23F1A"/>
    <w:rsid w:val="220466E4"/>
    <w:rsid w:val="2216443D"/>
    <w:rsid w:val="221D5287"/>
    <w:rsid w:val="222B2A65"/>
    <w:rsid w:val="22615431"/>
    <w:rsid w:val="236C4958"/>
    <w:rsid w:val="23741A09"/>
    <w:rsid w:val="23D8277F"/>
    <w:rsid w:val="23EF41C9"/>
    <w:rsid w:val="240B106D"/>
    <w:rsid w:val="24BC3B82"/>
    <w:rsid w:val="24BD042D"/>
    <w:rsid w:val="24E65FF6"/>
    <w:rsid w:val="250821C0"/>
    <w:rsid w:val="25444BEA"/>
    <w:rsid w:val="254F19CC"/>
    <w:rsid w:val="257A518B"/>
    <w:rsid w:val="25EB1853"/>
    <w:rsid w:val="25EF7A4A"/>
    <w:rsid w:val="26176F5C"/>
    <w:rsid w:val="26761EFD"/>
    <w:rsid w:val="26F56A48"/>
    <w:rsid w:val="27552654"/>
    <w:rsid w:val="27CD2A8F"/>
    <w:rsid w:val="287559C9"/>
    <w:rsid w:val="28DA5435"/>
    <w:rsid w:val="28F2444D"/>
    <w:rsid w:val="29226266"/>
    <w:rsid w:val="294439DB"/>
    <w:rsid w:val="29D8754B"/>
    <w:rsid w:val="2A7F577C"/>
    <w:rsid w:val="2AB41F4D"/>
    <w:rsid w:val="2ACA7B1F"/>
    <w:rsid w:val="2B022855"/>
    <w:rsid w:val="2B0A44A3"/>
    <w:rsid w:val="2B427AEE"/>
    <w:rsid w:val="2BA22696"/>
    <w:rsid w:val="2BF5480C"/>
    <w:rsid w:val="2C18581D"/>
    <w:rsid w:val="2C6A5F52"/>
    <w:rsid w:val="2CD801D3"/>
    <w:rsid w:val="2D306953"/>
    <w:rsid w:val="2D536727"/>
    <w:rsid w:val="2D5D0166"/>
    <w:rsid w:val="2D7B23E8"/>
    <w:rsid w:val="2D953292"/>
    <w:rsid w:val="2DB20314"/>
    <w:rsid w:val="2DB40DF9"/>
    <w:rsid w:val="2DBF1C43"/>
    <w:rsid w:val="2DC22738"/>
    <w:rsid w:val="2DC43A13"/>
    <w:rsid w:val="2DF064D1"/>
    <w:rsid w:val="2E94059D"/>
    <w:rsid w:val="2EB779B0"/>
    <w:rsid w:val="2ECE00BB"/>
    <w:rsid w:val="2F57567B"/>
    <w:rsid w:val="2FB03979"/>
    <w:rsid w:val="2FB7428F"/>
    <w:rsid w:val="2FEB0B47"/>
    <w:rsid w:val="2FFE7EAF"/>
    <w:rsid w:val="30496C0B"/>
    <w:rsid w:val="30992A02"/>
    <w:rsid w:val="30E41023"/>
    <w:rsid w:val="30FA466A"/>
    <w:rsid w:val="31121794"/>
    <w:rsid w:val="31A1054D"/>
    <w:rsid w:val="31B407A6"/>
    <w:rsid w:val="31C610F7"/>
    <w:rsid w:val="32F72AF2"/>
    <w:rsid w:val="336848CD"/>
    <w:rsid w:val="337C50B8"/>
    <w:rsid w:val="339838F6"/>
    <w:rsid w:val="34246312"/>
    <w:rsid w:val="34452167"/>
    <w:rsid w:val="34692F69"/>
    <w:rsid w:val="34D45099"/>
    <w:rsid w:val="35515905"/>
    <w:rsid w:val="35833359"/>
    <w:rsid w:val="35F7429D"/>
    <w:rsid w:val="360925CD"/>
    <w:rsid w:val="362A529F"/>
    <w:rsid w:val="364904A4"/>
    <w:rsid w:val="365A7CAA"/>
    <w:rsid w:val="36706899"/>
    <w:rsid w:val="368E30E6"/>
    <w:rsid w:val="36A645E9"/>
    <w:rsid w:val="370F0982"/>
    <w:rsid w:val="37285302"/>
    <w:rsid w:val="37802C6E"/>
    <w:rsid w:val="37A872F1"/>
    <w:rsid w:val="37E35988"/>
    <w:rsid w:val="38631FE7"/>
    <w:rsid w:val="38B455EE"/>
    <w:rsid w:val="38CE6B54"/>
    <w:rsid w:val="391814F1"/>
    <w:rsid w:val="393854F4"/>
    <w:rsid w:val="399162B7"/>
    <w:rsid w:val="39970DDE"/>
    <w:rsid w:val="39CB4808"/>
    <w:rsid w:val="3A0210F1"/>
    <w:rsid w:val="3A45446C"/>
    <w:rsid w:val="3A465219"/>
    <w:rsid w:val="3A5C76C8"/>
    <w:rsid w:val="3B355CC4"/>
    <w:rsid w:val="3B3C7EE3"/>
    <w:rsid w:val="3B7F14EE"/>
    <w:rsid w:val="3BD56D8E"/>
    <w:rsid w:val="3C8B1B00"/>
    <w:rsid w:val="3CB6047D"/>
    <w:rsid w:val="3D3367DF"/>
    <w:rsid w:val="3D674873"/>
    <w:rsid w:val="3D9D6274"/>
    <w:rsid w:val="3DA65ACB"/>
    <w:rsid w:val="3DFAFE8B"/>
    <w:rsid w:val="3E0454AD"/>
    <w:rsid w:val="3E1C7721"/>
    <w:rsid w:val="3E260A59"/>
    <w:rsid w:val="3E2D1A41"/>
    <w:rsid w:val="3E8F3453"/>
    <w:rsid w:val="3EB80717"/>
    <w:rsid w:val="3EFE40D8"/>
    <w:rsid w:val="3F3849E5"/>
    <w:rsid w:val="3F762A19"/>
    <w:rsid w:val="3F7708EC"/>
    <w:rsid w:val="3F9A18D0"/>
    <w:rsid w:val="3F9B0FB0"/>
    <w:rsid w:val="3FBE22D1"/>
    <w:rsid w:val="3FDC7E05"/>
    <w:rsid w:val="400B0893"/>
    <w:rsid w:val="402B78C1"/>
    <w:rsid w:val="40455393"/>
    <w:rsid w:val="40B6476B"/>
    <w:rsid w:val="40CE3179"/>
    <w:rsid w:val="40F01A1C"/>
    <w:rsid w:val="40F457EB"/>
    <w:rsid w:val="411F32D8"/>
    <w:rsid w:val="41694ED7"/>
    <w:rsid w:val="4187761F"/>
    <w:rsid w:val="41907ED6"/>
    <w:rsid w:val="41A47FEC"/>
    <w:rsid w:val="424B0336"/>
    <w:rsid w:val="425F1FBD"/>
    <w:rsid w:val="427C7B68"/>
    <w:rsid w:val="4283582D"/>
    <w:rsid w:val="42844B5D"/>
    <w:rsid w:val="43084599"/>
    <w:rsid w:val="432412B7"/>
    <w:rsid w:val="432C0668"/>
    <w:rsid w:val="43761DB4"/>
    <w:rsid w:val="43EE313A"/>
    <w:rsid w:val="44115F78"/>
    <w:rsid w:val="441D2C55"/>
    <w:rsid w:val="44B13A8B"/>
    <w:rsid w:val="453B0411"/>
    <w:rsid w:val="4545429F"/>
    <w:rsid w:val="458C4E9B"/>
    <w:rsid w:val="45D40F2B"/>
    <w:rsid w:val="463E5CE2"/>
    <w:rsid w:val="468E063F"/>
    <w:rsid w:val="46D600E4"/>
    <w:rsid w:val="46F72C6E"/>
    <w:rsid w:val="476900F7"/>
    <w:rsid w:val="47844DE2"/>
    <w:rsid w:val="47CF0481"/>
    <w:rsid w:val="47D25DDC"/>
    <w:rsid w:val="482821E8"/>
    <w:rsid w:val="483D583A"/>
    <w:rsid w:val="48411076"/>
    <w:rsid w:val="48563717"/>
    <w:rsid w:val="4861155E"/>
    <w:rsid w:val="487B7A3A"/>
    <w:rsid w:val="487D0848"/>
    <w:rsid w:val="48A92F45"/>
    <w:rsid w:val="48CD5F6D"/>
    <w:rsid w:val="48D34ABF"/>
    <w:rsid w:val="48F0223F"/>
    <w:rsid w:val="496A012C"/>
    <w:rsid w:val="498224D0"/>
    <w:rsid w:val="49A859A4"/>
    <w:rsid w:val="4A014C09"/>
    <w:rsid w:val="4A19502B"/>
    <w:rsid w:val="4A454764"/>
    <w:rsid w:val="4AA10E3D"/>
    <w:rsid w:val="4ACE05ED"/>
    <w:rsid w:val="4AE42542"/>
    <w:rsid w:val="4AF6185F"/>
    <w:rsid w:val="4B2F2C8C"/>
    <w:rsid w:val="4B394D87"/>
    <w:rsid w:val="4B4B78BE"/>
    <w:rsid w:val="4B4D7842"/>
    <w:rsid w:val="4B9968B0"/>
    <w:rsid w:val="4BA37EA7"/>
    <w:rsid w:val="4BD7224A"/>
    <w:rsid w:val="4BDD753E"/>
    <w:rsid w:val="4BEB6E7D"/>
    <w:rsid w:val="4C0C0CE8"/>
    <w:rsid w:val="4C3F189C"/>
    <w:rsid w:val="4C492E7B"/>
    <w:rsid w:val="4C8F03C7"/>
    <w:rsid w:val="4CAC2377"/>
    <w:rsid w:val="4D141F35"/>
    <w:rsid w:val="4D325BA4"/>
    <w:rsid w:val="4D711192"/>
    <w:rsid w:val="4DD220B8"/>
    <w:rsid w:val="4DFD0382"/>
    <w:rsid w:val="4E1D71F8"/>
    <w:rsid w:val="4E256F9B"/>
    <w:rsid w:val="4E613D73"/>
    <w:rsid w:val="4E710F72"/>
    <w:rsid w:val="4E772AF2"/>
    <w:rsid w:val="4ED30A59"/>
    <w:rsid w:val="4EFC368D"/>
    <w:rsid w:val="4F72048F"/>
    <w:rsid w:val="4FB84838"/>
    <w:rsid w:val="4FD83CD7"/>
    <w:rsid w:val="4FF91241"/>
    <w:rsid w:val="50362BA7"/>
    <w:rsid w:val="5045312D"/>
    <w:rsid w:val="50995CB8"/>
    <w:rsid w:val="50D31B5E"/>
    <w:rsid w:val="50E63E09"/>
    <w:rsid w:val="51083000"/>
    <w:rsid w:val="51151CC0"/>
    <w:rsid w:val="516533A2"/>
    <w:rsid w:val="5227792F"/>
    <w:rsid w:val="526305AF"/>
    <w:rsid w:val="5276041E"/>
    <w:rsid w:val="52CC7EBA"/>
    <w:rsid w:val="52DB5E8A"/>
    <w:rsid w:val="530578C6"/>
    <w:rsid w:val="53425A77"/>
    <w:rsid w:val="53CFF56B"/>
    <w:rsid w:val="53DD53FF"/>
    <w:rsid w:val="53F90A50"/>
    <w:rsid w:val="54474969"/>
    <w:rsid w:val="54752EF4"/>
    <w:rsid w:val="549015A5"/>
    <w:rsid w:val="54BD2EB6"/>
    <w:rsid w:val="54E52054"/>
    <w:rsid w:val="54E83D4F"/>
    <w:rsid w:val="551F3036"/>
    <w:rsid w:val="5565258B"/>
    <w:rsid w:val="55977ACF"/>
    <w:rsid w:val="55AC7DD5"/>
    <w:rsid w:val="55F179CD"/>
    <w:rsid w:val="55FD3239"/>
    <w:rsid w:val="56586C3F"/>
    <w:rsid w:val="565F4D4D"/>
    <w:rsid w:val="56715033"/>
    <w:rsid w:val="56AC67FE"/>
    <w:rsid w:val="56B35E6B"/>
    <w:rsid w:val="56BF7206"/>
    <w:rsid w:val="56CF60C6"/>
    <w:rsid w:val="56CF7735"/>
    <w:rsid w:val="56D96B50"/>
    <w:rsid w:val="5703647A"/>
    <w:rsid w:val="578238A9"/>
    <w:rsid w:val="578A70E8"/>
    <w:rsid w:val="57E14D98"/>
    <w:rsid w:val="57FF24F8"/>
    <w:rsid w:val="584B45B6"/>
    <w:rsid w:val="5856258E"/>
    <w:rsid w:val="585A0E11"/>
    <w:rsid w:val="58F46EE6"/>
    <w:rsid w:val="58F710A7"/>
    <w:rsid w:val="58FBC53C"/>
    <w:rsid w:val="592B4FC2"/>
    <w:rsid w:val="594E6182"/>
    <w:rsid w:val="599D1F6D"/>
    <w:rsid w:val="5A067A63"/>
    <w:rsid w:val="5A3D7199"/>
    <w:rsid w:val="5AAE29AF"/>
    <w:rsid w:val="5AB11B44"/>
    <w:rsid w:val="5AD24544"/>
    <w:rsid w:val="5B48394E"/>
    <w:rsid w:val="5B744B3D"/>
    <w:rsid w:val="5C2948BB"/>
    <w:rsid w:val="5C66673F"/>
    <w:rsid w:val="5CB66EBE"/>
    <w:rsid w:val="5D091E77"/>
    <w:rsid w:val="5D11750E"/>
    <w:rsid w:val="5D331526"/>
    <w:rsid w:val="5D7FE701"/>
    <w:rsid w:val="5E0B7695"/>
    <w:rsid w:val="5E0F15F0"/>
    <w:rsid w:val="5E2C5B83"/>
    <w:rsid w:val="5E3132AC"/>
    <w:rsid w:val="5E5715A1"/>
    <w:rsid w:val="5E5A2370"/>
    <w:rsid w:val="5E6B31FC"/>
    <w:rsid w:val="5E72613B"/>
    <w:rsid w:val="5E756BD4"/>
    <w:rsid w:val="5EC67433"/>
    <w:rsid w:val="5F1B6F15"/>
    <w:rsid w:val="5F3C5DEE"/>
    <w:rsid w:val="5F55F711"/>
    <w:rsid w:val="5F9742FD"/>
    <w:rsid w:val="5F981A4A"/>
    <w:rsid w:val="5FE00004"/>
    <w:rsid w:val="6025404D"/>
    <w:rsid w:val="60584477"/>
    <w:rsid w:val="606B62D0"/>
    <w:rsid w:val="60AB0161"/>
    <w:rsid w:val="60D92808"/>
    <w:rsid w:val="60F2583F"/>
    <w:rsid w:val="60F40053"/>
    <w:rsid w:val="610125A0"/>
    <w:rsid w:val="616A0B29"/>
    <w:rsid w:val="6181103C"/>
    <w:rsid w:val="61AA67D5"/>
    <w:rsid w:val="61CF20BD"/>
    <w:rsid w:val="621C5C61"/>
    <w:rsid w:val="625B1D8F"/>
    <w:rsid w:val="627319A6"/>
    <w:rsid w:val="6297049C"/>
    <w:rsid w:val="62BD56FF"/>
    <w:rsid w:val="62EE2EF6"/>
    <w:rsid w:val="62EE60E7"/>
    <w:rsid w:val="630104BC"/>
    <w:rsid w:val="636A3DE1"/>
    <w:rsid w:val="63893E2F"/>
    <w:rsid w:val="638F7F6C"/>
    <w:rsid w:val="639C078F"/>
    <w:rsid w:val="63C3380F"/>
    <w:rsid w:val="645042C8"/>
    <w:rsid w:val="645BD128"/>
    <w:rsid w:val="64F53867"/>
    <w:rsid w:val="651A7A3F"/>
    <w:rsid w:val="65236D05"/>
    <w:rsid w:val="652C23A3"/>
    <w:rsid w:val="657334A1"/>
    <w:rsid w:val="65E853BC"/>
    <w:rsid w:val="661F2235"/>
    <w:rsid w:val="663B5E9C"/>
    <w:rsid w:val="66932A4A"/>
    <w:rsid w:val="669522AC"/>
    <w:rsid w:val="66F503A6"/>
    <w:rsid w:val="67543DDA"/>
    <w:rsid w:val="678917E8"/>
    <w:rsid w:val="67F1BD10"/>
    <w:rsid w:val="68075A2D"/>
    <w:rsid w:val="681F2BD7"/>
    <w:rsid w:val="685E0A2B"/>
    <w:rsid w:val="68786D04"/>
    <w:rsid w:val="68A95E15"/>
    <w:rsid w:val="68FE5149"/>
    <w:rsid w:val="69100201"/>
    <w:rsid w:val="693A4850"/>
    <w:rsid w:val="69807B79"/>
    <w:rsid w:val="69B30BD9"/>
    <w:rsid w:val="69EE0B74"/>
    <w:rsid w:val="6A004491"/>
    <w:rsid w:val="6A1267FE"/>
    <w:rsid w:val="6A7B6F15"/>
    <w:rsid w:val="6AD96DFD"/>
    <w:rsid w:val="6B3C4CD4"/>
    <w:rsid w:val="6B410ECF"/>
    <w:rsid w:val="6B77FF1B"/>
    <w:rsid w:val="6BC109EB"/>
    <w:rsid w:val="6BD62F07"/>
    <w:rsid w:val="6C83458F"/>
    <w:rsid w:val="6C8A6B71"/>
    <w:rsid w:val="6CC40994"/>
    <w:rsid w:val="6D7502F6"/>
    <w:rsid w:val="6D822E3C"/>
    <w:rsid w:val="6DE17231"/>
    <w:rsid w:val="6E003AF0"/>
    <w:rsid w:val="6E024DFD"/>
    <w:rsid w:val="6E1F7FC7"/>
    <w:rsid w:val="6E764C81"/>
    <w:rsid w:val="6E851928"/>
    <w:rsid w:val="6E973084"/>
    <w:rsid w:val="6EB15652"/>
    <w:rsid w:val="6ED72FC0"/>
    <w:rsid w:val="6F0513C5"/>
    <w:rsid w:val="6FCD6B2A"/>
    <w:rsid w:val="6FF3A5B1"/>
    <w:rsid w:val="703B59A9"/>
    <w:rsid w:val="706339E7"/>
    <w:rsid w:val="709557F4"/>
    <w:rsid w:val="712B6813"/>
    <w:rsid w:val="7142427A"/>
    <w:rsid w:val="71576566"/>
    <w:rsid w:val="71AA202D"/>
    <w:rsid w:val="71AF3C5B"/>
    <w:rsid w:val="71B21546"/>
    <w:rsid w:val="71B84E15"/>
    <w:rsid w:val="71D84F7F"/>
    <w:rsid w:val="71E14249"/>
    <w:rsid w:val="724013FB"/>
    <w:rsid w:val="7274469E"/>
    <w:rsid w:val="727E4262"/>
    <w:rsid w:val="72C61185"/>
    <w:rsid w:val="731A019E"/>
    <w:rsid w:val="737E5119"/>
    <w:rsid w:val="738629E1"/>
    <w:rsid w:val="73885AD6"/>
    <w:rsid w:val="73C067FA"/>
    <w:rsid w:val="73FB51BA"/>
    <w:rsid w:val="74324818"/>
    <w:rsid w:val="744032CB"/>
    <w:rsid w:val="747E0B21"/>
    <w:rsid w:val="74882401"/>
    <w:rsid w:val="74D765C1"/>
    <w:rsid w:val="74F042D5"/>
    <w:rsid w:val="75093146"/>
    <w:rsid w:val="75227E49"/>
    <w:rsid w:val="75F20B82"/>
    <w:rsid w:val="75FC2C5D"/>
    <w:rsid w:val="76550EEA"/>
    <w:rsid w:val="76CBFDB0"/>
    <w:rsid w:val="76EE719C"/>
    <w:rsid w:val="76F86AAF"/>
    <w:rsid w:val="772703C0"/>
    <w:rsid w:val="77720D6D"/>
    <w:rsid w:val="77778E19"/>
    <w:rsid w:val="778E4131"/>
    <w:rsid w:val="77975F1F"/>
    <w:rsid w:val="77A70520"/>
    <w:rsid w:val="77E54CE5"/>
    <w:rsid w:val="77F02A9D"/>
    <w:rsid w:val="780468FE"/>
    <w:rsid w:val="784047FC"/>
    <w:rsid w:val="7840600F"/>
    <w:rsid w:val="78565051"/>
    <w:rsid w:val="785E6F64"/>
    <w:rsid w:val="789807BB"/>
    <w:rsid w:val="78A25301"/>
    <w:rsid w:val="78BB1055"/>
    <w:rsid w:val="78CE3D41"/>
    <w:rsid w:val="78DA179D"/>
    <w:rsid w:val="791E095E"/>
    <w:rsid w:val="79361C92"/>
    <w:rsid w:val="793A39B3"/>
    <w:rsid w:val="79A205D8"/>
    <w:rsid w:val="79BE5AF4"/>
    <w:rsid w:val="79C20ABA"/>
    <w:rsid w:val="79E013B7"/>
    <w:rsid w:val="79E34C96"/>
    <w:rsid w:val="79E55F0E"/>
    <w:rsid w:val="79EF058A"/>
    <w:rsid w:val="79F20EED"/>
    <w:rsid w:val="7A0C69A8"/>
    <w:rsid w:val="7A527489"/>
    <w:rsid w:val="7A5A11FD"/>
    <w:rsid w:val="7ADD23E2"/>
    <w:rsid w:val="7AF707C7"/>
    <w:rsid w:val="7BD557C8"/>
    <w:rsid w:val="7BD8279C"/>
    <w:rsid w:val="7BF77EFB"/>
    <w:rsid w:val="7C3151AE"/>
    <w:rsid w:val="7C3307A9"/>
    <w:rsid w:val="7C754728"/>
    <w:rsid w:val="7C7A2D38"/>
    <w:rsid w:val="7CB161D1"/>
    <w:rsid w:val="7D466B7E"/>
    <w:rsid w:val="7D5335F7"/>
    <w:rsid w:val="7D7808A9"/>
    <w:rsid w:val="7D902754"/>
    <w:rsid w:val="7DA665C7"/>
    <w:rsid w:val="7DCA3F20"/>
    <w:rsid w:val="7DD01B69"/>
    <w:rsid w:val="7E452350"/>
    <w:rsid w:val="7E5B6638"/>
    <w:rsid w:val="7E6E03E5"/>
    <w:rsid w:val="7E811698"/>
    <w:rsid w:val="7EA062EA"/>
    <w:rsid w:val="7EB7A02A"/>
    <w:rsid w:val="7F3C6385"/>
    <w:rsid w:val="7F5F609B"/>
    <w:rsid w:val="7F7C1F45"/>
    <w:rsid w:val="7F8F31D2"/>
    <w:rsid w:val="7FCF07FB"/>
    <w:rsid w:val="7FFEB1D6"/>
    <w:rsid w:val="8DB78DE2"/>
    <w:rsid w:val="A9FF41BF"/>
    <w:rsid w:val="BDD4300E"/>
    <w:rsid w:val="BFD62C3B"/>
    <w:rsid w:val="BFECD17A"/>
    <w:rsid w:val="CBF78380"/>
    <w:rsid w:val="DFFFC1E4"/>
    <w:rsid w:val="ED3FEACC"/>
    <w:rsid w:val="F749FA92"/>
    <w:rsid w:val="F7D757D3"/>
    <w:rsid w:val="FBFF2730"/>
    <w:rsid w:val="FCDED905"/>
    <w:rsid w:val="FDFDFB4F"/>
    <w:rsid w:val="FF9A39C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left"/>
      <w:outlineLvl w:val="0"/>
    </w:pPr>
    <w:rPr>
      <w:rFonts w:eastAsia="黑体"/>
      <w:kern w:val="44"/>
      <w:sz w:val="21"/>
    </w:rPr>
  </w:style>
  <w:style w:type="paragraph" w:styleId="4">
    <w:name w:val="heading 2"/>
    <w:basedOn w:val="1"/>
    <w:next w:val="1"/>
    <w:link w:val="53"/>
    <w:qFormat/>
    <w:uiPriority w:val="99"/>
    <w:pPr>
      <w:keepNext/>
      <w:keepLines/>
      <w:spacing w:before="260" w:after="260" w:line="416" w:lineRule="auto"/>
      <w:outlineLvl w:val="1"/>
    </w:pPr>
    <w:rPr>
      <w:rFonts w:ascii="Cambria" w:hAnsi="Cambria"/>
      <w:b/>
      <w:bCs/>
      <w:sz w:val="32"/>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黑体" w:cs="宋体"/>
      <w:color w:val="000000"/>
      <w:sz w:val="21"/>
      <w:szCs w:val="24"/>
      <w:lang w:val="en-US" w:eastAsia="zh-CN" w:bidi="ar-SA"/>
    </w:rPr>
  </w:style>
  <w:style w:type="paragraph" w:styleId="6">
    <w:name w:val="toc 7"/>
    <w:basedOn w:val="1"/>
    <w:next w:val="1"/>
    <w:semiHidden/>
    <w:qFormat/>
    <w:uiPriority w:val="99"/>
    <w:pPr>
      <w:tabs>
        <w:tab w:val="right" w:leader="dot" w:pos="9241"/>
      </w:tabs>
      <w:ind w:firstLine="500" w:firstLineChars="500"/>
      <w:jc w:val="left"/>
    </w:pPr>
    <w:rPr>
      <w:rFonts w:ascii="宋体"/>
      <w:szCs w:val="21"/>
    </w:rPr>
  </w:style>
  <w:style w:type="paragraph" w:styleId="7">
    <w:name w:val="index 8"/>
    <w:basedOn w:val="1"/>
    <w:next w:val="1"/>
    <w:qFormat/>
    <w:uiPriority w:val="99"/>
    <w:pPr>
      <w:ind w:left="1680" w:hanging="210"/>
      <w:jc w:val="left"/>
    </w:pPr>
    <w:rPr>
      <w:rFonts w:ascii="Calibri" w:hAnsi="Calibri"/>
      <w:sz w:val="20"/>
      <w:szCs w:val="20"/>
    </w:rPr>
  </w:style>
  <w:style w:type="paragraph" w:styleId="8">
    <w:name w:val="caption"/>
    <w:basedOn w:val="1"/>
    <w:next w:val="1"/>
    <w:qFormat/>
    <w:uiPriority w:val="99"/>
    <w:pPr>
      <w:spacing w:before="152" w:after="160"/>
    </w:pPr>
    <w:rPr>
      <w:rFonts w:ascii="Arial" w:hAnsi="Arial" w:eastAsia="黑体" w:cs="Arial"/>
      <w:sz w:val="20"/>
      <w:szCs w:val="20"/>
    </w:rPr>
  </w:style>
  <w:style w:type="paragraph" w:styleId="9">
    <w:name w:val="index 5"/>
    <w:basedOn w:val="1"/>
    <w:next w:val="1"/>
    <w:qFormat/>
    <w:uiPriority w:val="99"/>
    <w:pPr>
      <w:ind w:left="1050" w:hanging="210"/>
      <w:jc w:val="left"/>
    </w:pPr>
    <w:rPr>
      <w:rFonts w:ascii="Calibri" w:hAnsi="Calibri"/>
      <w:sz w:val="20"/>
      <w:szCs w:val="20"/>
    </w:rPr>
  </w:style>
  <w:style w:type="paragraph" w:styleId="10">
    <w:name w:val="Document Map"/>
    <w:basedOn w:val="1"/>
    <w:link w:val="54"/>
    <w:semiHidden/>
    <w:qFormat/>
    <w:uiPriority w:val="99"/>
    <w:pPr>
      <w:shd w:val="clear" w:color="auto" w:fill="000080"/>
    </w:pPr>
  </w:style>
  <w:style w:type="paragraph" w:styleId="11">
    <w:name w:val="index 6"/>
    <w:basedOn w:val="1"/>
    <w:next w:val="1"/>
    <w:qFormat/>
    <w:uiPriority w:val="99"/>
    <w:pPr>
      <w:ind w:left="1260" w:hanging="210"/>
      <w:jc w:val="left"/>
    </w:pPr>
    <w:rPr>
      <w:rFonts w:ascii="Calibri" w:hAnsi="Calibri"/>
      <w:sz w:val="20"/>
      <w:szCs w:val="20"/>
    </w:rPr>
  </w:style>
  <w:style w:type="paragraph" w:styleId="12">
    <w:name w:val="index 4"/>
    <w:basedOn w:val="1"/>
    <w:next w:val="1"/>
    <w:qFormat/>
    <w:uiPriority w:val="99"/>
    <w:pPr>
      <w:ind w:left="840" w:hanging="210"/>
      <w:jc w:val="left"/>
    </w:pPr>
    <w:rPr>
      <w:rFonts w:ascii="Calibri" w:hAnsi="Calibri"/>
      <w:sz w:val="20"/>
      <w:szCs w:val="20"/>
    </w:rPr>
  </w:style>
  <w:style w:type="paragraph" w:styleId="13">
    <w:name w:val="toc 5"/>
    <w:basedOn w:val="1"/>
    <w:next w:val="1"/>
    <w:semiHidden/>
    <w:qFormat/>
    <w:uiPriority w:val="99"/>
    <w:pPr>
      <w:tabs>
        <w:tab w:val="right" w:leader="dot" w:pos="9241"/>
      </w:tabs>
      <w:ind w:firstLine="300" w:firstLineChars="300"/>
      <w:jc w:val="left"/>
    </w:pPr>
    <w:rPr>
      <w:rFonts w:ascii="宋体"/>
      <w:szCs w:val="21"/>
    </w:rPr>
  </w:style>
  <w:style w:type="paragraph" w:styleId="14">
    <w:name w:val="toc 3"/>
    <w:basedOn w:val="1"/>
    <w:next w:val="1"/>
    <w:semiHidden/>
    <w:qFormat/>
    <w:uiPriority w:val="99"/>
    <w:pPr>
      <w:tabs>
        <w:tab w:val="right" w:leader="dot" w:pos="9241"/>
      </w:tabs>
      <w:ind w:firstLine="100" w:firstLineChars="100"/>
      <w:jc w:val="left"/>
    </w:pPr>
    <w:rPr>
      <w:rFonts w:ascii="宋体"/>
      <w:szCs w:val="21"/>
    </w:rPr>
  </w:style>
  <w:style w:type="paragraph" w:styleId="15">
    <w:name w:val="toc 8"/>
    <w:basedOn w:val="1"/>
    <w:next w:val="1"/>
    <w:semiHidden/>
    <w:qFormat/>
    <w:uiPriority w:val="99"/>
    <w:pPr>
      <w:tabs>
        <w:tab w:val="right" w:leader="dot" w:pos="9241"/>
      </w:tabs>
      <w:ind w:firstLine="607" w:firstLineChars="600"/>
      <w:jc w:val="left"/>
    </w:pPr>
    <w:rPr>
      <w:rFonts w:ascii="宋体"/>
      <w:szCs w:val="21"/>
    </w:rPr>
  </w:style>
  <w:style w:type="paragraph" w:styleId="16">
    <w:name w:val="index 3"/>
    <w:basedOn w:val="1"/>
    <w:next w:val="1"/>
    <w:qFormat/>
    <w:uiPriority w:val="99"/>
    <w:pPr>
      <w:ind w:left="630" w:hanging="210"/>
      <w:jc w:val="left"/>
    </w:pPr>
    <w:rPr>
      <w:rFonts w:ascii="Calibri" w:hAnsi="Calibri"/>
      <w:sz w:val="20"/>
      <w:szCs w:val="20"/>
    </w:rPr>
  </w:style>
  <w:style w:type="paragraph" w:styleId="17">
    <w:name w:val="Date"/>
    <w:basedOn w:val="1"/>
    <w:next w:val="1"/>
    <w:link w:val="55"/>
    <w:qFormat/>
    <w:uiPriority w:val="99"/>
    <w:pPr>
      <w:ind w:left="100" w:leftChars="2500"/>
    </w:pPr>
  </w:style>
  <w:style w:type="paragraph" w:styleId="18">
    <w:name w:val="endnote text"/>
    <w:basedOn w:val="1"/>
    <w:link w:val="56"/>
    <w:semiHidden/>
    <w:qFormat/>
    <w:uiPriority w:val="99"/>
    <w:pPr>
      <w:snapToGrid w:val="0"/>
      <w:jc w:val="left"/>
    </w:pPr>
  </w:style>
  <w:style w:type="paragraph" w:styleId="19">
    <w:name w:val="Balloon Text"/>
    <w:basedOn w:val="1"/>
    <w:link w:val="169"/>
    <w:semiHidden/>
    <w:unhideWhenUsed/>
    <w:qFormat/>
    <w:locked/>
    <w:uiPriority w:val="99"/>
    <w:rPr>
      <w:sz w:val="18"/>
      <w:szCs w:val="18"/>
    </w:rPr>
  </w:style>
  <w:style w:type="paragraph" w:styleId="20">
    <w:name w:val="footer"/>
    <w:basedOn w:val="1"/>
    <w:link w:val="57"/>
    <w:qFormat/>
    <w:uiPriority w:val="99"/>
    <w:pPr>
      <w:snapToGrid w:val="0"/>
      <w:ind w:right="210" w:rightChars="100"/>
      <w:jc w:val="right"/>
    </w:pPr>
    <w:rPr>
      <w:sz w:val="18"/>
      <w:szCs w:val="18"/>
    </w:rPr>
  </w:style>
  <w:style w:type="paragraph" w:styleId="21">
    <w:name w:val="header"/>
    <w:basedOn w:val="1"/>
    <w:link w:val="58"/>
    <w:qFormat/>
    <w:uiPriority w:val="99"/>
    <w:pPr>
      <w:snapToGrid w:val="0"/>
      <w:jc w:val="left"/>
    </w:pPr>
    <w:rPr>
      <w:sz w:val="18"/>
      <w:szCs w:val="18"/>
    </w:rPr>
  </w:style>
  <w:style w:type="paragraph" w:styleId="22">
    <w:name w:val="toc 1"/>
    <w:basedOn w:val="1"/>
    <w:next w:val="1"/>
    <w:semiHidden/>
    <w:qFormat/>
    <w:uiPriority w:val="99"/>
    <w:pPr>
      <w:tabs>
        <w:tab w:val="right" w:leader="dot" w:pos="9242"/>
      </w:tabs>
      <w:spacing w:beforeLines="25" w:afterLines="25"/>
      <w:jc w:val="left"/>
    </w:pPr>
    <w:rPr>
      <w:rFonts w:ascii="宋体"/>
      <w:szCs w:val="21"/>
    </w:rPr>
  </w:style>
  <w:style w:type="paragraph" w:styleId="23">
    <w:name w:val="toc 4"/>
    <w:basedOn w:val="1"/>
    <w:next w:val="1"/>
    <w:semiHidden/>
    <w:qFormat/>
    <w:uiPriority w:val="99"/>
    <w:pPr>
      <w:tabs>
        <w:tab w:val="right" w:leader="dot" w:pos="9241"/>
      </w:tabs>
      <w:ind w:firstLine="200" w:firstLineChars="200"/>
      <w:jc w:val="left"/>
    </w:pPr>
    <w:rPr>
      <w:rFonts w:ascii="宋体"/>
      <w:szCs w:val="21"/>
    </w:rPr>
  </w:style>
  <w:style w:type="paragraph" w:styleId="24">
    <w:name w:val="index heading"/>
    <w:basedOn w:val="1"/>
    <w:next w:val="25"/>
    <w:qFormat/>
    <w:uiPriority w:val="99"/>
    <w:pPr>
      <w:spacing w:before="120" w:after="120"/>
      <w:jc w:val="center"/>
    </w:pPr>
    <w:rPr>
      <w:rFonts w:ascii="Calibri" w:hAnsi="Calibri"/>
      <w:b/>
      <w:bCs/>
      <w:iCs/>
      <w:szCs w:val="20"/>
    </w:rPr>
  </w:style>
  <w:style w:type="paragraph" w:styleId="25">
    <w:name w:val="index 1"/>
    <w:basedOn w:val="1"/>
    <w:next w:val="26"/>
    <w:qFormat/>
    <w:uiPriority w:val="99"/>
    <w:pPr>
      <w:tabs>
        <w:tab w:val="right" w:leader="dot" w:pos="9299"/>
      </w:tabs>
      <w:jc w:val="left"/>
    </w:pPr>
    <w:rPr>
      <w:rFonts w:ascii="宋体"/>
      <w:szCs w:val="21"/>
    </w:rPr>
  </w:style>
  <w:style w:type="paragraph" w:customStyle="1" w:styleId="26">
    <w:name w:val="段"/>
    <w:link w:val="6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footnote text"/>
    <w:basedOn w:val="1"/>
    <w:link w:val="59"/>
    <w:qFormat/>
    <w:uiPriority w:val="99"/>
    <w:pPr>
      <w:numPr>
        <w:ilvl w:val="0"/>
        <w:numId w:val="1"/>
      </w:numPr>
      <w:snapToGrid w:val="0"/>
      <w:jc w:val="left"/>
    </w:pPr>
    <w:rPr>
      <w:rFonts w:ascii="宋体"/>
      <w:sz w:val="18"/>
      <w:szCs w:val="18"/>
    </w:rPr>
  </w:style>
  <w:style w:type="paragraph" w:styleId="28">
    <w:name w:val="toc 6"/>
    <w:basedOn w:val="1"/>
    <w:next w:val="1"/>
    <w:semiHidden/>
    <w:qFormat/>
    <w:uiPriority w:val="99"/>
    <w:pPr>
      <w:tabs>
        <w:tab w:val="right" w:leader="dot" w:pos="9241"/>
      </w:tabs>
      <w:ind w:firstLine="400" w:firstLineChars="400"/>
      <w:jc w:val="left"/>
    </w:pPr>
    <w:rPr>
      <w:rFonts w:ascii="宋体"/>
      <w:szCs w:val="21"/>
    </w:rPr>
  </w:style>
  <w:style w:type="paragraph" w:styleId="29">
    <w:name w:val="index 7"/>
    <w:basedOn w:val="1"/>
    <w:next w:val="1"/>
    <w:qFormat/>
    <w:uiPriority w:val="99"/>
    <w:pPr>
      <w:ind w:left="1470" w:hanging="210"/>
      <w:jc w:val="left"/>
    </w:pPr>
    <w:rPr>
      <w:rFonts w:ascii="Calibri" w:hAnsi="Calibri"/>
      <w:sz w:val="20"/>
      <w:szCs w:val="20"/>
    </w:rPr>
  </w:style>
  <w:style w:type="paragraph" w:styleId="30">
    <w:name w:val="index 9"/>
    <w:basedOn w:val="1"/>
    <w:next w:val="1"/>
    <w:qFormat/>
    <w:uiPriority w:val="99"/>
    <w:pPr>
      <w:ind w:left="1890" w:hanging="210"/>
      <w:jc w:val="left"/>
    </w:pPr>
    <w:rPr>
      <w:rFonts w:ascii="Calibri" w:hAnsi="Calibri"/>
      <w:sz w:val="20"/>
      <w:szCs w:val="20"/>
    </w:rPr>
  </w:style>
  <w:style w:type="paragraph" w:styleId="31">
    <w:name w:val="toc 2"/>
    <w:basedOn w:val="1"/>
    <w:next w:val="1"/>
    <w:semiHidden/>
    <w:qFormat/>
    <w:uiPriority w:val="99"/>
    <w:pPr>
      <w:tabs>
        <w:tab w:val="right" w:leader="dot" w:pos="9242"/>
      </w:tabs>
    </w:pPr>
    <w:rPr>
      <w:rFonts w:ascii="宋体"/>
      <w:szCs w:val="21"/>
    </w:rPr>
  </w:style>
  <w:style w:type="paragraph" w:styleId="32">
    <w:name w:val="toc 9"/>
    <w:basedOn w:val="1"/>
    <w:next w:val="1"/>
    <w:semiHidden/>
    <w:qFormat/>
    <w:uiPriority w:val="99"/>
    <w:pPr>
      <w:ind w:left="1470"/>
      <w:jc w:val="left"/>
    </w:pPr>
    <w:rPr>
      <w:sz w:val="20"/>
      <w:szCs w:val="20"/>
    </w:rPr>
  </w:style>
  <w:style w:type="paragraph" w:styleId="33">
    <w:name w:val="Normal (Web)"/>
    <w:basedOn w:val="1"/>
    <w:qFormat/>
    <w:uiPriority w:val="99"/>
    <w:pPr>
      <w:spacing w:before="100" w:beforeAutospacing="1" w:after="100" w:afterAutospacing="1"/>
      <w:jc w:val="left"/>
    </w:pPr>
    <w:rPr>
      <w:kern w:val="0"/>
      <w:sz w:val="24"/>
    </w:rPr>
  </w:style>
  <w:style w:type="paragraph" w:styleId="34">
    <w:name w:val="index 2"/>
    <w:basedOn w:val="1"/>
    <w:next w:val="1"/>
    <w:qFormat/>
    <w:uiPriority w:val="99"/>
    <w:pPr>
      <w:ind w:left="420" w:hanging="210"/>
      <w:jc w:val="left"/>
    </w:pPr>
    <w:rPr>
      <w:rFonts w:ascii="Calibri" w:hAnsi="Calibri"/>
      <w:sz w:val="20"/>
      <w:szCs w:val="20"/>
    </w:rPr>
  </w:style>
  <w:style w:type="table" w:styleId="36">
    <w:name w:val="Table Grid"/>
    <w:basedOn w:val="35"/>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Strong"/>
    <w:qFormat/>
    <w:locked/>
    <w:uiPriority w:val="99"/>
    <w:rPr>
      <w:rFonts w:cs="Times New Roman"/>
      <w:b/>
    </w:rPr>
  </w:style>
  <w:style w:type="character" w:styleId="39">
    <w:name w:val="endnote reference"/>
    <w:semiHidden/>
    <w:qFormat/>
    <w:uiPriority w:val="99"/>
    <w:rPr>
      <w:rFonts w:cs="Times New Roman"/>
      <w:vertAlign w:val="superscript"/>
    </w:rPr>
  </w:style>
  <w:style w:type="character" w:styleId="40">
    <w:name w:val="page number"/>
    <w:qFormat/>
    <w:uiPriority w:val="99"/>
    <w:rPr>
      <w:rFonts w:ascii="Times New Roman" w:hAnsi="Times New Roman" w:eastAsia="宋体" w:cs="Times New Roman"/>
      <w:sz w:val="18"/>
    </w:rPr>
  </w:style>
  <w:style w:type="character" w:styleId="41">
    <w:name w:val="FollowedHyperlink"/>
    <w:qFormat/>
    <w:uiPriority w:val="99"/>
    <w:rPr>
      <w:rFonts w:cs="Times New Roman"/>
      <w:color w:val="800080"/>
      <w:u w:val="single"/>
    </w:rPr>
  </w:style>
  <w:style w:type="character" w:styleId="42">
    <w:name w:val="Emphasis"/>
    <w:qFormat/>
    <w:locked/>
    <w:uiPriority w:val="99"/>
    <w:rPr>
      <w:rFonts w:cs="Times New Roman"/>
    </w:rPr>
  </w:style>
  <w:style w:type="character" w:styleId="43">
    <w:name w:val="HTML Definition"/>
    <w:semiHidden/>
    <w:qFormat/>
    <w:locked/>
    <w:uiPriority w:val="99"/>
    <w:rPr>
      <w:rFonts w:cs="Times New Roman"/>
    </w:rPr>
  </w:style>
  <w:style w:type="character" w:styleId="44">
    <w:name w:val="HTML Acronym"/>
    <w:qFormat/>
    <w:uiPriority w:val="99"/>
    <w:rPr>
      <w:rFonts w:cs="Times New Roman"/>
    </w:rPr>
  </w:style>
  <w:style w:type="character" w:styleId="45">
    <w:name w:val="HTML Variable"/>
    <w:semiHidden/>
    <w:qFormat/>
    <w:locked/>
    <w:uiPriority w:val="99"/>
    <w:rPr>
      <w:rFonts w:cs="Times New Roman"/>
    </w:rPr>
  </w:style>
  <w:style w:type="character" w:styleId="46">
    <w:name w:val="Hyperlink"/>
    <w:qFormat/>
    <w:uiPriority w:val="99"/>
    <w:rPr>
      <w:rFonts w:cs="Times New Roman"/>
      <w:color w:val="0000FF"/>
      <w:spacing w:val="0"/>
      <w:w w:val="100"/>
      <w:sz w:val="21"/>
      <w:szCs w:val="21"/>
      <w:u w:val="single"/>
    </w:rPr>
  </w:style>
  <w:style w:type="character" w:styleId="47">
    <w:name w:val="HTML Code"/>
    <w:semiHidden/>
    <w:qFormat/>
    <w:locked/>
    <w:uiPriority w:val="99"/>
    <w:rPr>
      <w:rFonts w:ascii="Consolas" w:hAnsi="Consolas" w:cs="Consolas"/>
      <w:color w:val="C7254E"/>
      <w:sz w:val="21"/>
      <w:szCs w:val="21"/>
      <w:shd w:val="clear" w:color="auto" w:fill="F9F2F4"/>
    </w:rPr>
  </w:style>
  <w:style w:type="character" w:styleId="48">
    <w:name w:val="annotation reference"/>
    <w:semiHidden/>
    <w:qFormat/>
    <w:uiPriority w:val="99"/>
    <w:rPr>
      <w:rFonts w:cs="Times New Roman"/>
      <w:sz w:val="21"/>
      <w:szCs w:val="21"/>
    </w:rPr>
  </w:style>
  <w:style w:type="character" w:styleId="49">
    <w:name w:val="HTML Cite"/>
    <w:semiHidden/>
    <w:qFormat/>
    <w:locked/>
    <w:uiPriority w:val="99"/>
    <w:rPr>
      <w:rFonts w:cs="Times New Roman"/>
    </w:rPr>
  </w:style>
  <w:style w:type="character" w:styleId="50">
    <w:name w:val="footnote reference"/>
    <w:semiHidden/>
    <w:qFormat/>
    <w:uiPriority w:val="99"/>
    <w:rPr>
      <w:rFonts w:cs="Times New Roman"/>
      <w:vertAlign w:val="superscript"/>
    </w:rPr>
  </w:style>
  <w:style w:type="character" w:styleId="51">
    <w:name w:val="HTML Keyboard"/>
    <w:semiHidden/>
    <w:qFormat/>
    <w:locked/>
    <w:uiPriority w:val="99"/>
    <w:rPr>
      <w:rFonts w:ascii="Consolas" w:hAnsi="Consolas" w:cs="Consolas"/>
      <w:color w:val="FFFFFF"/>
      <w:sz w:val="21"/>
      <w:szCs w:val="21"/>
      <w:shd w:val="clear" w:color="auto" w:fill="333333"/>
    </w:rPr>
  </w:style>
  <w:style w:type="character" w:styleId="52">
    <w:name w:val="HTML Sample"/>
    <w:semiHidden/>
    <w:qFormat/>
    <w:locked/>
    <w:uiPriority w:val="99"/>
    <w:rPr>
      <w:rFonts w:ascii="Consolas" w:hAnsi="Consolas" w:cs="Consolas"/>
      <w:sz w:val="21"/>
      <w:szCs w:val="21"/>
    </w:rPr>
  </w:style>
  <w:style w:type="character" w:customStyle="1" w:styleId="53">
    <w:name w:val="标题 2 Char"/>
    <w:link w:val="4"/>
    <w:qFormat/>
    <w:locked/>
    <w:uiPriority w:val="99"/>
    <w:rPr>
      <w:rFonts w:ascii="Cambria" w:hAnsi="Cambria" w:eastAsia="宋体" w:cs="Times New Roman"/>
      <w:b/>
      <w:bCs/>
      <w:kern w:val="2"/>
      <w:sz w:val="32"/>
      <w:szCs w:val="32"/>
    </w:rPr>
  </w:style>
  <w:style w:type="character" w:customStyle="1" w:styleId="54">
    <w:name w:val="文档结构图 Char"/>
    <w:link w:val="10"/>
    <w:semiHidden/>
    <w:qFormat/>
    <w:locked/>
    <w:uiPriority w:val="99"/>
    <w:rPr>
      <w:rFonts w:cs="Times New Roman"/>
      <w:sz w:val="2"/>
    </w:rPr>
  </w:style>
  <w:style w:type="character" w:customStyle="1" w:styleId="55">
    <w:name w:val="日期 Char"/>
    <w:link w:val="17"/>
    <w:semiHidden/>
    <w:qFormat/>
    <w:locked/>
    <w:uiPriority w:val="99"/>
    <w:rPr>
      <w:rFonts w:cs="Times New Roman"/>
      <w:kern w:val="2"/>
      <w:sz w:val="24"/>
      <w:szCs w:val="24"/>
    </w:rPr>
  </w:style>
  <w:style w:type="character" w:customStyle="1" w:styleId="56">
    <w:name w:val="尾注文本 Char"/>
    <w:link w:val="18"/>
    <w:semiHidden/>
    <w:qFormat/>
    <w:locked/>
    <w:uiPriority w:val="99"/>
    <w:rPr>
      <w:rFonts w:cs="Times New Roman"/>
      <w:sz w:val="24"/>
      <w:szCs w:val="24"/>
    </w:rPr>
  </w:style>
  <w:style w:type="character" w:customStyle="1" w:styleId="57">
    <w:name w:val="页脚 Char"/>
    <w:link w:val="20"/>
    <w:semiHidden/>
    <w:qFormat/>
    <w:locked/>
    <w:uiPriority w:val="99"/>
    <w:rPr>
      <w:rFonts w:cs="Times New Roman"/>
      <w:sz w:val="18"/>
      <w:szCs w:val="18"/>
    </w:rPr>
  </w:style>
  <w:style w:type="character" w:customStyle="1" w:styleId="58">
    <w:name w:val="页眉 Char"/>
    <w:link w:val="21"/>
    <w:semiHidden/>
    <w:qFormat/>
    <w:locked/>
    <w:uiPriority w:val="99"/>
    <w:rPr>
      <w:rFonts w:cs="Times New Roman"/>
      <w:sz w:val="18"/>
      <w:szCs w:val="18"/>
    </w:rPr>
  </w:style>
  <w:style w:type="character" w:customStyle="1" w:styleId="59">
    <w:name w:val="脚注文本 Char"/>
    <w:link w:val="27"/>
    <w:semiHidden/>
    <w:qFormat/>
    <w:locked/>
    <w:uiPriority w:val="99"/>
    <w:rPr>
      <w:rFonts w:cs="Times New Roman"/>
      <w:sz w:val="18"/>
      <w:szCs w:val="18"/>
    </w:rPr>
  </w:style>
  <w:style w:type="character" w:customStyle="1" w:styleId="60">
    <w:name w:val="段 Char"/>
    <w:link w:val="26"/>
    <w:qFormat/>
    <w:locked/>
    <w:uiPriority w:val="0"/>
    <w:rPr>
      <w:rFonts w:ascii="宋体"/>
      <w:sz w:val="21"/>
      <w:lang w:val="en-US" w:eastAsia="zh-CN" w:bidi="ar-SA"/>
    </w:rPr>
  </w:style>
  <w:style w:type="paragraph" w:customStyle="1" w:styleId="61">
    <w:name w:val="一级条标题"/>
    <w:next w:val="26"/>
    <w:link w:val="158"/>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2">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3">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4">
    <w:name w:val="章标题"/>
    <w:next w:val="26"/>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5">
    <w:name w:val="二级条标题"/>
    <w:basedOn w:val="61"/>
    <w:next w:val="26"/>
    <w:qFormat/>
    <w:uiPriority w:val="99"/>
    <w:pPr>
      <w:numPr>
        <w:ilvl w:val="2"/>
      </w:numPr>
      <w:spacing w:before="50" w:after="50"/>
      <w:outlineLvl w:val="3"/>
    </w:pPr>
  </w:style>
  <w:style w:type="paragraph" w:customStyle="1" w:styleId="66">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7">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68">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9">
    <w:name w:val="目次、标准名称标题"/>
    <w:basedOn w:val="1"/>
    <w:next w:val="26"/>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0">
    <w:name w:val="三级条标题"/>
    <w:basedOn w:val="65"/>
    <w:next w:val="26"/>
    <w:qFormat/>
    <w:uiPriority w:val="99"/>
    <w:pPr>
      <w:numPr>
        <w:ilvl w:val="3"/>
      </w:numPr>
      <w:outlineLvl w:val="4"/>
    </w:pPr>
  </w:style>
  <w:style w:type="paragraph" w:customStyle="1" w:styleId="71">
    <w:name w:val="示例"/>
    <w:next w:val="72"/>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72">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3">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4">
    <w:name w:val="四级条标题"/>
    <w:basedOn w:val="70"/>
    <w:next w:val="26"/>
    <w:qFormat/>
    <w:uiPriority w:val="99"/>
    <w:pPr>
      <w:numPr>
        <w:ilvl w:val="4"/>
      </w:numPr>
      <w:outlineLvl w:val="5"/>
    </w:pPr>
  </w:style>
  <w:style w:type="paragraph" w:customStyle="1" w:styleId="75">
    <w:name w:val="五级条标题"/>
    <w:basedOn w:val="74"/>
    <w:next w:val="26"/>
    <w:qFormat/>
    <w:uiPriority w:val="99"/>
    <w:pPr>
      <w:numPr>
        <w:ilvl w:val="5"/>
      </w:numPr>
      <w:outlineLvl w:val="6"/>
    </w:pPr>
  </w:style>
  <w:style w:type="paragraph" w:customStyle="1" w:styleId="76">
    <w:name w:val="注："/>
    <w:next w:val="26"/>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7">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8">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79">
    <w:name w:val="列项◆（三级）"/>
    <w:basedOn w:val="1"/>
    <w:qFormat/>
    <w:uiPriority w:val="99"/>
    <w:pPr>
      <w:numPr>
        <w:ilvl w:val="2"/>
        <w:numId w:val="3"/>
      </w:numPr>
    </w:pPr>
    <w:rPr>
      <w:rFonts w:ascii="宋体"/>
      <w:szCs w:val="21"/>
    </w:rPr>
  </w:style>
  <w:style w:type="paragraph" w:customStyle="1" w:styleId="80">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81">
    <w:name w:val="示例×："/>
    <w:basedOn w:val="64"/>
    <w:qFormat/>
    <w:uiPriority w:val="99"/>
    <w:pPr>
      <w:numPr>
        <w:numId w:val="0"/>
      </w:numPr>
      <w:spacing w:beforeLines="0" w:afterLines="0"/>
      <w:ind w:firstLine="363"/>
      <w:outlineLvl w:val="9"/>
    </w:pPr>
    <w:rPr>
      <w:rFonts w:ascii="宋体" w:eastAsia="宋体"/>
      <w:sz w:val="18"/>
      <w:szCs w:val="18"/>
    </w:rPr>
  </w:style>
  <w:style w:type="paragraph" w:customStyle="1" w:styleId="82">
    <w:name w:val="二级无"/>
    <w:basedOn w:val="65"/>
    <w:qFormat/>
    <w:uiPriority w:val="99"/>
    <w:pPr>
      <w:spacing w:beforeLines="0" w:afterLines="0"/>
    </w:pPr>
    <w:rPr>
      <w:rFonts w:ascii="宋体" w:eastAsia="宋体"/>
    </w:rPr>
  </w:style>
  <w:style w:type="paragraph" w:customStyle="1" w:styleId="83">
    <w:name w:val="注：（正文）"/>
    <w:basedOn w:val="76"/>
    <w:next w:val="26"/>
    <w:qFormat/>
    <w:uiPriority w:val="99"/>
  </w:style>
  <w:style w:type="paragraph" w:customStyle="1" w:styleId="84">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5">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6">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87">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88">
    <w:name w:val="标准书眉_偶数页"/>
    <w:basedOn w:val="63"/>
    <w:next w:val="1"/>
    <w:qFormat/>
    <w:uiPriority w:val="99"/>
    <w:pPr>
      <w:jc w:val="left"/>
    </w:pPr>
  </w:style>
  <w:style w:type="paragraph" w:customStyle="1" w:styleId="89">
    <w:name w:val="标准书眉一"/>
    <w:qFormat/>
    <w:uiPriority w:val="99"/>
    <w:pPr>
      <w:jc w:val="both"/>
    </w:pPr>
    <w:rPr>
      <w:rFonts w:ascii="Times New Roman" w:hAnsi="Times New Roman" w:eastAsia="宋体" w:cs="Times New Roman"/>
      <w:lang w:val="en-US" w:eastAsia="zh-CN" w:bidi="ar-SA"/>
    </w:rPr>
  </w:style>
  <w:style w:type="paragraph" w:customStyle="1" w:styleId="90">
    <w:name w:val="参考文献"/>
    <w:basedOn w:val="1"/>
    <w:next w:val="26"/>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91">
    <w:name w:val="参考文献、索引标题"/>
    <w:basedOn w:val="1"/>
    <w:next w:val="26"/>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92">
    <w:name w:val="发布"/>
    <w:qFormat/>
    <w:uiPriority w:val="99"/>
    <w:rPr>
      <w:rFonts w:ascii="黑体" w:eastAsia="黑体" w:cs="Times New Roman"/>
      <w:spacing w:val="85"/>
      <w:w w:val="100"/>
      <w:position w:val="3"/>
      <w:sz w:val="28"/>
      <w:szCs w:val="28"/>
    </w:rPr>
  </w:style>
  <w:style w:type="paragraph" w:customStyle="1" w:styleId="93">
    <w:name w:val="发布部门"/>
    <w:next w:val="26"/>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4">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5">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6">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7">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8">
    <w:name w:val="封面标准英文名称"/>
    <w:basedOn w:val="97"/>
    <w:qFormat/>
    <w:uiPriority w:val="99"/>
    <w:pPr>
      <w:spacing w:before="370" w:line="400" w:lineRule="exact"/>
    </w:pPr>
    <w:rPr>
      <w:rFonts w:ascii="Times New Roman"/>
      <w:sz w:val="28"/>
      <w:szCs w:val="28"/>
    </w:rPr>
  </w:style>
  <w:style w:type="paragraph" w:customStyle="1" w:styleId="99">
    <w:name w:val="封面一致性程度标识"/>
    <w:basedOn w:val="98"/>
    <w:qFormat/>
    <w:uiPriority w:val="99"/>
    <w:pPr>
      <w:spacing w:before="440"/>
    </w:pPr>
    <w:rPr>
      <w:rFonts w:ascii="宋体" w:eastAsia="宋体"/>
    </w:rPr>
  </w:style>
  <w:style w:type="paragraph" w:customStyle="1" w:styleId="100">
    <w:name w:val="封面标准文稿类别"/>
    <w:basedOn w:val="99"/>
    <w:qFormat/>
    <w:uiPriority w:val="99"/>
    <w:pPr>
      <w:spacing w:after="160" w:line="240" w:lineRule="auto"/>
    </w:pPr>
    <w:rPr>
      <w:sz w:val="24"/>
    </w:rPr>
  </w:style>
  <w:style w:type="paragraph" w:customStyle="1" w:styleId="101">
    <w:name w:val="封面标准文稿编辑信息"/>
    <w:basedOn w:val="100"/>
    <w:qFormat/>
    <w:uiPriority w:val="99"/>
    <w:pPr>
      <w:spacing w:before="180" w:line="180" w:lineRule="exact"/>
    </w:pPr>
    <w:rPr>
      <w:sz w:val="21"/>
    </w:rPr>
  </w:style>
  <w:style w:type="paragraph" w:customStyle="1" w:styleId="102">
    <w:name w:val="封面正文"/>
    <w:qFormat/>
    <w:uiPriority w:val="99"/>
    <w:pPr>
      <w:jc w:val="both"/>
    </w:pPr>
    <w:rPr>
      <w:rFonts w:ascii="Times New Roman" w:hAnsi="Times New Roman" w:eastAsia="宋体" w:cs="Times New Roman"/>
      <w:lang w:val="en-US" w:eastAsia="zh-CN" w:bidi="ar-SA"/>
    </w:rPr>
  </w:style>
  <w:style w:type="paragraph" w:customStyle="1" w:styleId="103">
    <w:name w:val="附录标识"/>
    <w:basedOn w:val="1"/>
    <w:next w:val="26"/>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4">
    <w:name w:val="附录标题"/>
    <w:basedOn w:val="26"/>
    <w:next w:val="26"/>
    <w:qFormat/>
    <w:uiPriority w:val="99"/>
    <w:pPr>
      <w:ind w:firstLine="0" w:firstLineChars="0"/>
      <w:jc w:val="center"/>
    </w:pPr>
    <w:rPr>
      <w:rFonts w:ascii="黑体" w:eastAsia="黑体"/>
    </w:rPr>
  </w:style>
  <w:style w:type="paragraph" w:customStyle="1" w:styleId="105">
    <w:name w:val="附录表标号"/>
    <w:basedOn w:val="1"/>
    <w:next w:val="26"/>
    <w:qFormat/>
    <w:uiPriority w:val="99"/>
    <w:pPr>
      <w:numPr>
        <w:ilvl w:val="0"/>
        <w:numId w:val="7"/>
      </w:numPr>
      <w:spacing w:line="14" w:lineRule="exact"/>
      <w:ind w:left="811" w:hanging="448"/>
      <w:jc w:val="center"/>
      <w:outlineLvl w:val="0"/>
    </w:pPr>
    <w:rPr>
      <w:color w:val="FFFFFF"/>
    </w:rPr>
  </w:style>
  <w:style w:type="paragraph" w:customStyle="1" w:styleId="106">
    <w:name w:val="附录表标题"/>
    <w:basedOn w:val="1"/>
    <w:next w:val="26"/>
    <w:qFormat/>
    <w:uiPriority w:val="99"/>
    <w:pPr>
      <w:numPr>
        <w:ilvl w:val="1"/>
        <w:numId w:val="7"/>
      </w:numPr>
      <w:tabs>
        <w:tab w:val="left" w:pos="180"/>
      </w:tabs>
      <w:spacing w:beforeLines="50" w:afterLines="50"/>
      <w:jc w:val="center"/>
    </w:pPr>
    <w:rPr>
      <w:rFonts w:ascii="黑体" w:eastAsia="黑体"/>
      <w:szCs w:val="21"/>
    </w:rPr>
  </w:style>
  <w:style w:type="paragraph" w:customStyle="1" w:styleId="107">
    <w:name w:val="附录二级条标题"/>
    <w:basedOn w:val="1"/>
    <w:next w:val="26"/>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8">
    <w:name w:val="附录二级无"/>
    <w:basedOn w:val="107"/>
    <w:qFormat/>
    <w:uiPriority w:val="99"/>
    <w:pPr>
      <w:tabs>
        <w:tab w:val="clear" w:pos="360"/>
      </w:tabs>
      <w:spacing w:beforeLines="0" w:afterLines="0"/>
    </w:pPr>
    <w:rPr>
      <w:rFonts w:ascii="宋体" w:eastAsia="宋体"/>
      <w:szCs w:val="21"/>
    </w:rPr>
  </w:style>
  <w:style w:type="paragraph" w:customStyle="1" w:styleId="109">
    <w:name w:val="附录公式"/>
    <w:basedOn w:val="26"/>
    <w:next w:val="26"/>
    <w:link w:val="110"/>
    <w:qFormat/>
    <w:uiPriority w:val="99"/>
  </w:style>
  <w:style w:type="character" w:customStyle="1" w:styleId="110">
    <w:name w:val="附录公式 Char"/>
    <w:link w:val="109"/>
    <w:qFormat/>
    <w:locked/>
    <w:uiPriority w:val="99"/>
    <w:rPr>
      <w:rFonts w:ascii="宋体"/>
      <w:sz w:val="21"/>
      <w:lang w:val="en-US" w:eastAsia="zh-CN" w:bidi="ar-SA"/>
    </w:rPr>
  </w:style>
  <w:style w:type="paragraph" w:customStyle="1" w:styleId="111">
    <w:name w:val="附录公式编号制表符"/>
    <w:basedOn w:val="1"/>
    <w:next w:val="26"/>
    <w:qFormat/>
    <w:uiPriority w:val="99"/>
    <w:pPr>
      <w:widowControl/>
      <w:tabs>
        <w:tab w:val="center" w:pos="4201"/>
        <w:tab w:val="right" w:leader="dot" w:pos="9298"/>
      </w:tabs>
      <w:autoSpaceDE w:val="0"/>
      <w:autoSpaceDN w:val="0"/>
    </w:pPr>
    <w:rPr>
      <w:rFonts w:ascii="宋体"/>
      <w:kern w:val="0"/>
      <w:szCs w:val="20"/>
    </w:rPr>
  </w:style>
  <w:style w:type="paragraph" w:customStyle="1" w:styleId="112">
    <w:name w:val="附录三级条标题"/>
    <w:basedOn w:val="107"/>
    <w:next w:val="26"/>
    <w:qFormat/>
    <w:uiPriority w:val="99"/>
    <w:pPr>
      <w:numPr>
        <w:ilvl w:val="4"/>
      </w:numPr>
      <w:outlineLvl w:val="4"/>
    </w:pPr>
  </w:style>
  <w:style w:type="paragraph" w:customStyle="1" w:styleId="113">
    <w:name w:val="附录三级无"/>
    <w:basedOn w:val="112"/>
    <w:qFormat/>
    <w:uiPriority w:val="99"/>
    <w:pPr>
      <w:tabs>
        <w:tab w:val="clear" w:pos="360"/>
      </w:tabs>
      <w:spacing w:beforeLines="0" w:afterLines="0"/>
    </w:pPr>
    <w:rPr>
      <w:rFonts w:ascii="宋体" w:eastAsia="宋体"/>
      <w:szCs w:val="21"/>
    </w:rPr>
  </w:style>
  <w:style w:type="paragraph" w:customStyle="1" w:styleId="114">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5">
    <w:name w:val="附录四级条标题"/>
    <w:basedOn w:val="112"/>
    <w:next w:val="26"/>
    <w:qFormat/>
    <w:uiPriority w:val="99"/>
    <w:pPr>
      <w:numPr>
        <w:ilvl w:val="5"/>
      </w:numPr>
      <w:outlineLvl w:val="5"/>
    </w:pPr>
  </w:style>
  <w:style w:type="paragraph" w:customStyle="1" w:styleId="116">
    <w:name w:val="附录四级无"/>
    <w:basedOn w:val="115"/>
    <w:qFormat/>
    <w:uiPriority w:val="99"/>
    <w:pPr>
      <w:tabs>
        <w:tab w:val="clear" w:pos="360"/>
      </w:tabs>
      <w:spacing w:beforeLines="0" w:afterLines="0"/>
    </w:pPr>
    <w:rPr>
      <w:rFonts w:ascii="宋体" w:eastAsia="宋体"/>
      <w:szCs w:val="21"/>
    </w:rPr>
  </w:style>
  <w:style w:type="paragraph" w:customStyle="1" w:styleId="117">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118">
    <w:name w:val="附录图标题"/>
    <w:basedOn w:val="1"/>
    <w:next w:val="26"/>
    <w:qFormat/>
    <w:uiPriority w:val="99"/>
    <w:pPr>
      <w:numPr>
        <w:ilvl w:val="1"/>
        <w:numId w:val="9"/>
      </w:numPr>
      <w:tabs>
        <w:tab w:val="left" w:pos="363"/>
      </w:tabs>
      <w:spacing w:beforeLines="50" w:afterLines="50"/>
      <w:jc w:val="center"/>
    </w:pPr>
    <w:rPr>
      <w:rFonts w:ascii="黑体" w:eastAsia="黑体"/>
      <w:szCs w:val="21"/>
    </w:rPr>
  </w:style>
  <w:style w:type="paragraph" w:customStyle="1" w:styleId="119">
    <w:name w:val="附录五级条标题"/>
    <w:basedOn w:val="115"/>
    <w:next w:val="26"/>
    <w:qFormat/>
    <w:uiPriority w:val="0"/>
    <w:pPr>
      <w:numPr>
        <w:ilvl w:val="6"/>
      </w:numPr>
      <w:outlineLvl w:val="6"/>
    </w:pPr>
  </w:style>
  <w:style w:type="paragraph" w:customStyle="1" w:styleId="120">
    <w:name w:val="附录五级无"/>
    <w:basedOn w:val="119"/>
    <w:qFormat/>
    <w:uiPriority w:val="99"/>
    <w:pPr>
      <w:tabs>
        <w:tab w:val="clear" w:pos="360"/>
      </w:tabs>
      <w:spacing w:beforeLines="0" w:afterLines="0"/>
    </w:pPr>
    <w:rPr>
      <w:rFonts w:ascii="宋体" w:eastAsia="宋体"/>
      <w:szCs w:val="21"/>
    </w:rPr>
  </w:style>
  <w:style w:type="paragraph" w:customStyle="1" w:styleId="121">
    <w:name w:val="附录章标题"/>
    <w:next w:val="26"/>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2">
    <w:name w:val="附录一级条标题"/>
    <w:basedOn w:val="121"/>
    <w:next w:val="26"/>
    <w:qFormat/>
    <w:uiPriority w:val="99"/>
    <w:pPr>
      <w:numPr>
        <w:ilvl w:val="2"/>
      </w:numPr>
      <w:autoSpaceDN w:val="0"/>
      <w:spacing w:beforeLines="50" w:afterLines="50"/>
      <w:outlineLvl w:val="2"/>
    </w:pPr>
  </w:style>
  <w:style w:type="paragraph" w:customStyle="1" w:styleId="123">
    <w:name w:val="附录一级无"/>
    <w:basedOn w:val="122"/>
    <w:qFormat/>
    <w:uiPriority w:val="99"/>
    <w:pPr>
      <w:tabs>
        <w:tab w:val="clear" w:pos="360"/>
      </w:tabs>
      <w:spacing w:beforeLines="0" w:afterLines="0"/>
    </w:pPr>
    <w:rPr>
      <w:rFonts w:ascii="宋体" w:eastAsia="宋体"/>
      <w:szCs w:val="21"/>
    </w:rPr>
  </w:style>
  <w:style w:type="paragraph" w:customStyle="1" w:styleId="124">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5">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26">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27">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28">
    <w:name w:val="其他标准标志"/>
    <w:basedOn w:val="85"/>
    <w:qFormat/>
    <w:uiPriority w:val="99"/>
    <w:pPr>
      <w:framePr w:w="6101" w:vAnchor="page" w:hAnchor="page" w:x="4673" w:y="942"/>
    </w:pPr>
    <w:rPr>
      <w:w w:val="130"/>
    </w:rPr>
  </w:style>
  <w:style w:type="paragraph" w:customStyle="1" w:styleId="129">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30">
    <w:name w:val="其他发布部门"/>
    <w:basedOn w:val="93"/>
    <w:qFormat/>
    <w:uiPriority w:val="99"/>
    <w:pPr>
      <w:framePr w:y="15310"/>
      <w:spacing w:line="240" w:lineRule="atLeast"/>
    </w:pPr>
    <w:rPr>
      <w:rFonts w:ascii="黑体" w:eastAsia="黑体"/>
      <w:b w:val="0"/>
    </w:rPr>
  </w:style>
  <w:style w:type="paragraph" w:customStyle="1" w:styleId="131">
    <w:name w:val="前言、引言标题"/>
    <w:next w:val="26"/>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2">
    <w:name w:val="三级无"/>
    <w:basedOn w:val="70"/>
    <w:qFormat/>
    <w:uiPriority w:val="99"/>
    <w:pPr>
      <w:spacing w:beforeLines="0" w:afterLines="0"/>
    </w:pPr>
    <w:rPr>
      <w:rFonts w:ascii="宋体" w:eastAsia="宋体"/>
    </w:rPr>
  </w:style>
  <w:style w:type="paragraph" w:customStyle="1" w:styleId="133">
    <w:name w:val="实施日期"/>
    <w:basedOn w:val="94"/>
    <w:qFormat/>
    <w:uiPriority w:val="99"/>
    <w:pPr>
      <w:framePr w:vAnchor="page" w:hAnchor="text"/>
      <w:jc w:val="right"/>
    </w:pPr>
  </w:style>
  <w:style w:type="paragraph" w:customStyle="1" w:styleId="134">
    <w:name w:val="示例后文字"/>
    <w:basedOn w:val="26"/>
    <w:next w:val="26"/>
    <w:qFormat/>
    <w:uiPriority w:val="99"/>
    <w:pPr>
      <w:ind w:firstLine="360"/>
    </w:pPr>
    <w:rPr>
      <w:sz w:val="18"/>
    </w:rPr>
  </w:style>
  <w:style w:type="paragraph" w:customStyle="1" w:styleId="135">
    <w:name w:val="首示例"/>
    <w:next w:val="26"/>
    <w:link w:val="136"/>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6">
    <w:name w:val="首示例 Char"/>
    <w:link w:val="135"/>
    <w:qFormat/>
    <w:locked/>
    <w:uiPriority w:val="99"/>
    <w:rPr>
      <w:rFonts w:ascii="宋体" w:hAnsi="宋体"/>
      <w:kern w:val="2"/>
      <w:sz w:val="18"/>
      <w:szCs w:val="18"/>
      <w:lang w:val="en-US" w:eastAsia="zh-CN" w:bidi="ar-SA"/>
    </w:rPr>
  </w:style>
  <w:style w:type="paragraph" w:customStyle="1" w:styleId="137">
    <w:name w:val="四级无"/>
    <w:basedOn w:val="74"/>
    <w:qFormat/>
    <w:uiPriority w:val="99"/>
    <w:pPr>
      <w:spacing w:beforeLines="0" w:afterLines="0"/>
    </w:pPr>
    <w:rPr>
      <w:rFonts w:ascii="宋体" w:eastAsia="宋体"/>
    </w:rPr>
  </w:style>
  <w:style w:type="paragraph" w:customStyle="1" w:styleId="138">
    <w:name w:val="条文脚注"/>
    <w:basedOn w:val="27"/>
    <w:qFormat/>
    <w:uiPriority w:val="99"/>
    <w:pPr>
      <w:numPr>
        <w:numId w:val="0"/>
      </w:numPr>
      <w:jc w:val="both"/>
    </w:pPr>
  </w:style>
  <w:style w:type="paragraph" w:customStyle="1" w:styleId="139">
    <w:name w:val="图标脚注说明"/>
    <w:basedOn w:val="26"/>
    <w:qFormat/>
    <w:uiPriority w:val="99"/>
    <w:pPr>
      <w:ind w:left="840" w:hanging="420" w:firstLineChars="0"/>
    </w:pPr>
    <w:rPr>
      <w:sz w:val="18"/>
      <w:szCs w:val="18"/>
    </w:rPr>
  </w:style>
  <w:style w:type="paragraph" w:customStyle="1" w:styleId="140">
    <w:name w:val="图表脚注说明"/>
    <w:basedOn w:val="1"/>
    <w:qFormat/>
    <w:uiPriority w:val="99"/>
    <w:pPr>
      <w:ind w:left="544" w:hanging="181"/>
    </w:pPr>
    <w:rPr>
      <w:rFonts w:ascii="宋体"/>
      <w:sz w:val="18"/>
      <w:szCs w:val="18"/>
    </w:rPr>
  </w:style>
  <w:style w:type="paragraph" w:customStyle="1" w:styleId="141">
    <w:name w:val="图的脚注"/>
    <w:next w:val="26"/>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2">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3">
    <w:name w:val="五级无"/>
    <w:basedOn w:val="75"/>
    <w:qFormat/>
    <w:uiPriority w:val="99"/>
    <w:pPr>
      <w:spacing w:beforeLines="0" w:afterLines="0"/>
    </w:pPr>
    <w:rPr>
      <w:rFonts w:ascii="宋体" w:eastAsia="宋体"/>
    </w:rPr>
  </w:style>
  <w:style w:type="paragraph" w:customStyle="1" w:styleId="144">
    <w:name w:val="一级无"/>
    <w:basedOn w:val="61"/>
    <w:qFormat/>
    <w:uiPriority w:val="99"/>
    <w:pPr>
      <w:spacing w:beforeLines="0" w:afterLines="0"/>
    </w:pPr>
    <w:rPr>
      <w:rFonts w:ascii="宋体" w:eastAsia="宋体"/>
    </w:rPr>
  </w:style>
  <w:style w:type="paragraph" w:customStyle="1" w:styleId="145">
    <w:name w:val="正文表标题"/>
    <w:next w:val="26"/>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6">
    <w:name w:val="正文公式编号制表符"/>
    <w:basedOn w:val="26"/>
    <w:next w:val="26"/>
    <w:qFormat/>
    <w:uiPriority w:val="0"/>
    <w:pPr>
      <w:ind w:firstLine="0" w:firstLineChars="0"/>
    </w:pPr>
  </w:style>
  <w:style w:type="paragraph" w:customStyle="1" w:styleId="147">
    <w:name w:val="正文图标题"/>
    <w:next w:val="26"/>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8">
    <w:name w:val="终结线"/>
    <w:basedOn w:val="1"/>
    <w:qFormat/>
    <w:uiPriority w:val="99"/>
    <w:pPr>
      <w:framePr w:hSpace="181" w:vSpace="181" w:wrap="around" w:vAnchor="text" w:hAnchor="margin" w:xAlign="center" w:y="285"/>
    </w:pPr>
  </w:style>
  <w:style w:type="paragraph" w:customStyle="1" w:styleId="149">
    <w:name w:val="其他发布日期"/>
    <w:basedOn w:val="94"/>
    <w:qFormat/>
    <w:uiPriority w:val="99"/>
    <w:pPr>
      <w:framePr w:vAnchor="page" w:hAnchor="text" w:x="1419"/>
    </w:pPr>
  </w:style>
  <w:style w:type="paragraph" w:customStyle="1" w:styleId="150">
    <w:name w:val="其他实施日期"/>
    <w:basedOn w:val="133"/>
    <w:qFormat/>
    <w:uiPriority w:val="99"/>
  </w:style>
  <w:style w:type="paragraph" w:customStyle="1" w:styleId="151">
    <w:name w:val="封面标准名称2"/>
    <w:basedOn w:val="97"/>
    <w:qFormat/>
    <w:uiPriority w:val="99"/>
    <w:pPr>
      <w:framePr w:y="4469"/>
      <w:spacing w:beforeLines="630"/>
    </w:pPr>
  </w:style>
  <w:style w:type="paragraph" w:customStyle="1" w:styleId="152">
    <w:name w:val="封面标准英文名称2"/>
    <w:basedOn w:val="98"/>
    <w:qFormat/>
    <w:uiPriority w:val="99"/>
    <w:pPr>
      <w:framePr w:y="4469"/>
    </w:pPr>
  </w:style>
  <w:style w:type="paragraph" w:customStyle="1" w:styleId="153">
    <w:name w:val="封面一致性程度标识2"/>
    <w:basedOn w:val="99"/>
    <w:qFormat/>
    <w:uiPriority w:val="99"/>
    <w:pPr>
      <w:framePr w:y="4469"/>
    </w:pPr>
  </w:style>
  <w:style w:type="paragraph" w:customStyle="1" w:styleId="154">
    <w:name w:val="封面标准文稿类别2"/>
    <w:basedOn w:val="100"/>
    <w:qFormat/>
    <w:uiPriority w:val="99"/>
    <w:pPr>
      <w:framePr w:y="4469"/>
    </w:pPr>
  </w:style>
  <w:style w:type="paragraph" w:customStyle="1" w:styleId="155">
    <w:name w:val="封面标准文稿编辑信息2"/>
    <w:basedOn w:val="101"/>
    <w:qFormat/>
    <w:uiPriority w:val="99"/>
    <w:pPr>
      <w:framePr w:y="4469"/>
    </w:pPr>
  </w:style>
  <w:style w:type="character" w:customStyle="1" w:styleId="156">
    <w:name w:val="apple-converted-space"/>
    <w:qFormat/>
    <w:uiPriority w:val="99"/>
    <w:rPr>
      <w:rFonts w:cs="Times New Roman"/>
    </w:rPr>
  </w:style>
  <w:style w:type="paragraph" w:customStyle="1" w:styleId="157">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58">
    <w:name w:val="一级条标题 Char"/>
    <w:link w:val="61"/>
    <w:qFormat/>
    <w:locked/>
    <w:uiPriority w:val="99"/>
    <w:rPr>
      <w:rFonts w:ascii="黑体" w:eastAsia="黑体"/>
      <w:sz w:val="21"/>
      <w:szCs w:val="21"/>
    </w:rPr>
  </w:style>
  <w:style w:type="character" w:customStyle="1" w:styleId="159">
    <w:name w:val="明显参考1"/>
    <w:qFormat/>
    <w:uiPriority w:val="99"/>
    <w:rPr>
      <w:rFonts w:cs="Times New Roman"/>
      <w:b/>
      <w:smallCaps/>
      <w:color w:val="C0504D"/>
      <w:spacing w:val="5"/>
      <w:u w:val="single"/>
    </w:rPr>
  </w:style>
  <w:style w:type="character" w:customStyle="1" w:styleId="160">
    <w:name w:val="段 Char Char"/>
    <w:qFormat/>
    <w:uiPriority w:val="99"/>
    <w:rPr>
      <w:rFonts w:ascii="宋体"/>
      <w:sz w:val="21"/>
      <w:lang w:val="en-US" w:eastAsia="zh-CN"/>
    </w:rPr>
  </w:style>
  <w:style w:type="character" w:customStyle="1" w:styleId="161">
    <w:name w:val="layui-this"/>
    <w:qFormat/>
    <w:uiPriority w:val="99"/>
    <w:rPr>
      <w:rFonts w:cs="Times New Roman"/>
      <w:bdr w:val="single" w:color="EEEEEE" w:sz="4" w:space="0"/>
      <w:shd w:val="clear" w:color="auto" w:fill="FFFFFF"/>
    </w:rPr>
  </w:style>
  <w:style w:type="character" w:customStyle="1" w:styleId="162">
    <w:name w:val="hover8"/>
    <w:qFormat/>
    <w:uiPriority w:val="99"/>
    <w:rPr>
      <w:rFonts w:cs="Times New Roman"/>
      <w:color w:val="337AB7"/>
    </w:rPr>
  </w:style>
  <w:style w:type="character" w:customStyle="1" w:styleId="163">
    <w:name w:val="hover9"/>
    <w:qFormat/>
    <w:uiPriority w:val="99"/>
    <w:rPr>
      <w:rFonts w:cs="Times New Roman"/>
      <w:color w:val="337AB7"/>
    </w:rPr>
  </w:style>
  <w:style w:type="character" w:customStyle="1" w:styleId="164">
    <w:name w:val="hover10"/>
    <w:qFormat/>
    <w:uiPriority w:val="99"/>
    <w:rPr>
      <w:rFonts w:cs="Times New Roman"/>
      <w:color w:val="2B6EC9"/>
      <w:bdr w:val="single" w:color="0F67AE" w:sz="4" w:space="0"/>
    </w:rPr>
  </w:style>
  <w:style w:type="character" w:customStyle="1" w:styleId="165">
    <w:name w:val="on"/>
    <w:qFormat/>
    <w:uiPriority w:val="99"/>
    <w:rPr>
      <w:rFonts w:cs="Times New Roman"/>
    </w:rPr>
  </w:style>
  <w:style w:type="character" w:customStyle="1" w:styleId="166">
    <w:name w:val="first-child"/>
    <w:qFormat/>
    <w:uiPriority w:val="99"/>
    <w:rPr>
      <w:rFonts w:cs="Times New Roman"/>
    </w:rPr>
  </w:style>
  <w:style w:type="character" w:customStyle="1" w:styleId="167">
    <w:name w:val="hover6"/>
    <w:qFormat/>
    <w:uiPriority w:val="99"/>
    <w:rPr>
      <w:rFonts w:cs="Times New Roman"/>
      <w:color w:val="2B6EC9"/>
      <w:bdr w:val="single" w:color="0F67AE" w:sz="4" w:space="0"/>
    </w:rPr>
  </w:style>
  <w:style w:type="character" w:customStyle="1" w:styleId="168">
    <w:name w:val="hover7"/>
    <w:qFormat/>
    <w:uiPriority w:val="99"/>
    <w:rPr>
      <w:rFonts w:cs="Times New Roman"/>
      <w:color w:val="337AB7"/>
    </w:rPr>
  </w:style>
  <w:style w:type="character" w:customStyle="1" w:styleId="169">
    <w:name w:val="批注框文本 Char"/>
    <w:basedOn w:val="37"/>
    <w:link w:val="19"/>
    <w:semiHidden/>
    <w:qFormat/>
    <w:uiPriority w:val="99"/>
    <w:rPr>
      <w:kern w:val="2"/>
      <w:sz w:val="18"/>
      <w:szCs w:val="18"/>
    </w:rPr>
  </w:style>
  <w:style w:type="paragraph" w:customStyle="1" w:styleId="170">
    <w:name w:val="正文1"/>
    <w:qFormat/>
    <w:uiPriority w:val="0"/>
    <w:pPr>
      <w:widowControl w:val="0"/>
      <w:jc w:val="both"/>
    </w:pPr>
    <w:rPr>
      <w:rFonts w:ascii="Calibri" w:hAnsi="Calibri" w:eastAsia="宋体" w:cs="Times New Roman"/>
      <w:kern w:val="2"/>
      <w:sz w:val="21"/>
      <w:szCs w:val="22"/>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3413</Words>
  <Characters>4070</Characters>
  <Lines>15</Lines>
  <Paragraphs>4</Paragraphs>
  <TotalTime>0</TotalTime>
  <ScaleCrop>false</ScaleCrop>
  <LinksUpToDate>false</LinksUpToDate>
  <CharactersWithSpaces>4199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2020-01-05T02:24:00Z</dcterms:created>
  <dcterms:modified xsi:type="dcterms:W3CDTF">2023-12-13T09:39:20Z</dcterms:modified>
  <dc:title>标准名称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73D61003F81A4CBBA9987FE686C57A97_13</vt:lpwstr>
  </property>
</Properties>
</file>