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color w:val="000000"/>
        </w:rPr>
      </w:pPr>
      <w:r>
        <w:rPr>
          <w:rFonts w:hint="eastAsia"/>
        </w:rPr>
        <w:t xml:space="preserve">ICS </w:t>
      </w:r>
      <w:r>
        <w:rPr>
          <w:rFonts w:hint="eastAsia"/>
          <w:lang w:val="en-US" w:eastAsia="zh-CN"/>
        </w:rPr>
        <w:t>65.020.01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4"/>
        <w:rPr>
          <w:rFonts w:hint="default"/>
          <w:color w:val="000000"/>
          <w:lang w:val="en-US"/>
        </w:rPr>
      </w:pPr>
      <w:r>
        <w:rPr>
          <w:rFonts w:hint="eastAsia"/>
          <w:color w:val="000000"/>
        </w:rPr>
        <w:t xml:space="preserve">CCS B </w:t>
      </w:r>
      <w:r>
        <w:rPr>
          <w:rFonts w:hint="eastAsia"/>
          <w:color w:val="000000"/>
          <w:lang w:val="en-US" w:eastAsia="zh-CN"/>
        </w:rPr>
        <w:t>65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4"/>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0"/>
        <w:rPr>
          <w:color w:val="000000"/>
        </w:rPr>
      </w:pPr>
      <w:r>
        <w:rPr>
          <w:color w:val="000000"/>
        </w:rPr>
        <w:t>DB1308</w:t>
      </w:r>
    </w:p>
    <w:p>
      <w:pPr>
        <w:pStyle w:val="131"/>
        <w:rPr>
          <w:color w:val="000000"/>
        </w:rPr>
      </w:pPr>
      <w:r>
        <w:rPr>
          <w:rFonts w:hint="eastAsia"/>
          <w:color w:val="000000"/>
        </w:rPr>
        <w:t>承德市地方标准</w:t>
      </w:r>
    </w:p>
    <w:p>
      <w:pPr>
        <w:pStyle w:val="68"/>
        <w:rPr>
          <w:rFonts w:hint="eastAsia" w:eastAsia="黑体"/>
          <w:color w:val="000000"/>
          <w:lang w:eastAsia="zh-CN"/>
        </w:rPr>
      </w:pPr>
      <w:r>
        <w:pict>
          <v:rect id="DT" o:spid="_x0000_s1027" o:spt="1" style="position:absolute;left:0pt;margin-left:454.35pt;margin-top:177.15pt;height:18pt;width:90pt;mso-position-horizontal-relative:page;mso-position-vertical-relative:page;z-index:-251653120;mso-width-relative:page;mso-height-relative:page;" stroked="f" coordsize="21600,21600">
            <v:path/>
            <v:fill focussize="0,0"/>
            <v:stroke on="f"/>
            <v:imagedata o:title=""/>
            <o:lock v:ext="edit"/>
          </v:rect>
        </w:pict>
      </w: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lang w:val="en-US" w:eastAsia="zh-CN"/>
        </w:rPr>
        <w:t>4</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7"/>
              <w:rPr>
                <w:color w:val="000000"/>
              </w:rPr>
            </w:pPr>
            <w:bookmarkStart w:id="1" w:name="DT"/>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8"/>
        <w:rPr>
          <w:color w:val="000000"/>
        </w:rPr>
      </w:pPr>
    </w:p>
    <w:p>
      <w:pPr>
        <w:pStyle w:val="68"/>
        <w:rPr>
          <w:color w:val="000000"/>
        </w:rPr>
      </w:pPr>
    </w:p>
    <w:p>
      <w:pPr>
        <w:pStyle w:val="99"/>
        <w:rPr>
          <w:rFonts w:hint="default" w:eastAsia="黑体"/>
          <w:color w:val="000000"/>
          <w:szCs w:val="52"/>
          <w:lang w:val="en-US" w:eastAsia="zh-CN"/>
        </w:rPr>
      </w:pPr>
      <w:r>
        <w:rPr>
          <w:rFonts w:hint="eastAsia"/>
          <w:lang w:val="en-US" w:eastAsia="zh-CN"/>
        </w:rPr>
        <w:t>森林草原消防以水灭火人工储水点建设技术规范</w:t>
      </w:r>
    </w:p>
    <w:p>
      <w:pPr>
        <w:pStyle w:val="99"/>
        <w:rPr>
          <w:color w:val="000000"/>
          <w:szCs w:val="52"/>
        </w:rPr>
      </w:pPr>
    </w:p>
    <w:p>
      <w:pPr>
        <w:pStyle w:val="100"/>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p>
    <w:p>
      <w:pPr>
        <w:pStyle w:val="151"/>
        <w:framePr w:hAnchor="page" w:x="148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2"/>
        <w:framePr w:hAnchor="page" w:x="712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2"/>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4"/>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7"/>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jc w:val="center"/>
        <w:rPr>
          <w:rFonts w:hint="eastAsia"/>
          <w:color w:val="000000"/>
          <w:sz w:val="32"/>
          <w:szCs w:val="32"/>
        </w:rPr>
      </w:pPr>
    </w:p>
    <w:p>
      <w:pPr>
        <w:pStyle w:val="27"/>
        <w:bidi w:val="0"/>
      </w:pPr>
      <w:r>
        <w:rPr>
          <w:rFonts w:hint="eastAsia"/>
        </w:rPr>
        <w:t>本文件按照</w:t>
      </w:r>
      <w:r>
        <w:t xml:space="preserve"> GB/T 1.1-20</w:t>
      </w:r>
      <w:r>
        <w:rPr>
          <w:rFonts w:hint="eastAsia"/>
        </w:rPr>
        <w:t>20《标准化工作导则  第1部分：标准化文件的结构和起草规则》的规定起草。</w:t>
      </w:r>
    </w:p>
    <w:p>
      <w:pPr>
        <w:pStyle w:val="27"/>
        <w:bidi w:val="0"/>
      </w:pPr>
      <w:r>
        <w:rPr>
          <w:rFonts w:hint="eastAsia"/>
        </w:rPr>
        <w:t>本文件由承德市</w:t>
      </w:r>
      <w:r>
        <w:rPr>
          <w:rFonts w:hint="eastAsia"/>
          <w:lang w:eastAsia="zh-CN"/>
        </w:rPr>
        <w:t>林业和草原局</w:t>
      </w:r>
      <w:r>
        <w:rPr>
          <w:rFonts w:hint="eastAsia"/>
        </w:rPr>
        <w:t>提出并归口。</w:t>
      </w:r>
    </w:p>
    <w:p>
      <w:pPr>
        <w:pStyle w:val="27"/>
        <w:bidi w:val="0"/>
        <w:rPr>
          <w:rFonts w:hint="eastAsia"/>
          <w:lang w:eastAsia="zh-CN"/>
        </w:rPr>
      </w:pPr>
      <w:r>
        <w:rPr>
          <w:rFonts w:hint="eastAsia"/>
        </w:rPr>
        <w:t>本文件起草单位：河北省塞罕坝机械林场</w:t>
      </w:r>
      <w:r>
        <w:rPr>
          <w:rFonts w:hint="eastAsia"/>
          <w:lang w:eastAsia="zh-CN"/>
        </w:rPr>
        <w:t>。</w:t>
      </w:r>
    </w:p>
    <w:p>
      <w:pPr>
        <w:pStyle w:val="27"/>
        <w:bidi w:val="0"/>
      </w:pPr>
      <w:r>
        <w:rPr>
          <w:rFonts w:hint="eastAsia"/>
        </w:rPr>
        <w:t>本文件主要起草人：彭志杰、孙文国、戴楠、</w:t>
      </w:r>
      <w:r>
        <w:t>孙鹏程</w:t>
      </w:r>
      <w:r>
        <w:rPr>
          <w:rFonts w:hint="eastAsia"/>
        </w:rPr>
        <w:t>、鹿德林、于艳明、段崇岩、韩冬、张磊、王金成、</w:t>
      </w:r>
      <w:r>
        <w:t>岳志娟、</w:t>
      </w:r>
      <w:r>
        <w:rPr>
          <w:rFonts w:hint="eastAsia"/>
        </w:rPr>
        <w:t>王艳茹、朱</w:t>
      </w:r>
      <w:r>
        <w:t>利</w:t>
      </w:r>
      <w:r>
        <w:rPr>
          <w:rFonts w:hint="eastAsia"/>
        </w:rPr>
        <w:t>伟、李俊佳、徐越、于雷、卢柏涛、张伟、杨冬贵</w:t>
      </w:r>
      <w:r>
        <w:t>、张凤宇、高倩</w:t>
      </w:r>
      <w:r>
        <w:rPr>
          <w:rFonts w:hint="eastAsia"/>
        </w:rPr>
        <w:t>。</w:t>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hint="eastAsia" w:eastAsia="黑体"/>
          <w:kern w:val="2"/>
          <w:sz w:val="32"/>
          <w:szCs w:val="32"/>
          <w:lang w:eastAsia="zh-CN"/>
        </w:rPr>
      </w:pPr>
      <w:r>
        <w:rPr>
          <w:rFonts w:hint="eastAsia"/>
          <w:sz w:val="32"/>
          <w:szCs w:val="32"/>
          <w:lang w:val="en-US" w:eastAsia="zh-CN"/>
        </w:rPr>
        <w:t>森林草原消防以水灭火人工储水点建设技术规范</w:t>
      </w:r>
    </w:p>
    <w:p>
      <w:pPr>
        <w:pStyle w:val="66"/>
        <w:bidi w:val="0"/>
        <w:rPr>
          <w:rFonts w:hint="eastAsia"/>
          <w:lang w:val="en-US" w:eastAsia="zh-CN"/>
        </w:rPr>
      </w:pPr>
      <w:r>
        <w:rPr>
          <w:rFonts w:hint="eastAsia"/>
          <w:lang w:val="en-US" w:eastAsia="zh-CN"/>
        </w:rPr>
        <w:t>范围</w:t>
      </w:r>
    </w:p>
    <w:p>
      <w:pPr>
        <w:pStyle w:val="27"/>
        <w:bidi w:val="0"/>
      </w:pPr>
      <w:r>
        <w:rPr>
          <w:rFonts w:hint="eastAsia"/>
        </w:rPr>
        <w:t>本文件规定了</w:t>
      </w:r>
      <w:bookmarkStart w:id="3" w:name="_Hlk79057882"/>
      <w:r>
        <w:rPr>
          <w:rFonts w:hint="eastAsia"/>
          <w:szCs w:val="22"/>
        </w:rPr>
        <w:t>森林草原消防以水灭火人工储水点建设技术的术语和定义、技术要求以及运行（监测）设备建设</w:t>
      </w:r>
      <w:r>
        <w:rPr>
          <w:rFonts w:hint="eastAsia"/>
        </w:rPr>
        <w:t>。</w:t>
      </w:r>
      <w:bookmarkEnd w:id="3"/>
    </w:p>
    <w:p>
      <w:pPr>
        <w:pStyle w:val="27"/>
        <w:bidi w:val="0"/>
        <w:rPr>
          <w:rFonts w:hint="eastAsia" w:asciiTheme="minorEastAsia" w:hAnsiTheme="minorEastAsia" w:eastAsiaTheme="minorEastAsia" w:cstheme="minorEastAsia"/>
        </w:rPr>
      </w:pPr>
      <w:r>
        <w:rPr>
          <w:rFonts w:hint="eastAsia"/>
        </w:rPr>
        <w:t>本文件适用于</w:t>
      </w:r>
      <w:r>
        <w:t>承德市</w:t>
      </w:r>
      <w:r>
        <w:rPr>
          <w:rFonts w:hint="eastAsia"/>
        </w:rPr>
        <w:t>森林草原防灭火任务的地域</w:t>
      </w:r>
      <w:r>
        <w:rPr>
          <w:rFonts w:hint="eastAsia" w:asciiTheme="minorEastAsia" w:hAnsiTheme="minorEastAsia" w:eastAsiaTheme="minorEastAsia" w:cstheme="minorEastAsia"/>
        </w:rPr>
        <w:t>。</w:t>
      </w:r>
    </w:p>
    <w:p>
      <w:pPr>
        <w:pStyle w:val="66"/>
        <w:bidi w:val="0"/>
        <w:rPr>
          <w:rFonts w:hint="eastAsia"/>
          <w:lang w:val="en-US" w:eastAsia="zh-CN"/>
        </w:rPr>
      </w:pPr>
      <w:r>
        <w:rPr>
          <w:rFonts w:hint="eastAsia"/>
          <w:lang w:val="en-US" w:eastAsia="zh-CN"/>
        </w:rPr>
        <w:t>规范性引用文件</w:t>
      </w:r>
    </w:p>
    <w:p>
      <w:pPr>
        <w:pStyle w:val="27"/>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rPr>
          <w:rFonts w:hint="eastAsia"/>
        </w:rPr>
      </w:pPr>
      <w:r>
        <w:rPr>
          <w:rFonts w:hint="eastAsia"/>
        </w:rPr>
        <w:t>GB/T</w:t>
      </w:r>
      <w:r>
        <w:rPr>
          <w:rFonts w:hint="eastAsia"/>
          <w:lang w:val="en-US" w:eastAsia="zh-CN"/>
        </w:rPr>
        <w:t xml:space="preserve"> </w:t>
      </w:r>
      <w:r>
        <w:rPr>
          <w:rFonts w:hint="eastAsia"/>
        </w:rPr>
        <w:t>2816</w:t>
      </w:r>
      <w:r>
        <w:rPr>
          <w:rFonts w:hint="eastAsia"/>
          <w:lang w:val="en-US" w:eastAsia="zh-CN"/>
        </w:rPr>
        <w:t xml:space="preserve">  </w:t>
      </w:r>
      <w:r>
        <w:rPr>
          <w:rFonts w:hint="eastAsia"/>
        </w:rPr>
        <w:t>井用潜水泵</w:t>
      </w:r>
    </w:p>
    <w:p>
      <w:pPr>
        <w:pStyle w:val="27"/>
        <w:rPr>
          <w:rFonts w:hint="eastAsia"/>
        </w:rPr>
      </w:pPr>
      <w:r>
        <w:rPr>
          <w:rFonts w:hint="eastAsia"/>
        </w:rPr>
        <w:t>GB</w:t>
      </w:r>
      <w:r>
        <w:rPr>
          <w:rFonts w:hint="eastAsia"/>
          <w:lang w:val="en-US" w:eastAsia="zh-CN"/>
        </w:rPr>
        <w:t xml:space="preserve"> </w:t>
      </w:r>
      <w:r>
        <w:rPr>
          <w:rFonts w:hint="eastAsia"/>
        </w:rPr>
        <w:t>6245-2006</w:t>
      </w:r>
      <w:r>
        <w:rPr>
          <w:rFonts w:hint="eastAsia"/>
          <w:lang w:val="en-US" w:eastAsia="zh-CN"/>
        </w:rPr>
        <w:t xml:space="preserve">  </w:t>
      </w:r>
      <w:r>
        <w:rPr>
          <w:rFonts w:hint="eastAsia"/>
        </w:rPr>
        <w:t>消防泵</w:t>
      </w:r>
    </w:p>
    <w:p>
      <w:pPr>
        <w:pStyle w:val="27"/>
        <w:rPr>
          <w:rFonts w:hint="eastAsia"/>
        </w:rPr>
      </w:pPr>
      <w:r>
        <w:rPr>
          <w:rFonts w:hint="eastAsia"/>
        </w:rPr>
        <w:t>GB</w:t>
      </w:r>
      <w:r>
        <w:rPr>
          <w:rFonts w:hint="eastAsia"/>
          <w:lang w:val="en-US" w:eastAsia="zh-CN"/>
        </w:rPr>
        <w:t xml:space="preserve"> </w:t>
      </w:r>
      <w:r>
        <w:rPr>
          <w:rFonts w:hint="eastAsia"/>
        </w:rPr>
        <w:t>50052-2009</w:t>
      </w:r>
      <w:r>
        <w:rPr>
          <w:rFonts w:hint="eastAsia"/>
          <w:lang w:val="en-US" w:eastAsia="zh-CN"/>
        </w:rPr>
        <w:t xml:space="preserve">  </w:t>
      </w:r>
      <w:r>
        <w:rPr>
          <w:rFonts w:hint="eastAsia"/>
        </w:rPr>
        <w:t>供配电系统设计规范</w:t>
      </w:r>
    </w:p>
    <w:p>
      <w:pPr>
        <w:pStyle w:val="27"/>
        <w:rPr>
          <w:rFonts w:hint="eastAsia"/>
        </w:rPr>
      </w:pPr>
      <w:r>
        <w:rPr>
          <w:rFonts w:hint="eastAsia"/>
        </w:rPr>
        <w:t>GB</w:t>
      </w:r>
      <w:r>
        <w:rPr>
          <w:rFonts w:hint="eastAsia"/>
          <w:lang w:val="en-US" w:eastAsia="zh-CN"/>
        </w:rPr>
        <w:t xml:space="preserve"> </w:t>
      </w:r>
      <w:r>
        <w:rPr>
          <w:rFonts w:hint="eastAsia"/>
        </w:rPr>
        <w:t>50054-2011</w:t>
      </w:r>
      <w:r>
        <w:rPr>
          <w:rFonts w:hint="eastAsia"/>
          <w:lang w:val="en-US" w:eastAsia="zh-CN"/>
        </w:rPr>
        <w:t xml:space="preserve">  </w:t>
      </w:r>
      <w:r>
        <w:rPr>
          <w:rFonts w:hint="eastAsia"/>
        </w:rPr>
        <w:t>低压配电设计规范</w:t>
      </w:r>
    </w:p>
    <w:p>
      <w:pPr>
        <w:pStyle w:val="27"/>
        <w:rPr>
          <w:rFonts w:hint="eastAsia"/>
        </w:rPr>
      </w:pPr>
      <w:r>
        <w:rPr>
          <w:rFonts w:hint="eastAsia"/>
        </w:rPr>
        <w:t>GB/T</w:t>
      </w:r>
      <w:r>
        <w:rPr>
          <w:rFonts w:hint="eastAsia"/>
          <w:lang w:val="en-US" w:eastAsia="zh-CN"/>
        </w:rPr>
        <w:t xml:space="preserve"> </w:t>
      </w:r>
      <w:r>
        <w:rPr>
          <w:rFonts w:hint="eastAsia"/>
        </w:rPr>
        <w:t>24603—2009</w:t>
      </w:r>
      <w:r>
        <w:rPr>
          <w:rFonts w:hint="eastAsia"/>
          <w:lang w:val="en-US" w:eastAsia="zh-CN"/>
        </w:rPr>
        <w:t xml:space="preserve">  </w:t>
      </w:r>
      <w:r>
        <w:rPr>
          <w:rFonts w:hint="eastAsia"/>
        </w:rPr>
        <w:t>箱式叠压给水设备</w:t>
      </w:r>
    </w:p>
    <w:p>
      <w:pPr>
        <w:pStyle w:val="27"/>
        <w:rPr>
          <w:rFonts w:hint="eastAsia"/>
        </w:rPr>
      </w:pPr>
      <w:r>
        <w:rPr>
          <w:rFonts w:hint="eastAsia"/>
        </w:rPr>
        <w:t>CJ/T</w:t>
      </w:r>
      <w:r>
        <w:rPr>
          <w:rFonts w:hint="eastAsia"/>
          <w:lang w:val="en-US" w:eastAsia="zh-CN"/>
        </w:rPr>
        <w:t xml:space="preserve"> </w:t>
      </w:r>
      <w:r>
        <w:rPr>
          <w:rFonts w:hint="eastAsia"/>
        </w:rPr>
        <w:t>254—2014</w:t>
      </w:r>
      <w:r>
        <w:rPr>
          <w:rFonts w:hint="eastAsia"/>
          <w:lang w:val="en-US" w:eastAsia="zh-CN"/>
        </w:rPr>
        <w:t xml:space="preserve">  </w:t>
      </w:r>
      <w:r>
        <w:rPr>
          <w:rFonts w:hint="eastAsia"/>
        </w:rPr>
        <w:t>管网叠压供水设备</w:t>
      </w:r>
    </w:p>
    <w:p>
      <w:pPr>
        <w:pStyle w:val="27"/>
        <w:rPr>
          <w:rFonts w:hint="eastAsia"/>
        </w:rPr>
      </w:pPr>
      <w:r>
        <w:rPr>
          <w:rFonts w:hint="eastAsia"/>
        </w:rPr>
        <w:t>CJ/T</w:t>
      </w:r>
      <w:r>
        <w:rPr>
          <w:rFonts w:hint="eastAsia"/>
          <w:lang w:val="en-US" w:eastAsia="zh-CN"/>
        </w:rPr>
        <w:t xml:space="preserve"> </w:t>
      </w:r>
      <w:r>
        <w:rPr>
          <w:rFonts w:hint="eastAsia"/>
        </w:rPr>
        <w:t>352—2010</w:t>
      </w:r>
      <w:r>
        <w:rPr>
          <w:rFonts w:hint="eastAsia"/>
          <w:lang w:val="en-US" w:eastAsia="zh-CN"/>
        </w:rPr>
        <w:t xml:space="preserve">  </w:t>
      </w:r>
      <w:r>
        <w:rPr>
          <w:rFonts w:hint="eastAsia"/>
        </w:rPr>
        <w:t>微机控制变频调速给水设备</w:t>
      </w:r>
    </w:p>
    <w:p>
      <w:pPr>
        <w:pStyle w:val="27"/>
        <w:rPr>
          <w:rFonts w:hint="eastAsia"/>
        </w:rPr>
      </w:pPr>
      <w:r>
        <w:rPr>
          <w:rFonts w:hint="eastAsia"/>
        </w:rPr>
        <w:t>SL</w:t>
      </w:r>
      <w:r>
        <w:rPr>
          <w:rFonts w:hint="eastAsia"/>
          <w:lang w:val="en-US" w:eastAsia="zh-CN"/>
        </w:rPr>
        <w:t xml:space="preserve"> </w:t>
      </w:r>
      <w:r>
        <w:rPr>
          <w:rFonts w:hint="eastAsia"/>
        </w:rPr>
        <w:t>191-2017</w:t>
      </w:r>
      <w:r>
        <w:rPr>
          <w:rFonts w:hint="eastAsia"/>
          <w:lang w:val="en-US" w:eastAsia="zh-CN"/>
        </w:rPr>
        <w:t xml:space="preserve">  </w:t>
      </w:r>
      <w:r>
        <w:rPr>
          <w:rFonts w:hint="eastAsia"/>
        </w:rPr>
        <w:t>水工混凝土结构设计规范</w:t>
      </w:r>
    </w:p>
    <w:p>
      <w:pPr>
        <w:pStyle w:val="27"/>
        <w:rPr>
          <w:rFonts w:hint="eastAsia"/>
        </w:rPr>
      </w:pPr>
      <w:r>
        <w:rPr>
          <w:rFonts w:hint="eastAsia"/>
        </w:rPr>
        <w:t>SL</w:t>
      </w:r>
      <w:r>
        <w:rPr>
          <w:rFonts w:hint="eastAsia"/>
          <w:lang w:val="en-US" w:eastAsia="zh-CN"/>
        </w:rPr>
        <w:t xml:space="preserve"> </w:t>
      </w:r>
      <w:r>
        <w:rPr>
          <w:rFonts w:hint="eastAsia"/>
        </w:rPr>
        <w:t>256-2000</w:t>
      </w:r>
      <w:r>
        <w:rPr>
          <w:rFonts w:hint="eastAsia"/>
          <w:lang w:val="en-US" w:eastAsia="zh-CN"/>
        </w:rPr>
        <w:t xml:space="preserve">  </w:t>
      </w:r>
      <w:r>
        <w:rPr>
          <w:rFonts w:hint="eastAsia"/>
        </w:rPr>
        <w:t>机井技术规范</w:t>
      </w:r>
    </w:p>
    <w:p>
      <w:pPr>
        <w:pStyle w:val="27"/>
        <w:rPr>
          <w:rFonts w:hint="eastAsia"/>
        </w:rPr>
      </w:pPr>
      <w:r>
        <w:rPr>
          <w:rFonts w:hint="eastAsia"/>
        </w:rPr>
        <w:t>SL</w:t>
      </w:r>
      <w:r>
        <w:rPr>
          <w:rFonts w:hint="eastAsia"/>
          <w:lang w:val="en-US" w:eastAsia="zh-CN"/>
        </w:rPr>
        <w:t xml:space="preserve"> </w:t>
      </w:r>
      <w:r>
        <w:rPr>
          <w:rFonts w:hint="eastAsia"/>
        </w:rPr>
        <w:t>744-2016</w:t>
      </w:r>
      <w:r>
        <w:rPr>
          <w:rFonts w:hint="eastAsia"/>
          <w:lang w:val="en-US" w:eastAsia="zh-CN"/>
        </w:rPr>
        <w:t xml:space="preserve">  </w:t>
      </w:r>
      <w:r>
        <w:rPr>
          <w:rFonts w:hint="eastAsia"/>
        </w:rPr>
        <w:t>水工建筑物荷载规范</w:t>
      </w:r>
    </w:p>
    <w:p>
      <w:pPr>
        <w:pStyle w:val="27"/>
        <w:rPr>
          <w:rFonts w:hint="eastAsia"/>
        </w:rPr>
      </w:pPr>
      <w:r>
        <w:rPr>
          <w:rFonts w:hint="eastAsia"/>
        </w:rPr>
        <w:t>DB</w:t>
      </w:r>
      <w:r>
        <w:rPr>
          <w:rFonts w:hint="eastAsia"/>
          <w:lang w:val="en-US" w:eastAsia="zh-CN"/>
        </w:rPr>
        <w:t xml:space="preserve"> </w:t>
      </w:r>
      <w:r>
        <w:rPr>
          <w:rFonts w:hint="eastAsia"/>
        </w:rPr>
        <w:t>21/T 2732-2017</w:t>
      </w:r>
      <w:r>
        <w:rPr>
          <w:rFonts w:hint="eastAsia"/>
          <w:lang w:val="en-US" w:eastAsia="zh-CN"/>
        </w:rPr>
        <w:t xml:space="preserve">  </w:t>
      </w:r>
      <w:r>
        <w:rPr>
          <w:rFonts w:hint="eastAsia"/>
        </w:rPr>
        <w:t>森林防火技术规程</w:t>
      </w:r>
    </w:p>
    <w:p>
      <w:pPr>
        <w:pStyle w:val="27"/>
        <w:rPr>
          <w:rFonts w:hint="eastAsia"/>
        </w:rPr>
      </w:pPr>
      <w:r>
        <w:rPr>
          <w:rFonts w:hint="eastAsia"/>
        </w:rPr>
        <w:t>CECS</w:t>
      </w:r>
      <w:r>
        <w:rPr>
          <w:rFonts w:hint="eastAsia"/>
          <w:lang w:val="en-US" w:eastAsia="zh-CN"/>
        </w:rPr>
        <w:t xml:space="preserve"> </w:t>
      </w:r>
      <w:r>
        <w:rPr>
          <w:rFonts w:hint="eastAsia"/>
        </w:rPr>
        <w:t>393-2015</w:t>
      </w:r>
      <w:r>
        <w:rPr>
          <w:rFonts w:hint="eastAsia"/>
          <w:lang w:val="en-US" w:eastAsia="zh-CN"/>
        </w:rPr>
        <w:t xml:space="preserve">  </w:t>
      </w:r>
      <w:r>
        <w:rPr>
          <w:rFonts w:hint="eastAsia"/>
        </w:rPr>
        <w:t>数字集成全变频控制恒压供水设备应</w:t>
      </w:r>
      <w:r>
        <w:t>用</w:t>
      </w:r>
      <w:r>
        <w:rPr>
          <w:rFonts w:hint="eastAsia"/>
        </w:rPr>
        <w:t>技术规程</w:t>
      </w:r>
    </w:p>
    <w:p>
      <w:pPr>
        <w:pStyle w:val="66"/>
        <w:numPr>
          <w:ilvl w:val="0"/>
          <w:numId w:val="2"/>
        </w:numPr>
        <w:spacing w:before="240" w:after="240"/>
        <w:rPr>
          <w:rFonts w:hint="eastAsia" w:ascii="Times New Roman"/>
        </w:rPr>
      </w:pPr>
      <w:bookmarkStart w:id="4" w:name="_Toc29948"/>
      <w:r>
        <w:rPr>
          <w:rFonts w:hint="eastAsia" w:ascii="Times New Roman"/>
        </w:rPr>
        <w:t>术</w:t>
      </w:r>
      <w:r>
        <w:rPr>
          <w:rFonts w:ascii="Times New Roman"/>
        </w:rPr>
        <w:t>语和定义</w:t>
      </w:r>
    </w:p>
    <w:p>
      <w:pPr>
        <w:pStyle w:val="27"/>
        <w:rPr>
          <w:szCs w:val="20"/>
        </w:rPr>
      </w:pPr>
      <w:r>
        <w:rPr>
          <w:rFonts w:hint="eastAsia"/>
        </w:rPr>
        <w:t>下列术语和定义适用于本文件。</w:t>
      </w:r>
    </w:p>
    <w:p>
      <w:pPr>
        <w:pStyle w:val="63"/>
        <w:rPr>
          <w:rFonts w:hint="eastAsia"/>
        </w:rPr>
      </w:pPr>
    </w:p>
    <w:p>
      <w:pPr>
        <w:pStyle w:val="27"/>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人工储水点</w:t>
      </w:r>
    </w:p>
    <w:p>
      <w:pPr>
        <w:pStyle w:val="27"/>
        <w:rPr>
          <w:rFonts w:hint="eastAsia"/>
        </w:rPr>
      </w:pPr>
      <w:r>
        <w:rPr>
          <w:rFonts w:hint="eastAsia"/>
          <w:lang w:val="en-US" w:eastAsia="zh-CN"/>
        </w:rPr>
        <w:t>一种用于储存水资源的设施，对水资源进行有效管理的工具，可以储存大量的水以应对干旱、水源不足或突发事件等情况。</w:t>
      </w:r>
    </w:p>
    <w:p>
      <w:pPr>
        <w:pStyle w:val="63"/>
        <w:rPr>
          <w:rFonts w:hint="eastAsia"/>
        </w:rPr>
      </w:pPr>
    </w:p>
    <w:p>
      <w:pPr>
        <w:pStyle w:val="27"/>
        <w:rPr>
          <w:rFonts w:hint="eastAsia"/>
        </w:rPr>
      </w:pPr>
      <w:r>
        <w:rPr>
          <w:rFonts w:hint="eastAsia" w:ascii="方正黑体_GBK" w:hAnsi="方正黑体_GBK" w:eastAsia="方正黑体_GBK" w:cs="方正黑体_GBK"/>
          <w:lang w:val="en-US" w:eastAsia="zh-CN"/>
        </w:rPr>
        <w:t>投入式液位传感器</w:t>
      </w:r>
    </w:p>
    <w:p>
      <w:pPr>
        <w:pStyle w:val="27"/>
        <w:rPr>
          <w:rFonts w:hint="eastAsia"/>
          <w:lang w:val="en-US" w:eastAsia="zh-CN"/>
        </w:rPr>
      </w:pPr>
      <w:r>
        <w:rPr>
          <w:rFonts w:hint="eastAsia"/>
          <w:lang w:val="en-US" w:eastAsia="zh-CN"/>
        </w:rPr>
        <w:t>基于所测液体静压与该液体的高度成比例的原理，采用先进的隔离型扩散硅敏感元件或陶瓷电容压力敏感传感器，将静压转换为电信号，再经过温度补偿和线性修正，转化成标准电信号（一般为4～20mA/1～5VDC）。</w:t>
      </w:r>
    </w:p>
    <w:p>
      <w:pPr>
        <w:pStyle w:val="66"/>
        <w:bidi w:val="0"/>
        <w:rPr>
          <w:rFonts w:hint="eastAsia"/>
          <w:lang w:val="en-US" w:eastAsia="zh-CN"/>
        </w:rPr>
      </w:pPr>
      <w:r>
        <w:rPr>
          <w:rFonts w:hint="eastAsia"/>
          <w:lang w:val="en-US" w:eastAsia="zh-CN"/>
        </w:rPr>
        <w:t>建设原则</w:t>
      </w:r>
    </w:p>
    <w:p>
      <w:pPr>
        <w:pStyle w:val="27"/>
        <w:rPr>
          <w:rFonts w:hint="eastAsia" w:eastAsia="宋体"/>
          <w:lang w:val="en-US" w:eastAsia="zh-CN"/>
        </w:rPr>
      </w:pPr>
      <w:r>
        <w:rPr>
          <w:rFonts w:hint="eastAsia"/>
        </w:rPr>
        <w:t>坚持“交通便利、靠近水源”的原则，应建设在生物防火林带、隔离带、林区防火道路、林区道路等森林消防水车能够到达的地方，山泉、溪流等供水量能满足森林火灾扑救需求的自然水源点附近，自然保护区、国家级公益林等重要保护目标周边且能够施工、便于使用森林消防水泵的地方，国有林场、森林公园中靠近扑火通道、登山小径等且便于施工的地方</w:t>
      </w:r>
      <w:r>
        <w:rPr>
          <w:rFonts w:hint="eastAsia"/>
          <w:lang w:eastAsia="zh-CN"/>
        </w:rPr>
        <w:t>。</w:t>
      </w:r>
    </w:p>
    <w:p>
      <w:pPr>
        <w:pStyle w:val="66"/>
        <w:rPr>
          <w:rFonts w:hint="eastAsia"/>
        </w:rPr>
      </w:pPr>
      <w:r>
        <w:rPr>
          <w:rFonts w:hint="eastAsia"/>
          <w:lang w:val="en-US" w:eastAsia="zh-CN"/>
        </w:rPr>
        <w:t>技术要求</w:t>
      </w:r>
    </w:p>
    <w:p>
      <w:pPr>
        <w:pStyle w:val="63"/>
        <w:rPr>
          <w:rFonts w:hint="eastAsia"/>
        </w:rPr>
      </w:pPr>
      <w:r>
        <w:rPr>
          <w:rFonts w:hint="eastAsia"/>
          <w:lang w:val="en-US" w:eastAsia="zh-CN"/>
        </w:rPr>
        <w:t>井房</w:t>
      </w:r>
    </w:p>
    <w:p>
      <w:pPr>
        <w:pStyle w:val="27"/>
        <w:rPr>
          <w:rFonts w:hint="eastAsia"/>
        </w:rPr>
      </w:pPr>
      <w:r>
        <w:rPr>
          <w:rFonts w:hint="eastAsia"/>
          <w:lang w:val="en-US" w:eastAsia="zh-CN"/>
        </w:rPr>
        <w:t>分为地上和地下两种形式。</w:t>
      </w:r>
    </w:p>
    <w:p>
      <w:pPr>
        <w:pStyle w:val="67"/>
        <w:spacing w:before="156" w:after="156"/>
        <w:rPr>
          <w:rFonts w:hint="eastAsia"/>
        </w:rPr>
      </w:pPr>
      <w:r>
        <w:rPr>
          <w:rFonts w:hint="eastAsia"/>
          <w:lang w:val="en-US" w:eastAsia="zh-CN"/>
        </w:rPr>
        <w:t>地上井房</w:t>
      </w:r>
    </w:p>
    <w:p>
      <w:pPr>
        <w:pStyle w:val="27"/>
        <w:rPr>
          <w:rFonts w:hint="eastAsia"/>
        </w:rPr>
      </w:pPr>
      <w:r>
        <w:rPr>
          <w:rFonts w:hint="eastAsia"/>
        </w:rPr>
        <w:t>砖混结构，井房尺寸：≥4.5</w:t>
      </w:r>
      <w:r>
        <w:rPr>
          <w:rFonts w:hint="eastAsia"/>
          <w:lang w:val="en-US" w:eastAsia="zh-CN"/>
        </w:rPr>
        <w:t xml:space="preserve"> </w:t>
      </w:r>
      <w:r>
        <w:rPr>
          <w:rFonts w:hint="eastAsia"/>
        </w:rPr>
        <w:t>m×3.5</w:t>
      </w:r>
      <w:r>
        <w:rPr>
          <w:rFonts w:hint="eastAsia"/>
          <w:lang w:val="en-US" w:eastAsia="zh-CN"/>
        </w:rPr>
        <w:t xml:space="preserve"> </w:t>
      </w:r>
      <w:r>
        <w:rPr>
          <w:rFonts w:hint="eastAsia"/>
        </w:rPr>
        <w:t>m×3.0</w:t>
      </w:r>
      <w:r>
        <w:rPr>
          <w:rFonts w:hint="eastAsia"/>
          <w:lang w:val="en-US" w:eastAsia="zh-CN"/>
        </w:rPr>
        <w:t xml:space="preserve"> </w:t>
      </w:r>
      <w:r>
        <w:rPr>
          <w:rFonts w:hint="eastAsia"/>
        </w:rPr>
        <w:t>m（长×宽×高），屋面为平顶屋面。</w:t>
      </w:r>
    </w:p>
    <w:p>
      <w:pPr>
        <w:pStyle w:val="67"/>
        <w:spacing w:before="156" w:after="156"/>
        <w:rPr>
          <w:rFonts w:hint="eastAsia"/>
        </w:rPr>
      </w:pPr>
      <w:r>
        <w:rPr>
          <w:rFonts w:hint="eastAsia"/>
          <w:lang w:val="en-US" w:eastAsia="zh-CN"/>
        </w:rPr>
        <w:t>地下井房</w:t>
      </w:r>
    </w:p>
    <w:p>
      <w:pPr>
        <w:pStyle w:val="27"/>
        <w:rPr>
          <w:rFonts w:hint="eastAsia"/>
        </w:rPr>
      </w:pPr>
      <w:r>
        <w:rPr>
          <w:rFonts w:hint="eastAsia"/>
        </w:rPr>
        <w:t>钢筋混凝土结构，井房尺寸：≥3.4</w:t>
      </w:r>
      <w:r>
        <w:rPr>
          <w:rFonts w:hint="eastAsia"/>
          <w:lang w:val="en-US" w:eastAsia="zh-CN"/>
        </w:rPr>
        <w:t xml:space="preserve"> </w:t>
      </w:r>
      <w:r>
        <w:rPr>
          <w:rFonts w:hint="eastAsia"/>
        </w:rPr>
        <w:t>m×3.4</w:t>
      </w:r>
      <w:r>
        <w:rPr>
          <w:rFonts w:hint="eastAsia"/>
          <w:lang w:val="en-US" w:eastAsia="zh-CN"/>
        </w:rPr>
        <w:t xml:space="preserve"> </w:t>
      </w:r>
      <w:r>
        <w:rPr>
          <w:rFonts w:hint="eastAsia"/>
        </w:rPr>
        <w:t>m×2.9</w:t>
      </w:r>
      <w:r>
        <w:rPr>
          <w:rFonts w:hint="eastAsia"/>
          <w:lang w:val="en-US" w:eastAsia="zh-CN"/>
        </w:rPr>
        <w:t xml:space="preserve"> </w:t>
      </w:r>
      <w:r>
        <w:rPr>
          <w:rFonts w:hint="eastAsia"/>
        </w:rPr>
        <w:t>m（长×宽×高），井房墙体和底板厚度均为 300</w:t>
      </w:r>
      <w:r>
        <w:rPr>
          <w:rFonts w:hint="eastAsia"/>
          <w:lang w:val="en-US" w:eastAsia="zh-CN"/>
        </w:rPr>
        <w:t xml:space="preserve"> </w:t>
      </w:r>
      <w:r>
        <w:rPr>
          <w:rFonts w:hint="eastAsia"/>
        </w:rPr>
        <w:t>mm 的钢筋混凝土，顶面为预制钢筋混凝土盖板，厚度为 100</w:t>
      </w:r>
      <w:r>
        <w:rPr>
          <w:rFonts w:hint="eastAsia"/>
          <w:lang w:val="en-US" w:eastAsia="zh-CN"/>
        </w:rPr>
        <w:t xml:space="preserve"> </w:t>
      </w:r>
      <w:r>
        <w:rPr>
          <w:rFonts w:hint="eastAsia"/>
        </w:rPr>
        <w:t>mm，混凝土强度等级为C30。</w:t>
      </w:r>
    </w:p>
    <w:p>
      <w:pPr>
        <w:pStyle w:val="63"/>
        <w:bidi w:val="0"/>
        <w:ind w:left="0" w:firstLine="0"/>
        <w:rPr>
          <w:rFonts w:hint="eastAsia"/>
          <w:lang w:val="en-US" w:eastAsia="zh-CN"/>
        </w:rPr>
      </w:pPr>
      <w:r>
        <w:rPr>
          <w:rFonts w:hint="eastAsia"/>
          <w:lang w:val="en-US" w:eastAsia="zh-CN"/>
        </w:rPr>
        <w:t xml:space="preserve"> 机井</w:t>
      </w:r>
    </w:p>
    <w:p>
      <w:pPr>
        <w:pStyle w:val="67"/>
        <w:bidi w:val="0"/>
        <w:ind w:left="0" w:firstLine="0"/>
        <w:rPr>
          <w:rFonts w:hint="default"/>
          <w:lang w:val="en-US" w:eastAsia="zh-CN"/>
        </w:rPr>
      </w:pPr>
      <w:r>
        <w:rPr>
          <w:rFonts w:hint="eastAsia"/>
          <w:lang w:val="en-US" w:eastAsia="zh-CN"/>
        </w:rPr>
        <w:t>管井</w:t>
      </w:r>
    </w:p>
    <w:p>
      <w:pPr>
        <w:pStyle w:val="27"/>
        <w:bidi w:val="0"/>
        <w:rPr>
          <w:rFonts w:hint="default"/>
          <w:lang w:val="en-US" w:eastAsia="zh-CN"/>
        </w:rPr>
      </w:pPr>
      <w:r>
        <w:rPr>
          <w:rFonts w:hint="default"/>
          <w:lang w:val="en-US" w:eastAsia="zh-CN"/>
        </w:rPr>
        <w:t>单井出水量依据下列公式进行计算</w:t>
      </w:r>
      <w:r>
        <w:rPr>
          <w:rFonts w:hint="eastAsia"/>
          <w:lang w:val="en-US" w:eastAsia="zh-CN"/>
        </w:rPr>
        <w:t>：</w:t>
      </w:r>
    </w:p>
    <w:p>
      <w:pPr>
        <w:pStyle w:val="27"/>
        <w:bidi w:val="0"/>
        <w:rPr>
          <w:rFonts w:hint="default"/>
          <w:lang w:val="en-US" w:eastAsia="zh-CN"/>
        </w:rPr>
      </w:pPr>
      <w:r>
        <w:rPr>
          <w:rFonts w:hint="default"/>
          <w:lang w:val="en-US" w:eastAsia="zh-CN"/>
        </w:rPr>
        <w:t>Q=1.336K(2H−S)Slg(R/r0) </w:t>
      </w:r>
    </w:p>
    <w:p>
      <w:pPr>
        <w:pStyle w:val="27"/>
        <w:bidi w:val="0"/>
        <w:rPr>
          <w:rFonts w:hint="default"/>
          <w:lang w:val="en-US" w:eastAsia="zh-CN"/>
        </w:rPr>
      </w:pPr>
      <w:r>
        <w:rPr>
          <w:rFonts w:hint="default"/>
          <w:lang w:val="en-US" w:eastAsia="zh-CN"/>
        </w:rPr>
        <w:t>式中：</w:t>
      </w:r>
    </w:p>
    <w:p>
      <w:pPr>
        <w:pStyle w:val="27"/>
        <w:bidi w:val="0"/>
        <w:rPr>
          <w:rFonts w:hint="default"/>
          <w:lang w:val="en-US" w:eastAsia="zh-CN"/>
        </w:rPr>
      </w:pPr>
      <w:r>
        <w:rPr>
          <w:rFonts w:hint="default"/>
          <w:lang w:val="en-US" w:eastAsia="zh-CN"/>
        </w:rPr>
        <w:t>Q—单井出水量（m</w:t>
      </w:r>
      <w:r>
        <w:rPr>
          <w:rFonts w:hint="default"/>
          <w:vertAlign w:val="superscript"/>
          <w:lang w:val="en-US" w:eastAsia="zh-CN"/>
        </w:rPr>
        <w:t>3</w:t>
      </w:r>
      <w:r>
        <w:rPr>
          <w:rFonts w:hint="default"/>
          <w:lang w:val="en-US" w:eastAsia="zh-CN"/>
        </w:rPr>
        <w:t>/d）；</w:t>
      </w:r>
    </w:p>
    <w:p>
      <w:pPr>
        <w:pStyle w:val="27"/>
        <w:bidi w:val="0"/>
        <w:rPr>
          <w:rFonts w:hint="default"/>
          <w:lang w:val="en-US" w:eastAsia="zh-CN"/>
        </w:rPr>
      </w:pPr>
      <w:r>
        <w:rPr>
          <w:rFonts w:hint="default"/>
          <w:lang w:val="en-US" w:eastAsia="zh-CN"/>
        </w:rPr>
        <w:t>K—含水层渗透系数（m/d）,取120m/d；</w:t>
      </w:r>
    </w:p>
    <w:p>
      <w:pPr>
        <w:pStyle w:val="27"/>
        <w:bidi w:val="0"/>
        <w:rPr>
          <w:rFonts w:hint="default"/>
          <w:lang w:val="en-US" w:eastAsia="zh-CN"/>
        </w:rPr>
      </w:pPr>
      <w:r>
        <w:rPr>
          <w:rFonts w:hint="default"/>
          <w:lang w:val="en-US" w:eastAsia="zh-CN"/>
        </w:rPr>
        <w:t>H—潜水层厚度；</w:t>
      </w:r>
    </w:p>
    <w:p>
      <w:pPr>
        <w:pStyle w:val="27"/>
        <w:bidi w:val="0"/>
        <w:rPr>
          <w:rFonts w:hint="default"/>
          <w:lang w:val="en-US" w:eastAsia="zh-CN"/>
        </w:rPr>
      </w:pPr>
      <w:r>
        <w:rPr>
          <w:rFonts w:hint="default"/>
          <w:lang w:val="en-US" w:eastAsia="zh-CN"/>
        </w:rPr>
        <w:t>S—井中水位降深；</w:t>
      </w:r>
    </w:p>
    <w:p>
      <w:pPr>
        <w:pStyle w:val="27"/>
        <w:bidi w:val="0"/>
        <w:rPr>
          <w:rFonts w:hint="default"/>
          <w:lang w:val="en-US" w:eastAsia="zh-CN"/>
        </w:rPr>
      </w:pPr>
      <w:r>
        <w:rPr>
          <w:rFonts w:hint="default"/>
          <w:lang w:val="en-US" w:eastAsia="zh-CN"/>
        </w:rPr>
        <w:t>R—井的影响半径；</w:t>
      </w:r>
    </w:p>
    <w:p>
      <w:pPr>
        <w:pStyle w:val="27"/>
        <w:bidi w:val="0"/>
        <w:rPr>
          <w:rFonts w:hint="default"/>
          <w:lang w:val="en-US" w:eastAsia="zh-CN"/>
        </w:rPr>
      </w:pPr>
      <w:r>
        <w:rPr>
          <w:rFonts w:hint="default"/>
          <w:lang w:val="en-US" w:eastAsia="zh-CN"/>
        </w:rPr>
        <w:t>r0—井进水部分半</w:t>
      </w:r>
    </w:p>
    <w:p>
      <w:pPr>
        <w:pStyle w:val="27"/>
        <w:bidi w:val="0"/>
        <w:rPr>
          <w:rFonts w:hint="default"/>
          <w:lang w:val="en-US" w:eastAsia="zh-CN"/>
        </w:rPr>
      </w:pPr>
      <w:r>
        <w:rPr>
          <w:rFonts w:hint="default"/>
          <w:lang w:val="en-US" w:eastAsia="zh-CN"/>
        </w:rPr>
        <w:t>按照出水量20m3/h,根据山区实际情况，井深</w:t>
      </w:r>
      <w:r>
        <w:rPr>
          <w:rFonts w:hint="eastAsia" w:ascii="方正书宋_GBK" w:hAnsi="方正书宋_GBK" w:eastAsia="方正书宋_GBK" w:cs="方正书宋_GBK"/>
          <w:lang w:val="en-US" w:eastAsia="zh-CN"/>
        </w:rPr>
        <w:t>≤</w:t>
      </w:r>
      <w:r>
        <w:rPr>
          <w:rFonts w:hint="default"/>
          <w:lang w:val="en-US" w:eastAsia="zh-CN"/>
        </w:rPr>
        <w:t>200m。</w:t>
      </w:r>
    </w:p>
    <w:p>
      <w:pPr>
        <w:pStyle w:val="67"/>
        <w:bidi w:val="0"/>
        <w:ind w:left="0" w:firstLine="0"/>
        <w:rPr>
          <w:rFonts w:hint="default"/>
          <w:lang w:val="en-US" w:eastAsia="zh-CN"/>
        </w:rPr>
      </w:pPr>
      <w:r>
        <w:rPr>
          <w:rFonts w:hint="eastAsia"/>
          <w:lang w:val="en-US" w:eastAsia="zh-CN"/>
        </w:rPr>
        <w:t>井口</w:t>
      </w:r>
    </w:p>
    <w:p>
      <w:pPr>
        <w:pStyle w:val="27"/>
        <w:rPr>
          <w:rFonts w:hint="default"/>
          <w:lang w:val="en-US" w:eastAsia="zh-CN"/>
        </w:rPr>
      </w:pPr>
      <w:r>
        <w:rPr>
          <w:rFonts w:hint="default"/>
          <w:lang w:val="en-US" w:eastAsia="zh-CN"/>
        </w:rPr>
        <w:t>为满足潜水泵及输水钢管的需要，在井口部位设置环形混凝土井口，外径为</w:t>
      </w:r>
      <w:r>
        <w:rPr>
          <w:rFonts w:hint="eastAsia"/>
          <w:lang w:val="en-US" w:eastAsia="zh-CN"/>
        </w:rPr>
        <w:t xml:space="preserve"> </w:t>
      </w:r>
      <w:r>
        <w:rPr>
          <w:rFonts w:hint="default"/>
          <w:lang w:val="en-US" w:eastAsia="zh-CN"/>
        </w:rPr>
        <w:t>60</w:t>
      </w:r>
      <w:r>
        <w:rPr>
          <w:rFonts w:hint="eastAsia"/>
          <w:lang w:val="en-US" w:eastAsia="zh-CN"/>
        </w:rPr>
        <w:t xml:space="preserve"> </w:t>
      </w:r>
      <w:r>
        <w:rPr>
          <w:rFonts w:hint="default"/>
          <w:lang w:val="en-US" w:eastAsia="zh-CN"/>
        </w:rPr>
        <w:t>cm，内径与护壁管相同，高度为</w:t>
      </w:r>
      <w:r>
        <w:rPr>
          <w:rFonts w:hint="eastAsia"/>
          <w:lang w:val="en-US" w:eastAsia="zh-CN"/>
        </w:rPr>
        <w:t xml:space="preserve"> </w:t>
      </w:r>
      <w:r>
        <w:rPr>
          <w:rFonts w:hint="default"/>
          <w:lang w:val="en-US" w:eastAsia="zh-CN"/>
        </w:rPr>
        <w:t>60</w:t>
      </w:r>
      <w:r>
        <w:rPr>
          <w:rFonts w:hint="eastAsia"/>
          <w:lang w:val="en-US" w:eastAsia="zh-CN"/>
        </w:rPr>
        <w:t xml:space="preserve"> </w:t>
      </w:r>
      <w:r>
        <w:rPr>
          <w:rFonts w:hint="default"/>
          <w:lang w:val="en-US" w:eastAsia="zh-CN"/>
        </w:rPr>
        <w:t>cm，其顶面高出泵房地面</w:t>
      </w:r>
      <w:r>
        <w:rPr>
          <w:rFonts w:hint="eastAsia"/>
          <w:lang w:val="en-US" w:eastAsia="zh-CN"/>
        </w:rPr>
        <w:t xml:space="preserve"> </w:t>
      </w:r>
      <w:r>
        <w:rPr>
          <w:rFonts w:hint="default"/>
          <w:lang w:val="en-US" w:eastAsia="zh-CN"/>
        </w:rPr>
        <w:t>30</w:t>
      </w:r>
      <w:r>
        <w:rPr>
          <w:rFonts w:hint="eastAsia"/>
          <w:lang w:val="en-US" w:eastAsia="zh-CN"/>
        </w:rPr>
        <w:t xml:space="preserve"> </w:t>
      </w:r>
      <w:r>
        <w:rPr>
          <w:rFonts w:hint="default"/>
          <w:lang w:val="en-US" w:eastAsia="zh-CN"/>
        </w:rPr>
        <w:t>cm。混凝土强度等级为</w:t>
      </w:r>
      <w:r>
        <w:rPr>
          <w:rFonts w:hint="eastAsia" w:ascii="方正书宋_GBK" w:hAnsi="方正书宋_GBK" w:eastAsia="方正书宋_GBK" w:cs="方正书宋_GBK"/>
          <w:lang w:val="en-US" w:eastAsia="zh-CN"/>
        </w:rPr>
        <w:t>≥</w:t>
      </w:r>
      <w:r>
        <w:rPr>
          <w:rFonts w:hint="default"/>
          <w:lang w:val="en-US" w:eastAsia="zh-CN"/>
        </w:rPr>
        <w:t>C25。</w:t>
      </w:r>
    </w:p>
    <w:p>
      <w:pPr>
        <w:pStyle w:val="67"/>
        <w:bidi w:val="0"/>
        <w:ind w:left="0" w:firstLine="0"/>
        <w:rPr>
          <w:rFonts w:hint="default"/>
          <w:lang w:val="en-US" w:eastAsia="zh-CN"/>
        </w:rPr>
      </w:pPr>
      <w:r>
        <w:rPr>
          <w:rFonts w:hint="eastAsia"/>
          <w:lang w:val="en-US" w:eastAsia="zh-CN"/>
        </w:rPr>
        <w:t>井管壁</w:t>
      </w:r>
    </w:p>
    <w:p>
      <w:pPr>
        <w:pStyle w:val="27"/>
        <w:rPr>
          <w:rFonts w:hint="default"/>
          <w:lang w:val="en-US" w:eastAsia="zh-CN"/>
        </w:rPr>
      </w:pPr>
      <w:r>
        <w:rPr>
          <w:rFonts w:hint="default"/>
          <w:lang w:val="en-US" w:eastAsia="zh-CN"/>
        </w:rPr>
        <w:t>井壁管为钢管，长度约 10</w:t>
      </w:r>
      <w:r>
        <w:rPr>
          <w:rFonts w:hint="eastAsia"/>
          <w:lang w:val="en-US" w:eastAsia="zh-CN"/>
        </w:rPr>
        <w:t xml:space="preserve"> </w:t>
      </w:r>
      <w:r>
        <w:rPr>
          <w:rFonts w:hint="default"/>
          <w:lang w:val="en-US" w:eastAsia="zh-CN"/>
        </w:rPr>
        <w:t>m，直径为</w:t>
      </w:r>
      <w:r>
        <w:rPr>
          <w:rFonts w:hint="eastAsia"/>
          <w:lang w:val="en-US" w:eastAsia="zh-CN"/>
        </w:rPr>
        <w:t xml:space="preserve"> </w:t>
      </w:r>
      <w:r>
        <w:rPr>
          <w:rFonts w:hint="default"/>
          <w:lang w:val="en-US" w:eastAsia="zh-CN"/>
        </w:rPr>
        <w:t>325</w:t>
      </w:r>
      <w:r>
        <w:rPr>
          <w:rFonts w:hint="eastAsia"/>
          <w:lang w:val="en-US" w:eastAsia="zh-CN"/>
        </w:rPr>
        <w:t xml:space="preserve"> </w:t>
      </w:r>
      <w:r>
        <w:rPr>
          <w:rFonts w:hint="default"/>
          <w:lang w:val="en-US" w:eastAsia="zh-CN"/>
        </w:rPr>
        <w:t>mm，壁厚为</w:t>
      </w:r>
      <w:r>
        <w:rPr>
          <w:rFonts w:hint="eastAsia"/>
          <w:lang w:val="en-US" w:eastAsia="zh-CN"/>
        </w:rPr>
        <w:t xml:space="preserve"> </w:t>
      </w:r>
      <w:r>
        <w:rPr>
          <w:rFonts w:hint="default"/>
          <w:lang w:val="en-US" w:eastAsia="zh-CN"/>
        </w:rPr>
        <w:t>5</w:t>
      </w:r>
      <w:r>
        <w:rPr>
          <w:rFonts w:hint="eastAsia"/>
          <w:lang w:val="en-US" w:eastAsia="zh-CN"/>
        </w:rPr>
        <w:t xml:space="preserve"> </w:t>
      </w:r>
      <w:r>
        <w:rPr>
          <w:rFonts w:hint="default"/>
          <w:lang w:val="en-US" w:eastAsia="zh-CN"/>
        </w:rPr>
        <w:t>mm。水井同时兼有生活用水的，井壁管外侧用粘土球封堵，以保证水质满足生活用水要求。</w:t>
      </w:r>
    </w:p>
    <w:p>
      <w:pPr>
        <w:pStyle w:val="67"/>
        <w:bidi w:val="0"/>
        <w:ind w:left="0" w:firstLine="0"/>
        <w:rPr>
          <w:rFonts w:hint="default"/>
          <w:lang w:val="en-US" w:eastAsia="zh-CN"/>
        </w:rPr>
      </w:pPr>
      <w:r>
        <w:rPr>
          <w:rFonts w:hint="eastAsia"/>
          <w:lang w:val="en-US" w:eastAsia="zh-CN"/>
        </w:rPr>
        <w:t>滤水管</w:t>
      </w:r>
    </w:p>
    <w:p>
      <w:pPr>
        <w:pStyle w:val="27"/>
        <w:rPr>
          <w:rFonts w:hint="default"/>
        </w:rPr>
      </w:pPr>
      <w:r>
        <w:rPr>
          <w:rFonts w:hint="default"/>
          <w:lang w:val="en-US" w:eastAsia="zh-CN"/>
        </w:rPr>
        <w:t>满足《机井技术规范》（SL256-2000）要</w:t>
      </w:r>
      <w:r>
        <w:rPr>
          <w:rFonts w:hint="default"/>
        </w:rPr>
        <w:t>求。滤水管选用钢管，井壁管以下2/3井深段滤水管直径为</w:t>
      </w:r>
      <w:r>
        <w:rPr>
          <w:rFonts w:hint="eastAsia"/>
          <w:lang w:val="en-US" w:eastAsia="zh-CN"/>
        </w:rPr>
        <w:t xml:space="preserve"> </w:t>
      </w:r>
      <w:r>
        <w:rPr>
          <w:rFonts w:hint="default"/>
        </w:rPr>
        <w:t>325</w:t>
      </w:r>
      <w:r>
        <w:rPr>
          <w:rFonts w:hint="eastAsia"/>
          <w:lang w:val="en-US" w:eastAsia="zh-CN"/>
        </w:rPr>
        <w:t xml:space="preserve"> </w:t>
      </w:r>
      <w:r>
        <w:rPr>
          <w:rFonts w:hint="default"/>
        </w:rPr>
        <w:t>mm，壁厚为 5</w:t>
      </w:r>
      <w:r>
        <w:rPr>
          <w:rFonts w:hint="eastAsia"/>
          <w:lang w:val="en-US" w:eastAsia="zh-CN"/>
        </w:rPr>
        <w:t xml:space="preserve"> </w:t>
      </w:r>
      <w:r>
        <w:rPr>
          <w:rFonts w:hint="default"/>
        </w:rPr>
        <w:t>mm，下部滤水管直径为 273</w:t>
      </w:r>
      <w:r>
        <w:rPr>
          <w:rFonts w:hint="eastAsia"/>
          <w:lang w:val="en-US" w:eastAsia="zh-CN"/>
        </w:rPr>
        <w:t xml:space="preserve"> </w:t>
      </w:r>
      <w:r>
        <w:rPr>
          <w:rFonts w:hint="default"/>
        </w:rPr>
        <w:t>mm，壁厚为</w:t>
      </w:r>
      <w:r>
        <w:rPr>
          <w:rFonts w:hint="eastAsia"/>
          <w:lang w:val="en-US" w:eastAsia="zh-CN"/>
        </w:rPr>
        <w:t xml:space="preserve"> </w:t>
      </w:r>
      <w:r>
        <w:rPr>
          <w:rFonts w:hint="default"/>
        </w:rPr>
        <w:t>5</w:t>
      </w:r>
      <w:r>
        <w:rPr>
          <w:rFonts w:hint="eastAsia"/>
          <w:lang w:val="en-US" w:eastAsia="zh-CN"/>
        </w:rPr>
        <w:t xml:space="preserve"> </w:t>
      </w:r>
      <w:r>
        <w:rPr>
          <w:rFonts w:hint="default"/>
        </w:rPr>
        <w:t>mm。滤水管开孔率为25%，孔形为圆形，梅花开布置。由于穿孔管直接与含水层接触圆孔直径或根据含水层颗粒的大小及其均匀度按下列公式计算。</w:t>
      </w:r>
    </w:p>
    <w:p>
      <w:pPr>
        <w:pStyle w:val="27"/>
        <w:rPr>
          <w:rFonts w:hint="default"/>
          <w:lang w:val="en-US" w:eastAsia="zh-CN"/>
        </w:rPr>
      </w:pPr>
      <w:r>
        <w:rPr>
          <w:rFonts w:hint="default"/>
          <w:lang w:val="en-US" w:eastAsia="zh-CN"/>
        </w:rPr>
        <w:t>圆孔直径d0按下式确定：</w:t>
      </w:r>
    </w:p>
    <w:p>
      <w:pPr>
        <w:pStyle w:val="27"/>
        <w:rPr>
          <w:rFonts w:hint="default"/>
          <w:lang w:val="en-US" w:eastAsia="zh-CN"/>
        </w:rPr>
      </w:pPr>
      <w:r>
        <w:rPr>
          <w:rFonts w:hint="default"/>
          <w:lang w:val="en-US" w:eastAsia="zh-CN"/>
        </w:rPr>
        <w:t>d0</w:t>
      </w:r>
      <w:r>
        <w:rPr>
          <w:rFonts w:hint="eastAsia" w:ascii="方正书宋_GBK" w:hAnsi="方正书宋_GBK" w:eastAsia="方正书宋_GBK" w:cs="方正书宋_GBK"/>
          <w:lang w:val="en-US" w:eastAsia="zh-CN"/>
        </w:rPr>
        <w:t>≤</w:t>
      </w:r>
      <w:r>
        <w:rPr>
          <w:rFonts w:hint="default"/>
          <w:lang w:val="en-US" w:eastAsia="zh-CN"/>
        </w:rPr>
        <w:t>（3～４）d50</w:t>
      </w:r>
    </w:p>
    <w:p>
      <w:pPr>
        <w:pStyle w:val="27"/>
        <w:rPr>
          <w:rFonts w:hint="default"/>
          <w:lang w:val="en-US" w:eastAsia="zh-CN"/>
        </w:rPr>
      </w:pPr>
      <w:r>
        <w:rPr>
          <w:rFonts w:hint="default"/>
          <w:lang w:val="en-US" w:eastAsia="zh-CN"/>
        </w:rPr>
        <w:t>根据当地以往打井的经验，d0取值为</w:t>
      </w:r>
      <w:r>
        <w:rPr>
          <w:rFonts w:hint="eastAsia"/>
          <w:lang w:val="en-US" w:eastAsia="zh-CN"/>
        </w:rPr>
        <w:t xml:space="preserve"> </w:t>
      </w:r>
      <w:r>
        <w:rPr>
          <w:rFonts w:hint="default"/>
          <w:lang w:val="en-US" w:eastAsia="zh-CN"/>
        </w:rPr>
        <w:t>20</w:t>
      </w:r>
      <w:r>
        <w:rPr>
          <w:rFonts w:hint="eastAsia"/>
          <w:lang w:val="en-US" w:eastAsia="zh-CN"/>
        </w:rPr>
        <w:t xml:space="preserve"> </w:t>
      </w:r>
      <w:r>
        <w:rPr>
          <w:rFonts w:hint="default"/>
          <w:lang w:val="en-US" w:eastAsia="zh-CN"/>
        </w:rPr>
        <w:t>mm。</w:t>
      </w:r>
    </w:p>
    <w:p>
      <w:pPr>
        <w:pStyle w:val="67"/>
        <w:bidi w:val="0"/>
        <w:ind w:left="0" w:firstLine="0"/>
        <w:rPr>
          <w:rFonts w:hint="default"/>
          <w:lang w:val="en-US" w:eastAsia="zh-CN"/>
        </w:rPr>
      </w:pPr>
      <w:r>
        <w:rPr>
          <w:rFonts w:hint="eastAsia"/>
          <w:lang w:val="en-US" w:eastAsia="zh-CN"/>
        </w:rPr>
        <w:t>沉淀管</w:t>
      </w:r>
    </w:p>
    <w:p>
      <w:pPr>
        <w:pStyle w:val="27"/>
        <w:rPr>
          <w:rFonts w:hint="default"/>
          <w:lang w:val="en-US" w:eastAsia="zh-CN"/>
        </w:rPr>
      </w:pPr>
      <w:r>
        <w:rPr>
          <w:rFonts w:hint="default"/>
          <w:lang w:val="en-US" w:eastAsia="zh-CN"/>
        </w:rPr>
        <w:t>满足《机井技术规范》（SL256-2000）要求。沉淀长度浅井为</w:t>
      </w:r>
      <w:r>
        <w:rPr>
          <w:rFonts w:hint="eastAsia"/>
          <w:lang w:val="en-US" w:eastAsia="zh-CN"/>
        </w:rPr>
        <w:t xml:space="preserve"> </w:t>
      </w:r>
      <w:r>
        <w:rPr>
          <w:rFonts w:hint="default"/>
          <w:lang w:val="en-US" w:eastAsia="zh-CN"/>
        </w:rPr>
        <w:t>2</w:t>
      </w:r>
      <w:r>
        <w:rPr>
          <w:rFonts w:hint="eastAsia"/>
          <w:lang w:val="en-US" w:eastAsia="zh-CN"/>
        </w:rPr>
        <w:t xml:space="preserve"> </w:t>
      </w:r>
      <w:r>
        <w:rPr>
          <w:rFonts w:hint="default"/>
          <w:lang w:val="en-US" w:eastAsia="zh-CN"/>
        </w:rPr>
        <w:t>m～4</w:t>
      </w:r>
      <w:r>
        <w:rPr>
          <w:rFonts w:hint="eastAsia"/>
          <w:lang w:val="en-US" w:eastAsia="zh-CN"/>
        </w:rPr>
        <w:t xml:space="preserve"> </w:t>
      </w:r>
      <w:r>
        <w:rPr>
          <w:rFonts w:hint="default"/>
          <w:lang w:val="en-US" w:eastAsia="zh-CN"/>
        </w:rPr>
        <w:t>m，深井为</w:t>
      </w:r>
      <w:r>
        <w:rPr>
          <w:rFonts w:hint="eastAsia"/>
          <w:lang w:val="en-US" w:eastAsia="zh-CN"/>
        </w:rPr>
        <w:t xml:space="preserve"> </w:t>
      </w:r>
      <w:r>
        <w:rPr>
          <w:rFonts w:hint="default"/>
          <w:lang w:val="en-US" w:eastAsia="zh-CN"/>
        </w:rPr>
        <w:t>4</w:t>
      </w:r>
      <w:r>
        <w:rPr>
          <w:rFonts w:hint="eastAsia"/>
          <w:lang w:val="en-US" w:eastAsia="zh-CN"/>
        </w:rPr>
        <w:t xml:space="preserve"> </w:t>
      </w:r>
      <w:r>
        <w:rPr>
          <w:rFonts w:hint="default"/>
          <w:lang w:val="en-US" w:eastAsia="zh-CN"/>
        </w:rPr>
        <w:t>m～8</w:t>
      </w:r>
      <w:r>
        <w:rPr>
          <w:rFonts w:hint="eastAsia"/>
          <w:lang w:val="en-US" w:eastAsia="zh-CN"/>
        </w:rPr>
        <w:t xml:space="preserve"> </w:t>
      </w:r>
      <w:r>
        <w:rPr>
          <w:rFonts w:hint="default"/>
          <w:lang w:val="en-US" w:eastAsia="zh-CN"/>
        </w:rPr>
        <w:t>m，本工程井深为 200</w:t>
      </w:r>
      <w:r>
        <w:rPr>
          <w:rFonts w:hint="eastAsia"/>
          <w:lang w:val="en-US" w:eastAsia="zh-CN"/>
        </w:rPr>
        <w:t xml:space="preserve"> </w:t>
      </w:r>
      <w:r>
        <w:rPr>
          <w:rFonts w:hint="default"/>
          <w:lang w:val="en-US" w:eastAsia="zh-CN"/>
        </w:rPr>
        <w:t>m，属深井。故沉淀管长度取 8</w:t>
      </w:r>
      <w:r>
        <w:rPr>
          <w:rFonts w:hint="eastAsia"/>
          <w:lang w:val="en-US" w:eastAsia="zh-CN"/>
        </w:rPr>
        <w:t xml:space="preserve"> </w:t>
      </w:r>
      <w:r>
        <w:rPr>
          <w:rFonts w:hint="default"/>
          <w:lang w:val="en-US" w:eastAsia="zh-CN"/>
        </w:rPr>
        <w:t>m。沉淀管管材与滤水管相同，采用管径为</w:t>
      </w:r>
      <w:r>
        <w:rPr>
          <w:rFonts w:hint="eastAsia"/>
          <w:lang w:val="en-US" w:eastAsia="zh-CN"/>
        </w:rPr>
        <w:t xml:space="preserve"> </w:t>
      </w:r>
      <w:r>
        <w:rPr>
          <w:rFonts w:hint="default"/>
          <w:lang w:val="en-US" w:eastAsia="zh-CN"/>
        </w:rPr>
        <w:t>273</w:t>
      </w:r>
      <w:r>
        <w:rPr>
          <w:rFonts w:hint="eastAsia"/>
          <w:lang w:val="en-US" w:eastAsia="zh-CN"/>
        </w:rPr>
        <w:t xml:space="preserve"> </w:t>
      </w:r>
      <w:r>
        <w:rPr>
          <w:rFonts w:hint="default"/>
          <w:lang w:val="en-US" w:eastAsia="zh-CN"/>
        </w:rPr>
        <w:t>mm，壁厚为</w:t>
      </w:r>
      <w:r>
        <w:rPr>
          <w:rFonts w:hint="eastAsia"/>
          <w:lang w:val="en-US" w:eastAsia="zh-CN"/>
        </w:rPr>
        <w:t xml:space="preserve"> </w:t>
      </w:r>
      <w:r>
        <w:rPr>
          <w:rFonts w:hint="default"/>
          <w:lang w:val="en-US" w:eastAsia="zh-CN"/>
        </w:rPr>
        <w:t>5</w:t>
      </w:r>
      <w:r>
        <w:rPr>
          <w:rFonts w:hint="eastAsia"/>
          <w:lang w:val="en-US" w:eastAsia="zh-CN"/>
        </w:rPr>
        <w:t xml:space="preserve"> </w:t>
      </w:r>
      <w:r>
        <w:rPr>
          <w:rFonts w:hint="default"/>
          <w:lang w:val="en-US" w:eastAsia="zh-CN"/>
        </w:rPr>
        <w:t>mm的钢管。</w:t>
      </w:r>
    </w:p>
    <w:p>
      <w:pPr>
        <w:pStyle w:val="67"/>
        <w:bidi w:val="0"/>
        <w:ind w:left="0" w:firstLine="0"/>
        <w:rPr>
          <w:rFonts w:hint="default"/>
          <w:lang w:val="en-US" w:eastAsia="zh-CN"/>
        </w:rPr>
      </w:pPr>
      <w:r>
        <w:rPr>
          <w:rFonts w:hint="eastAsia"/>
          <w:lang w:val="en-US" w:eastAsia="zh-CN"/>
        </w:rPr>
        <w:t>滤水管井管外部封闭及滤料</w:t>
      </w:r>
    </w:p>
    <w:p>
      <w:pPr>
        <w:pStyle w:val="27"/>
        <w:rPr>
          <w:rFonts w:hint="default"/>
          <w:lang w:val="en-US" w:eastAsia="zh-CN"/>
        </w:rPr>
      </w:pPr>
      <w:r>
        <w:rPr>
          <w:rFonts w:hint="default"/>
          <w:lang w:val="en-US" w:eastAsia="zh-CN"/>
        </w:rPr>
        <w:t>滤料顶部至井口段，采用粘土球或粘土块封闭</w:t>
      </w:r>
      <w:r>
        <w:rPr>
          <w:rFonts w:hint="eastAsia"/>
          <w:lang w:val="en-US" w:eastAsia="zh-CN"/>
        </w:rPr>
        <w:t xml:space="preserve"> </w:t>
      </w:r>
      <w:r>
        <w:rPr>
          <w:rFonts w:hint="default"/>
          <w:lang w:val="en-US" w:eastAsia="zh-CN"/>
        </w:rPr>
        <w:t>3</w:t>
      </w:r>
      <w:r>
        <w:rPr>
          <w:rFonts w:hint="eastAsia"/>
          <w:lang w:val="en-US" w:eastAsia="zh-CN"/>
        </w:rPr>
        <w:t xml:space="preserve"> m</w:t>
      </w:r>
      <w:r>
        <w:rPr>
          <w:rFonts w:hint="default"/>
          <w:lang w:val="en-US" w:eastAsia="zh-CN"/>
        </w:rPr>
        <w:t>～5</w:t>
      </w:r>
      <w:r>
        <w:rPr>
          <w:rFonts w:hint="eastAsia"/>
          <w:lang w:val="en-US" w:eastAsia="zh-CN"/>
        </w:rPr>
        <w:t xml:space="preserve"> </w:t>
      </w:r>
      <w:r>
        <w:rPr>
          <w:rFonts w:hint="default"/>
          <w:lang w:val="en-US" w:eastAsia="zh-CN"/>
        </w:rPr>
        <w:t>m，剩余部分用粘土填实。回填滤料用磨圆度较好的砾石，不应含土和杂物，严禁使用棱角碎石；滤料的不均匀系数应小于2，滤料直径为</w:t>
      </w:r>
      <w:r>
        <w:rPr>
          <w:rFonts w:hint="eastAsia"/>
          <w:lang w:val="en-US" w:eastAsia="zh-CN"/>
        </w:rPr>
        <w:t xml:space="preserve"> </w:t>
      </w:r>
      <w:r>
        <w:rPr>
          <w:rFonts w:hint="default"/>
          <w:lang w:val="en-US" w:eastAsia="zh-CN"/>
        </w:rPr>
        <w:t>0.5</w:t>
      </w:r>
      <w:r>
        <w:rPr>
          <w:rFonts w:hint="eastAsia"/>
          <w:lang w:val="en-US" w:eastAsia="zh-CN"/>
        </w:rPr>
        <w:t xml:space="preserve"> cm</w:t>
      </w:r>
      <w:r>
        <w:rPr>
          <w:rFonts w:hint="default"/>
          <w:lang w:val="en-US" w:eastAsia="zh-CN"/>
        </w:rPr>
        <w:t>～1</w:t>
      </w:r>
      <w:r>
        <w:rPr>
          <w:rFonts w:hint="eastAsia"/>
          <w:lang w:val="en-US" w:eastAsia="zh-CN"/>
        </w:rPr>
        <w:t xml:space="preserve"> </w:t>
      </w:r>
      <w:r>
        <w:rPr>
          <w:rFonts w:hint="default"/>
          <w:lang w:val="en-US" w:eastAsia="zh-CN"/>
        </w:rPr>
        <w:t>cm</w:t>
      </w:r>
      <w:r>
        <w:rPr>
          <w:rFonts w:hint="eastAsia"/>
          <w:lang w:val="en-US" w:eastAsia="zh-CN"/>
        </w:rPr>
        <w:t xml:space="preserve"> </w:t>
      </w:r>
      <w:r>
        <w:rPr>
          <w:rFonts w:hint="default"/>
          <w:lang w:val="en-US" w:eastAsia="zh-CN"/>
        </w:rPr>
        <w:t>砂或砾石，在细砂、中砂及砾石层填实，确保透水、阻砂效果好；严禁一侧集中填滤料，不可快速猛倒冲击井管或造成堵管。</w:t>
      </w:r>
    </w:p>
    <w:p>
      <w:pPr>
        <w:pStyle w:val="63"/>
        <w:bidi w:val="0"/>
        <w:ind w:left="0" w:firstLine="0"/>
        <w:rPr>
          <w:rFonts w:hint="eastAsia"/>
          <w:lang w:val="en-US" w:eastAsia="zh-CN"/>
        </w:rPr>
      </w:pPr>
      <w:r>
        <w:rPr>
          <w:rFonts w:hint="eastAsia" w:ascii="黑体" w:eastAsia="黑体" w:cs="黑体"/>
          <w:szCs w:val="22"/>
          <w:lang w:val="en-US" w:eastAsia="zh-CN" w:bidi="ar-SA"/>
        </w:rPr>
        <w:t>储水罐罐体</w:t>
      </w:r>
    </w:p>
    <w:p>
      <w:pPr>
        <w:pStyle w:val="67"/>
        <w:bidi w:val="0"/>
        <w:ind w:left="0" w:firstLine="0"/>
        <w:rPr>
          <w:rFonts w:hint="eastAsia"/>
          <w:lang w:val="en-US" w:eastAsia="zh-CN"/>
        </w:rPr>
      </w:pPr>
      <w:r>
        <w:rPr>
          <w:rFonts w:hint="eastAsia"/>
          <w:lang w:val="en-US" w:eastAsia="zh-CN"/>
        </w:rPr>
        <w:t>材料要求</w:t>
      </w:r>
    </w:p>
    <w:p>
      <w:pPr>
        <w:pStyle w:val="27"/>
        <w:rPr>
          <w:rFonts w:hint="eastAsia"/>
          <w:lang w:val="en-US" w:eastAsia="zh-CN"/>
        </w:rPr>
      </w:pPr>
      <w:r>
        <w:rPr>
          <w:rFonts w:hint="eastAsia"/>
          <w:lang w:val="en-US" w:eastAsia="zh-CN"/>
        </w:rPr>
        <w:t>罐体采用玻璃钢纤维材料，储水罐为直径 3.1 m，长 6.5 m 的玻璃钢罐，容积为 50 m</w:t>
      </w:r>
      <w:r>
        <w:rPr>
          <w:rFonts w:hint="eastAsia"/>
          <w:vertAlign w:val="superscript"/>
          <w:lang w:val="en-US" w:eastAsia="zh-CN"/>
        </w:rPr>
        <w:t>3</w:t>
      </w:r>
      <w:r>
        <w:rPr>
          <w:rFonts w:hint="eastAsia"/>
          <w:lang w:val="en-US" w:eastAsia="zh-CN"/>
        </w:rPr>
        <w:t>。配件有：进水管法兰、出水管法兰、溢流管法兰、排污管法兰，通气筒，人孔，内外爬梯等，所有接管开孔位置需现场指定</w:t>
      </w:r>
      <w:r>
        <w:rPr>
          <w:lang w:val="en-US" w:eastAsia="zh-CN"/>
        </w:rPr>
        <w:t>，</w:t>
      </w:r>
      <w:r>
        <w:rPr>
          <w:rFonts w:hint="eastAsia"/>
          <w:lang w:val="en-US" w:eastAsia="zh-CN"/>
        </w:rPr>
        <w:t>玻璃钢罐埋置冻土层以下，其顶部距地面深度不小于2.6 m。地面周围设有防护设施。</w:t>
      </w:r>
    </w:p>
    <w:p>
      <w:pPr>
        <w:pStyle w:val="67"/>
        <w:bidi w:val="0"/>
        <w:ind w:left="0" w:firstLine="0"/>
        <w:rPr>
          <w:rFonts w:hint="eastAsia"/>
          <w:lang w:val="en-US" w:eastAsia="zh-CN"/>
        </w:rPr>
      </w:pPr>
      <w:r>
        <w:rPr>
          <w:rFonts w:hint="eastAsia"/>
          <w:lang w:val="en-US" w:eastAsia="zh-CN"/>
        </w:rPr>
        <w:t>施工前准备</w:t>
      </w:r>
    </w:p>
    <w:p>
      <w:pPr>
        <w:pStyle w:val="27"/>
        <w:rPr>
          <w:rFonts w:hint="eastAsia"/>
          <w:lang w:val="en-US" w:eastAsia="zh-CN"/>
        </w:rPr>
      </w:pPr>
      <w:r>
        <w:rPr>
          <w:rFonts w:hint="eastAsia"/>
          <w:lang w:val="en-US" w:eastAsia="zh-CN"/>
        </w:rPr>
        <w:t>施工前要认真熟悉现场物料运输途径及条件并落实现场的电源，详细填写施工记录，建立施工档案。</w:t>
      </w:r>
    </w:p>
    <w:p>
      <w:pPr>
        <w:pStyle w:val="67"/>
        <w:bidi w:val="0"/>
        <w:ind w:left="0" w:firstLine="0"/>
        <w:rPr>
          <w:rFonts w:hint="eastAsia"/>
          <w:lang w:val="en-US" w:eastAsia="zh-CN"/>
        </w:rPr>
      </w:pPr>
      <w:r>
        <w:rPr>
          <w:rFonts w:hint="eastAsia"/>
          <w:lang w:val="en-US" w:eastAsia="zh-CN"/>
        </w:rPr>
        <w:t>现场安装</w:t>
      </w:r>
    </w:p>
    <w:p>
      <w:pPr>
        <w:pStyle w:val="72"/>
        <w:bidi w:val="0"/>
        <w:ind w:left="0" w:firstLine="0"/>
        <w:rPr>
          <w:rFonts w:hint="eastAsia"/>
          <w:lang w:val="en-US" w:eastAsia="zh-CN"/>
        </w:rPr>
      </w:pPr>
      <w:r>
        <w:rPr>
          <w:rFonts w:hint="eastAsia"/>
          <w:lang w:val="en-US" w:eastAsia="zh-CN"/>
        </w:rPr>
        <w:t>防线、挖槽坑</w:t>
      </w:r>
    </w:p>
    <w:p>
      <w:pPr>
        <w:pStyle w:val="27"/>
        <w:rPr>
          <w:rFonts w:hint="eastAsia"/>
          <w:lang w:val="en-US" w:eastAsia="zh-CN"/>
        </w:rPr>
      </w:pPr>
      <w:r>
        <w:rPr>
          <w:rFonts w:hint="eastAsia"/>
          <w:lang w:val="en-US" w:eastAsia="zh-CN"/>
        </w:rPr>
        <w:t>根据玻璃钢储水罐的型号，按型号尺寸、标高、放灰线开挖基槽并符合国家有关施工规范的各项规定</w:t>
      </w:r>
      <w:r>
        <w:rPr>
          <w:lang w:val="en-US" w:eastAsia="zh-CN"/>
        </w:rPr>
        <w:t>，</w:t>
      </w:r>
      <w:r>
        <w:rPr>
          <w:rFonts w:hint="eastAsia"/>
          <w:lang w:val="en-US" w:eastAsia="zh-CN"/>
        </w:rPr>
        <w:t>在地下水位较高的条件下，开挖坑槽需排水。</w:t>
      </w:r>
    </w:p>
    <w:p>
      <w:pPr>
        <w:pStyle w:val="72"/>
        <w:bidi w:val="0"/>
        <w:ind w:left="0" w:firstLine="0"/>
        <w:rPr>
          <w:rFonts w:hint="eastAsia"/>
          <w:lang w:val="en-US" w:eastAsia="zh-CN"/>
        </w:rPr>
      </w:pPr>
      <w:r>
        <w:rPr>
          <w:rFonts w:hint="eastAsia"/>
          <w:lang w:val="en-US" w:eastAsia="zh-CN"/>
        </w:rPr>
        <w:t>处理基础垫层</w:t>
      </w:r>
    </w:p>
    <w:p>
      <w:pPr>
        <w:pStyle w:val="27"/>
        <w:rPr>
          <w:rFonts w:hint="eastAsia"/>
          <w:lang w:val="en-US" w:eastAsia="zh-CN"/>
        </w:rPr>
      </w:pPr>
      <w:r>
        <w:rPr>
          <w:rFonts w:hint="eastAsia"/>
          <w:lang w:val="en-US" w:eastAsia="zh-CN"/>
        </w:rPr>
        <w:t>玻璃钢储水罐施工现场的地基承载力宜不小于100 kN/m³；罐体底部采用 500 mm 厚砂垫层压实系数不小于0.95。施工时注意不得超挖，超挖必须回填夯实并保证密实度。采用不含有草根等有机质杂物的砂。</w:t>
      </w:r>
    </w:p>
    <w:p>
      <w:pPr>
        <w:pStyle w:val="72"/>
        <w:bidi w:val="0"/>
        <w:ind w:left="0" w:firstLine="0"/>
        <w:rPr>
          <w:rFonts w:hint="eastAsia"/>
          <w:lang w:val="en-US" w:eastAsia="zh-CN"/>
        </w:rPr>
      </w:pPr>
      <w:r>
        <w:rPr>
          <w:rFonts w:hint="eastAsia"/>
          <w:lang w:val="en-US" w:eastAsia="zh-CN"/>
        </w:rPr>
        <w:t>设备就位</w:t>
      </w:r>
    </w:p>
    <w:p>
      <w:pPr>
        <w:pStyle w:val="27"/>
        <w:rPr>
          <w:rFonts w:hint="eastAsia"/>
          <w:lang w:val="en-US" w:eastAsia="zh-CN"/>
        </w:rPr>
      </w:pPr>
      <w:r>
        <w:rPr>
          <w:rFonts w:hint="eastAsia"/>
          <w:lang w:val="en-US" w:eastAsia="zh-CN"/>
        </w:rPr>
        <w:t>玻璃钢储水罐到场后，设备就位前先检查表面无裂痕、划伤等明显质量缺陷，检测各处高程是否正确，找准设备进出水方向（有箭头标志），确认无误后，用吊车将玻璃钢储水罐吊装至基础处理过的基槽内，就位后检查设备进出水管标高是否符合设计要求，水平水流轴线是否与下水管道轴线保持在同一轴线上。</w:t>
      </w:r>
    </w:p>
    <w:p>
      <w:pPr>
        <w:pStyle w:val="72"/>
        <w:bidi w:val="0"/>
        <w:ind w:left="0" w:firstLine="0"/>
        <w:rPr>
          <w:rFonts w:hint="eastAsia"/>
          <w:lang w:val="en-US" w:eastAsia="zh-CN"/>
        </w:rPr>
      </w:pPr>
      <w:r>
        <w:rPr>
          <w:rFonts w:hint="eastAsia"/>
          <w:lang w:val="en-US" w:eastAsia="zh-CN"/>
        </w:rPr>
        <w:t>池内冲水</w:t>
      </w:r>
    </w:p>
    <w:p>
      <w:pPr>
        <w:pStyle w:val="27"/>
        <w:rPr>
          <w:rFonts w:hint="eastAsia"/>
          <w:lang w:val="en-US" w:eastAsia="zh-CN"/>
        </w:rPr>
      </w:pPr>
      <w:r>
        <w:rPr>
          <w:rFonts w:hint="eastAsia"/>
          <w:lang w:val="en-US" w:eastAsia="zh-CN"/>
        </w:rPr>
        <w:t>设备就位符合要求后，向设备内注水。注水时应先注入池体1/3高度的水，同时在玻璃钢储水罐下面围土，以稳定玻璃钢储水罐，然后按照回填高度同步向池内注水，尽量消除回填时的局部冲击力。边与边要求在一条水平线上，人孔根据客户要求拼接在原位置上，一般都设定在进水口部位。</w:t>
      </w:r>
    </w:p>
    <w:p>
      <w:pPr>
        <w:pStyle w:val="72"/>
        <w:bidi w:val="0"/>
        <w:ind w:left="0" w:firstLine="0"/>
        <w:rPr>
          <w:rFonts w:hint="eastAsia"/>
          <w:lang w:val="en-US" w:eastAsia="zh-CN"/>
        </w:rPr>
      </w:pPr>
      <w:r>
        <w:rPr>
          <w:rFonts w:hint="eastAsia"/>
          <w:lang w:val="en-US" w:eastAsia="zh-CN"/>
        </w:rPr>
        <w:t>防护检查</w:t>
      </w:r>
    </w:p>
    <w:p>
      <w:pPr>
        <w:pStyle w:val="27"/>
        <w:rPr>
          <w:rFonts w:hint="eastAsia"/>
          <w:lang w:val="en-US" w:eastAsia="zh-CN"/>
        </w:rPr>
      </w:pPr>
      <w:r>
        <w:rPr>
          <w:rFonts w:hint="eastAsia"/>
          <w:lang w:val="en-US" w:eastAsia="zh-CN"/>
        </w:rPr>
        <w:t>水罐罐体完工后，按照要求开进水、出水、溢流、排污、检修孔、扶梯等进行开孔与安装检查。</w:t>
      </w:r>
    </w:p>
    <w:p>
      <w:pPr>
        <w:pStyle w:val="72"/>
        <w:bidi w:val="0"/>
        <w:ind w:left="0" w:firstLine="0"/>
        <w:rPr>
          <w:rFonts w:hint="eastAsia"/>
          <w:lang w:val="en-US" w:eastAsia="zh-CN"/>
        </w:rPr>
      </w:pPr>
      <w:r>
        <w:rPr>
          <w:rFonts w:hint="eastAsia"/>
          <w:lang w:val="en-US" w:eastAsia="zh-CN"/>
        </w:rPr>
        <w:t>校缺</w:t>
      </w:r>
    </w:p>
    <w:p>
      <w:pPr>
        <w:pStyle w:val="27"/>
        <w:rPr>
          <w:rFonts w:hint="eastAsia"/>
          <w:lang w:val="en-US" w:eastAsia="zh-CN"/>
        </w:rPr>
      </w:pPr>
      <w:r>
        <w:rPr>
          <w:rFonts w:hint="eastAsia"/>
          <w:lang w:val="en-US" w:eastAsia="zh-CN"/>
        </w:rPr>
        <w:t>在水罐罐体安装完毕后，对进出水法兰，接头校直平整；水箱箱体对角偏差，垂直偏差，上下幅面偏差校直至+_1cm/米。</w:t>
      </w:r>
    </w:p>
    <w:p>
      <w:pPr>
        <w:pStyle w:val="67"/>
        <w:bidi w:val="0"/>
        <w:ind w:left="0" w:firstLine="0"/>
        <w:rPr>
          <w:rFonts w:hint="eastAsia"/>
          <w:lang w:val="en-US" w:eastAsia="zh-CN"/>
        </w:rPr>
      </w:pPr>
      <w:r>
        <w:rPr>
          <w:rFonts w:hint="eastAsia"/>
          <w:lang w:val="en-US" w:eastAsia="zh-CN"/>
        </w:rPr>
        <w:t>一体化泵站</w:t>
      </w:r>
    </w:p>
    <w:p>
      <w:pPr>
        <w:pStyle w:val="27"/>
        <w:rPr>
          <w:rFonts w:hint="eastAsia"/>
          <w:lang w:val="en-US" w:eastAsia="zh-CN"/>
        </w:rPr>
      </w:pPr>
      <w:r>
        <w:rPr>
          <w:rFonts w:hint="eastAsia"/>
          <w:lang w:val="en-US" w:eastAsia="zh-CN"/>
        </w:rPr>
        <w:t>采用恒压变流量或变压变流量供水方式。</w:t>
      </w:r>
    </w:p>
    <w:p>
      <w:pPr>
        <w:pStyle w:val="27"/>
        <w:rPr>
          <w:rFonts w:hint="eastAsia"/>
          <w:lang w:val="en-US" w:eastAsia="zh-CN"/>
        </w:rPr>
      </w:pPr>
      <w:r>
        <w:rPr>
          <w:rFonts w:hint="eastAsia"/>
          <w:lang w:val="en-US" w:eastAsia="zh-CN"/>
        </w:rPr>
        <w:t>一体化箱泵站恒压变频系统包含变频调速泵、气压罐、微电解消毒池、在线紫外杀菌器、数字集成变频控制器、电源箱、电压表等构成。</w:t>
      </w:r>
    </w:p>
    <w:p>
      <w:pPr>
        <w:pStyle w:val="27"/>
        <w:rPr>
          <w:rFonts w:hint="eastAsia"/>
        </w:rPr>
      </w:pPr>
      <w:r>
        <w:rPr>
          <w:rFonts w:hint="eastAsia"/>
        </w:rPr>
        <w:t>阀门井</w:t>
      </w:r>
    </w:p>
    <w:p>
      <w:pPr>
        <w:pStyle w:val="27"/>
        <w:rPr>
          <w:rFonts w:hint="eastAsia"/>
        </w:rPr>
      </w:pPr>
      <w:r>
        <w:rPr>
          <w:rFonts w:hint="eastAsia"/>
        </w:rPr>
        <w:t>阀门井内径 1.2</w:t>
      </w:r>
      <w:r>
        <w:rPr>
          <w:rFonts w:hint="eastAsia"/>
          <w:lang w:val="en-US" w:eastAsia="zh-CN"/>
        </w:rPr>
        <w:t xml:space="preserve"> </w:t>
      </w:r>
      <w:r>
        <w:rPr>
          <w:rFonts w:hint="eastAsia"/>
        </w:rPr>
        <w:t>m，井净深 3.0</w:t>
      </w:r>
      <w:r>
        <w:rPr>
          <w:rFonts w:hint="eastAsia"/>
          <w:lang w:val="en-US" w:eastAsia="zh-CN"/>
        </w:rPr>
        <w:t xml:space="preserve"> </w:t>
      </w:r>
      <w:r>
        <w:rPr>
          <w:rFonts w:hint="eastAsia"/>
        </w:rPr>
        <w:t>m，井壁厚度为</w:t>
      </w:r>
      <w:r>
        <w:rPr>
          <w:rFonts w:hint="eastAsia"/>
          <w:lang w:val="en-US" w:eastAsia="zh-CN"/>
        </w:rPr>
        <w:t xml:space="preserve"> </w:t>
      </w:r>
      <w:r>
        <w:rPr>
          <w:rFonts w:hint="eastAsia"/>
        </w:rPr>
        <w:t>0.25</w:t>
      </w:r>
      <w:r>
        <w:rPr>
          <w:rFonts w:hint="eastAsia"/>
          <w:lang w:val="en-US" w:eastAsia="zh-CN"/>
        </w:rPr>
        <w:t xml:space="preserve"> </w:t>
      </w:r>
      <w:r>
        <w:rPr>
          <w:rFonts w:hint="eastAsia"/>
        </w:rPr>
        <w:t>m，为钢筋混凝土结构，底部铺设 0.1</w:t>
      </w:r>
      <w:r>
        <w:rPr>
          <w:rFonts w:hint="eastAsia"/>
          <w:lang w:val="en-US" w:eastAsia="zh-CN"/>
        </w:rPr>
        <w:t xml:space="preserve"> </w:t>
      </w:r>
      <w:r>
        <w:rPr>
          <w:rFonts w:hint="eastAsia"/>
        </w:rPr>
        <w:t>m 厚的砂砾料垫层。</w:t>
      </w:r>
    </w:p>
    <w:p>
      <w:pPr>
        <w:pStyle w:val="27"/>
        <w:rPr>
          <w:rFonts w:hint="eastAsia"/>
        </w:rPr>
      </w:pPr>
      <w:r>
        <w:rPr>
          <w:rFonts w:hint="eastAsia"/>
        </w:rPr>
        <w:t>井口设φ70</w:t>
      </w:r>
      <w:r>
        <w:rPr>
          <w:rFonts w:hint="eastAsia"/>
          <w:lang w:val="en-US" w:eastAsia="zh-CN"/>
        </w:rPr>
        <w:t xml:space="preserve"> </w:t>
      </w:r>
      <w:r>
        <w:rPr>
          <w:rFonts w:hint="eastAsia"/>
        </w:rPr>
        <w:t>cm 的水泥盖板，井内设置闸阀，井底设直径为</w:t>
      </w:r>
      <w:r>
        <w:rPr>
          <w:rFonts w:hint="eastAsia"/>
          <w:lang w:val="en-US" w:eastAsia="zh-CN"/>
        </w:rPr>
        <w:t xml:space="preserve"> </w:t>
      </w:r>
      <w:r>
        <w:rPr>
          <w:rFonts w:hint="eastAsia"/>
        </w:rPr>
        <w:t>0.3</w:t>
      </w:r>
      <w:r>
        <w:rPr>
          <w:rFonts w:hint="eastAsia"/>
          <w:lang w:val="en-US" w:eastAsia="zh-CN"/>
        </w:rPr>
        <w:t xml:space="preserve"> </w:t>
      </w:r>
      <w:r>
        <w:rPr>
          <w:rFonts w:hint="eastAsia"/>
        </w:rPr>
        <w:t>m，深</w:t>
      </w:r>
      <w:r>
        <w:rPr>
          <w:rFonts w:hint="eastAsia"/>
          <w:lang w:val="en-US" w:eastAsia="zh-CN"/>
        </w:rPr>
        <w:t xml:space="preserve"> </w:t>
      </w:r>
      <w:r>
        <w:rPr>
          <w:rFonts w:hint="eastAsia"/>
        </w:rPr>
        <w:t>0.15</w:t>
      </w:r>
      <w:r>
        <w:rPr>
          <w:rFonts w:hint="eastAsia"/>
          <w:lang w:val="en-US" w:eastAsia="zh-CN"/>
        </w:rPr>
        <w:t xml:space="preserve"> </w:t>
      </w:r>
      <w:r>
        <w:rPr>
          <w:rFonts w:hint="eastAsia"/>
        </w:rPr>
        <w:t>m 的集水坑。</w:t>
      </w:r>
    </w:p>
    <w:p>
      <w:pPr>
        <w:pStyle w:val="27"/>
        <w:rPr>
          <w:rFonts w:hint="eastAsia"/>
        </w:rPr>
      </w:pPr>
      <w:r>
        <w:rPr>
          <w:rFonts w:hint="eastAsia"/>
        </w:rPr>
        <w:t>水泵</w:t>
      </w:r>
    </w:p>
    <w:p>
      <w:pPr>
        <w:pStyle w:val="27"/>
        <w:rPr>
          <w:rFonts w:hint="eastAsia"/>
        </w:rPr>
      </w:pPr>
      <w:r>
        <w:rPr>
          <w:rFonts w:hint="eastAsia"/>
        </w:rPr>
        <w:t>水泵选用管中泵，电机应采用高效节能产品，其能效应符合《中小型三相异步</w:t>
      </w:r>
      <w:r>
        <w:t>电</w:t>
      </w:r>
      <w:r>
        <w:rPr>
          <w:rFonts w:hint="eastAsia"/>
        </w:rPr>
        <w:t>动机能效限定值及能效等级》（GB-18613）节能评价值的规定。检测距离为lm时，水泵运行噪声声级不应高于40dB。消防水泵采用单级单吸离心泵，泵外壳和叶轮等主要部件的材质采用不锈钢，消防水泵电动机应采用干式安装。</w:t>
      </w:r>
    </w:p>
    <w:p>
      <w:pPr>
        <w:pStyle w:val="27"/>
        <w:rPr>
          <w:rFonts w:hint="eastAsia"/>
        </w:rPr>
      </w:pPr>
      <w:r>
        <w:rPr>
          <w:rFonts w:hint="eastAsia"/>
        </w:rPr>
        <w:t>管道</w:t>
      </w:r>
    </w:p>
    <w:p>
      <w:pPr>
        <w:pStyle w:val="27"/>
        <w:rPr>
          <w:rFonts w:hint="eastAsia"/>
        </w:rPr>
      </w:pPr>
      <w:r>
        <w:rPr>
          <w:rFonts w:hint="eastAsia"/>
        </w:rPr>
        <w:t>管材为PE管。管径为</w:t>
      </w:r>
      <w:r>
        <w:rPr>
          <w:rFonts w:hint="eastAsia"/>
          <w:lang w:val="en-US" w:eastAsia="zh-CN"/>
        </w:rPr>
        <w:t xml:space="preserve"> </w:t>
      </w:r>
      <w:r>
        <w:rPr>
          <w:rFonts w:hint="eastAsia"/>
        </w:rPr>
        <w:t>90</w:t>
      </w:r>
      <w:r>
        <w:rPr>
          <w:rFonts w:hint="eastAsia"/>
          <w:lang w:val="en-US" w:eastAsia="zh-CN"/>
        </w:rPr>
        <w:t xml:space="preserve"> </w:t>
      </w:r>
      <w:r>
        <w:rPr>
          <w:rFonts w:hint="eastAsia"/>
        </w:rPr>
        <w:t>mm，公称压力 0.6</w:t>
      </w:r>
      <w:r>
        <w:rPr>
          <w:rFonts w:hint="eastAsia"/>
          <w:lang w:val="en-US" w:eastAsia="zh-CN"/>
        </w:rPr>
        <w:t xml:space="preserve"> </w:t>
      </w:r>
      <w:r>
        <w:rPr>
          <w:rFonts w:hint="eastAsia"/>
        </w:rPr>
        <w:t>MPa，壁厚 4.3</w:t>
      </w:r>
      <w:r>
        <w:rPr>
          <w:rFonts w:hint="eastAsia"/>
          <w:lang w:val="en-US" w:eastAsia="zh-CN"/>
        </w:rPr>
        <w:t xml:space="preserve"> </w:t>
      </w:r>
      <w:r>
        <w:rPr>
          <w:rFonts w:hint="eastAsia"/>
        </w:rPr>
        <w:t>mm。由于</w:t>
      </w:r>
      <w:r>
        <w:t>承德坝上</w:t>
      </w:r>
      <w:r>
        <w:rPr>
          <w:rFonts w:hint="eastAsia"/>
        </w:rPr>
        <w:t>地区冻土深度为2.6</w:t>
      </w:r>
      <w:r>
        <w:rPr>
          <w:rFonts w:hint="eastAsia"/>
          <w:lang w:val="en-US" w:eastAsia="zh-CN"/>
        </w:rPr>
        <w:t xml:space="preserve"> </w:t>
      </w:r>
      <w:r>
        <w:rPr>
          <w:rFonts w:hint="eastAsia"/>
        </w:rPr>
        <w:t>m，故管道埋深为 2.8</w:t>
      </w:r>
      <w:r>
        <w:rPr>
          <w:rFonts w:hint="eastAsia"/>
          <w:lang w:val="en-US" w:eastAsia="zh-CN"/>
        </w:rPr>
        <w:t xml:space="preserve"> </w:t>
      </w:r>
      <w:r>
        <w:rPr>
          <w:rFonts w:hint="eastAsia"/>
        </w:rPr>
        <w:t>m。</w:t>
      </w:r>
    </w:p>
    <w:p>
      <w:pPr>
        <w:pStyle w:val="66"/>
        <w:rPr>
          <w:rFonts w:hint="eastAsia"/>
        </w:rPr>
      </w:pPr>
      <w:r>
        <w:rPr>
          <w:rFonts w:hint="eastAsia"/>
          <w:lang w:val="en-US" w:eastAsia="zh-CN"/>
        </w:rPr>
        <w:t>运行（监测）设备建设</w:t>
      </w:r>
    </w:p>
    <w:p>
      <w:pPr>
        <w:pStyle w:val="63"/>
        <w:rPr>
          <w:rFonts w:hint="eastAsia"/>
        </w:rPr>
      </w:pPr>
      <w:r>
        <w:rPr>
          <w:rFonts w:hint="eastAsia"/>
        </w:rPr>
        <w:t>投入式液位传感器</w:t>
      </w:r>
    </w:p>
    <w:p>
      <w:pPr>
        <w:pStyle w:val="27"/>
        <w:rPr>
          <w:rFonts w:hint="eastAsia"/>
        </w:rPr>
      </w:pPr>
      <w:r>
        <w:rPr>
          <w:rFonts w:hint="eastAsia"/>
        </w:rPr>
        <w:t>投入式液位传感器（液位计）是基于所测液体静压与该液体的高度成比例的原理，采用先进的隔离型扩散硅敏感元件或陶瓷电容压力敏感传感器，将静压转换为电信号，再经过温度补偿和线性修正，转化成标准电信号（一般为4～20mA/1～5VDC）。</w:t>
      </w:r>
    </w:p>
    <w:p>
      <w:pPr>
        <w:pStyle w:val="63"/>
        <w:rPr>
          <w:rFonts w:hint="eastAsia"/>
        </w:rPr>
      </w:pPr>
      <w:r>
        <w:rPr>
          <w:rFonts w:hint="eastAsia"/>
          <w:lang w:val="en-US" w:eastAsia="zh-CN"/>
        </w:rPr>
        <w:t>水罐水情监测</w:t>
      </w:r>
    </w:p>
    <w:p>
      <w:pPr>
        <w:pStyle w:val="27"/>
        <w:rPr>
          <w:rFonts w:hint="eastAsia"/>
        </w:rPr>
      </w:pPr>
      <w:r>
        <w:rPr>
          <w:rFonts w:hint="eastAsia"/>
        </w:rPr>
        <w:t>工作人员可采用手持阅读器定期巡检，近距离读取设备信息，并与后台管理系统比对，人工盘点库存水位、水量等，是否与后台系统一致。如不一致，可现场对系统信息进行修正。</w:t>
      </w:r>
    </w:p>
    <w:p>
      <w:pPr>
        <w:pStyle w:val="63"/>
        <w:rPr>
          <w:rFonts w:hint="eastAsia"/>
        </w:rPr>
      </w:pPr>
      <w:r>
        <w:rPr>
          <w:rFonts w:hint="eastAsia"/>
          <w:lang w:val="en-US" w:eastAsia="zh-CN"/>
        </w:rPr>
        <w:t>箱泵可视化管理</w:t>
      </w:r>
    </w:p>
    <w:p>
      <w:pPr>
        <w:pStyle w:val="27"/>
        <w:rPr>
          <w:rFonts w:hint="eastAsia"/>
        </w:rPr>
      </w:pPr>
      <w:r>
        <w:rPr>
          <w:rFonts w:hint="eastAsia"/>
        </w:rPr>
        <w:t>实现对箱泵的分析动态查询，其实现包括两个方面：</w:t>
      </w:r>
    </w:p>
    <w:p>
      <w:pPr>
        <w:pStyle w:val="27"/>
        <w:rPr>
          <w:rFonts w:hint="eastAsia"/>
        </w:rPr>
      </w:pPr>
      <w:r>
        <w:rPr>
          <w:rFonts w:hint="eastAsia"/>
        </w:rPr>
        <w:t>（1）体现某个箱泵当前的库容、吨位、水质、饱和度等。</w:t>
      </w:r>
    </w:p>
    <w:p>
      <w:pPr>
        <w:pStyle w:val="27"/>
        <w:rPr>
          <w:rFonts w:hint="eastAsia"/>
        </w:rPr>
      </w:pPr>
      <w:r>
        <w:rPr>
          <w:rFonts w:hint="eastAsia"/>
        </w:rPr>
        <w:t>（2）与视频结合</w:t>
      </w:r>
    </w:p>
    <w:p>
      <w:pPr>
        <w:pStyle w:val="27"/>
        <w:rPr>
          <w:rFonts w:hint="eastAsia"/>
        </w:rPr>
      </w:pPr>
      <w:r>
        <w:rPr>
          <w:rFonts w:hint="eastAsia"/>
        </w:rPr>
        <w:t>视频监控系统结合箱泵一体化系统，可以直接在系统中查看每个箱泵的当前图象，也可以通过远程协同查看箱泵的当前图象，实现安全监控。</w:t>
      </w:r>
    </w:p>
    <w:p>
      <w:pPr>
        <w:pStyle w:val="63"/>
        <w:rPr>
          <w:rFonts w:hint="eastAsia"/>
        </w:rPr>
      </w:pPr>
      <w:r>
        <w:rPr>
          <w:rFonts w:hint="eastAsia"/>
          <w:lang w:val="en-US" w:eastAsia="zh-CN"/>
        </w:rPr>
        <w:t>入侵报警系统</w:t>
      </w:r>
    </w:p>
    <w:p>
      <w:pPr>
        <w:pStyle w:val="27"/>
        <w:rPr>
          <w:rFonts w:hint="eastAsia"/>
        </w:rPr>
      </w:pPr>
      <w:r>
        <w:rPr>
          <w:rFonts w:hint="eastAsia"/>
        </w:rPr>
        <w:t>联网报警系统由用户端、传输网络和接警中心组成，其中用户端包括各类探测传感器、控制主机；传输网络可以是公共电话交换网（PSTN）、无线信道（CDMA/GSM）、Internet网络等；接警中心则由接警管理计算机以及相应软件等组成。</w:t>
      </w:r>
    </w:p>
    <w:p>
      <w:pPr>
        <w:pStyle w:val="63"/>
        <w:rPr>
          <w:rFonts w:hint="eastAsia"/>
        </w:rPr>
      </w:pPr>
      <w:r>
        <w:rPr>
          <w:rFonts w:hint="eastAsia"/>
          <w:lang w:val="en-US" w:eastAsia="zh-CN"/>
        </w:rPr>
        <w:t>运载车运行监测系统</w:t>
      </w:r>
    </w:p>
    <w:p>
      <w:pPr>
        <w:pStyle w:val="27"/>
        <w:rPr>
          <w:rFonts w:hint="eastAsia"/>
        </w:rPr>
      </w:pPr>
      <w:r>
        <w:rPr>
          <w:rFonts w:hint="eastAsia"/>
        </w:rPr>
        <w:t>运用物联网、人工智能、大数据等技术，将视频监控、北斗定位、远程控制、智能锁控等融合为物联网监测单元，运载水罐车质量、液位、压力、阀门开关、位置及周边环境等数据进行监控，打造轨迹、越界、分析、非正常停车、车况、车辆调度等为一体的综合管控平台。</w:t>
      </w:r>
    </w:p>
    <w:p>
      <w:pPr>
        <w:pStyle w:val="63"/>
        <w:rPr>
          <w:rFonts w:hint="eastAsia"/>
        </w:rPr>
      </w:pPr>
      <w:r>
        <w:rPr>
          <w:rFonts w:hint="eastAsia"/>
          <w:lang w:val="en-US" w:eastAsia="zh-CN"/>
        </w:rPr>
        <w:t>日志档案管理</w:t>
      </w:r>
    </w:p>
    <w:p>
      <w:pPr>
        <w:pStyle w:val="27"/>
        <w:rPr>
          <w:rFonts w:hint="eastAsia"/>
        </w:rPr>
      </w:pPr>
      <w:r>
        <w:rPr>
          <w:rFonts w:hint="eastAsia"/>
        </w:rPr>
        <w:t>结合日常工作，提供完善的日志档案记录和查询机制，可以对配置日志、操作日志、报警日志、系统日志、事件日志。</w:t>
      </w:r>
      <w:bookmarkStart w:id="5" w:name="_GoBack"/>
      <w:bookmarkEnd w:id="5"/>
    </w:p>
    <w:p>
      <w:pPr>
        <w:pStyle w:val="66"/>
        <w:rPr>
          <w:rFonts w:hint="eastAsia"/>
        </w:rPr>
      </w:pPr>
      <w:r>
        <w:rPr>
          <w:rFonts w:hint="eastAsia"/>
          <w:lang w:val="en-US" w:eastAsia="zh-CN"/>
        </w:rPr>
        <w:t>储水点设施设备日常维护及管理</w:t>
      </w:r>
    </w:p>
    <w:p>
      <w:pPr>
        <w:pStyle w:val="63"/>
        <w:bidi w:val="0"/>
        <w:ind w:left="0" w:firstLine="0"/>
        <w:rPr>
          <w:rFonts w:hint="eastAsia"/>
        </w:rPr>
      </w:pPr>
      <w:r>
        <w:rPr>
          <w:rFonts w:hint="eastAsia"/>
          <w:lang w:val="en-US" w:eastAsia="zh-CN"/>
        </w:rPr>
        <w:t>维护保养</w:t>
      </w:r>
    </w:p>
    <w:p>
      <w:pPr>
        <w:pStyle w:val="27"/>
        <w:rPr>
          <w:rFonts w:hint="eastAsia"/>
        </w:rPr>
      </w:pPr>
      <w:r>
        <w:rPr>
          <w:rFonts w:hint="eastAsia"/>
        </w:rPr>
        <w:t>定期检查储罐表面是否有裂纹、变形或腐蚀现象，确保其结构完整并及时修复。定期检查储罐的密封性能，确保没有泄漏或渗漏现象。避免储罐受到物理冲击、挤压或划伤等损伤，以免影响其结构完整性和性能。避免使用尖锐或硬物直接接触储罐表面</w:t>
      </w:r>
      <w:r>
        <w:t>，</w:t>
      </w:r>
      <w:r>
        <w:rPr>
          <w:rFonts w:hint="eastAsia"/>
        </w:rPr>
        <w:t>定期检查储罐的附件和配件，如阀门、管道、传感器等的工作状况，确保其正常运行和准确性</w:t>
      </w:r>
      <w:r>
        <w:t>；</w:t>
      </w:r>
      <w:r>
        <w:rPr>
          <w:rFonts w:hint="eastAsia"/>
        </w:rPr>
        <w:t>定期监测储罐的运行参数和性能指标，如压力、温度、液位等，并进行记录和分析，以帮助及时发现问题并采取措施。</w:t>
      </w:r>
    </w:p>
    <w:p>
      <w:pPr>
        <w:pStyle w:val="63"/>
        <w:bidi w:val="0"/>
        <w:ind w:left="0" w:firstLine="0"/>
        <w:rPr>
          <w:rFonts w:hint="eastAsia"/>
        </w:rPr>
      </w:pPr>
      <w:r>
        <w:rPr>
          <w:rFonts w:hint="eastAsia"/>
          <w:lang w:val="en-US" w:eastAsia="zh-CN"/>
        </w:rPr>
        <w:t>日常管理</w:t>
      </w:r>
    </w:p>
    <w:p>
      <w:pPr>
        <w:pStyle w:val="27"/>
        <w:rPr>
          <w:rFonts w:hint="eastAsia"/>
        </w:rPr>
      </w:pPr>
      <w:r>
        <w:rPr>
          <w:rFonts w:hint="eastAsia"/>
        </w:rPr>
        <w:t>巡查监测储水点水位情况，及时排查储水点漏水、损坏等问题，检查储水罐周边环境卫生、杂草清理，检查围栏、警示牌是否完好。</w:t>
      </w:r>
    </w:p>
    <w:p>
      <w:pPr>
        <w:pStyle w:val="27"/>
        <w:bidi w:val="0"/>
        <w:rPr>
          <w:rFonts w:hint="eastAsia"/>
          <w:lang w:val="en-US" w:eastAsia="zh-CN"/>
        </w:rPr>
      </w:pPr>
    </w:p>
    <w:p>
      <w:pPr>
        <w:pStyle w:val="84"/>
        <w:numPr>
          <w:ilvl w:val="2"/>
          <w:numId w:val="0"/>
        </w:numPr>
        <w:bidi w:val="0"/>
        <w:jc w:val="center"/>
        <w:rPr>
          <w:color w:val="000000"/>
          <w:sz w:val="18"/>
        </w:rPr>
      </w:pPr>
      <w:r>
        <w:rPr>
          <w:color w:val="000000"/>
          <w:sz w:val="18"/>
        </w:rPr>
        <w:t>_________________________________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rPr>
        <w:rFonts w:hint="eastAsia" w:eastAsia="黑体"/>
        <w:lang w:eastAsia="zh-CN"/>
      </w:rPr>
    </w:pPr>
    <w:r>
      <w:t>DB1308/T</w:t>
    </w:r>
    <w:r>
      <w:rPr>
        <w:rFonts w:hint="eastAsia"/>
      </w:rPr>
      <w:t xml:space="preserve"> </w:t>
    </w:r>
    <w:r>
      <w:rPr>
        <w:rFonts w:hint="eastAsia"/>
        <w:lang w:val="en-US" w:eastAsia="zh-CN"/>
      </w:rPr>
      <w:t>***</w:t>
    </w:r>
    <w:r>
      <w:rPr>
        <w:rFonts w:hint="eastAsia"/>
      </w:rPr>
      <w:t>—</w:t>
    </w:r>
    <w: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AwN2MwZDhhOGU1YjZlMzg5YWU5YmM2ZDQ3ZDhkMj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BEEBF2"/>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3849E5"/>
    <w:rsid w:val="3F5335F1"/>
    <w:rsid w:val="3F762A19"/>
    <w:rsid w:val="3F872C84"/>
    <w:rsid w:val="3F9A18D0"/>
    <w:rsid w:val="3F9B0FB0"/>
    <w:rsid w:val="3FAFDFBC"/>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7FB95D"/>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7BD946"/>
    <w:rsid w:val="5BA96456"/>
    <w:rsid w:val="5BBA7372"/>
    <w:rsid w:val="5C2948BB"/>
    <w:rsid w:val="5C66673F"/>
    <w:rsid w:val="5CA40764"/>
    <w:rsid w:val="5D067B4C"/>
    <w:rsid w:val="5D091E77"/>
    <w:rsid w:val="5D11750E"/>
    <w:rsid w:val="5D331526"/>
    <w:rsid w:val="5D772638"/>
    <w:rsid w:val="5D7F9AB6"/>
    <w:rsid w:val="5D7FE701"/>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9742FD"/>
    <w:rsid w:val="5F981A4A"/>
    <w:rsid w:val="5FA270C6"/>
    <w:rsid w:val="5FE00004"/>
    <w:rsid w:val="5FFD3915"/>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6E9FC9"/>
    <w:rsid w:val="63893E2F"/>
    <w:rsid w:val="638F7F6C"/>
    <w:rsid w:val="639C078F"/>
    <w:rsid w:val="63C3380F"/>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EA5214"/>
    <w:rsid w:val="6C7D68DC"/>
    <w:rsid w:val="6C83458F"/>
    <w:rsid w:val="6C994763"/>
    <w:rsid w:val="6CA6352E"/>
    <w:rsid w:val="6CC40994"/>
    <w:rsid w:val="6D45564C"/>
    <w:rsid w:val="6D6D0951"/>
    <w:rsid w:val="6D7502F6"/>
    <w:rsid w:val="6D822E3C"/>
    <w:rsid w:val="6DE17231"/>
    <w:rsid w:val="6E003AF0"/>
    <w:rsid w:val="6E024DFD"/>
    <w:rsid w:val="6E1F7FC7"/>
    <w:rsid w:val="6E764C81"/>
    <w:rsid w:val="6E851928"/>
    <w:rsid w:val="6E973084"/>
    <w:rsid w:val="6EAA34D8"/>
    <w:rsid w:val="6EB15652"/>
    <w:rsid w:val="6EC27D03"/>
    <w:rsid w:val="6ED72FC0"/>
    <w:rsid w:val="6F0513C5"/>
    <w:rsid w:val="6FA36659"/>
    <w:rsid w:val="6FC566E6"/>
    <w:rsid w:val="6FCB64CE"/>
    <w:rsid w:val="6FCD6B2A"/>
    <w:rsid w:val="6FDEDFCE"/>
    <w:rsid w:val="6FEE7F1C"/>
    <w:rsid w:val="6FF30F68"/>
    <w:rsid w:val="6FF3A5B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3FF9CF9"/>
    <w:rsid w:val="744032CB"/>
    <w:rsid w:val="74554A3F"/>
    <w:rsid w:val="747E0B21"/>
    <w:rsid w:val="74882401"/>
    <w:rsid w:val="74D765C1"/>
    <w:rsid w:val="74F042D5"/>
    <w:rsid w:val="75093146"/>
    <w:rsid w:val="75227E49"/>
    <w:rsid w:val="752B3379"/>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D912E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DFB0293"/>
    <w:rsid w:val="7E3C285D"/>
    <w:rsid w:val="7E3C3CD5"/>
    <w:rsid w:val="7E452350"/>
    <w:rsid w:val="7E483DDF"/>
    <w:rsid w:val="7E5606ED"/>
    <w:rsid w:val="7E5B6638"/>
    <w:rsid w:val="7E6E03E5"/>
    <w:rsid w:val="7E811698"/>
    <w:rsid w:val="7E9975A5"/>
    <w:rsid w:val="7EA062EA"/>
    <w:rsid w:val="7EB7A02A"/>
    <w:rsid w:val="7EE36A72"/>
    <w:rsid w:val="7EF5D70F"/>
    <w:rsid w:val="7EFB6574"/>
    <w:rsid w:val="7F0D7F93"/>
    <w:rsid w:val="7F3A3865"/>
    <w:rsid w:val="7F3C6385"/>
    <w:rsid w:val="7F5F609B"/>
    <w:rsid w:val="7F77B28D"/>
    <w:rsid w:val="7F7C1F45"/>
    <w:rsid w:val="7F7D58EC"/>
    <w:rsid w:val="7F8F31D2"/>
    <w:rsid w:val="7FA9822F"/>
    <w:rsid w:val="7FCF07FB"/>
    <w:rsid w:val="7FF8775D"/>
    <w:rsid w:val="7FFA10DD"/>
    <w:rsid w:val="7FFB1AFA"/>
    <w:rsid w:val="7FFB1D56"/>
    <w:rsid w:val="7FFE0EC6"/>
    <w:rsid w:val="7FFE37EA"/>
    <w:rsid w:val="7FFEB1D6"/>
    <w:rsid w:val="86FFFDD7"/>
    <w:rsid w:val="8DB78DE2"/>
    <w:rsid w:val="9D4B5CFF"/>
    <w:rsid w:val="A9FF41BF"/>
    <w:rsid w:val="B5EF7F2D"/>
    <w:rsid w:val="BA7B23C6"/>
    <w:rsid w:val="BAFFEF72"/>
    <w:rsid w:val="BB8E5830"/>
    <w:rsid w:val="BD3F12E9"/>
    <w:rsid w:val="BD5979B2"/>
    <w:rsid w:val="BDD4300E"/>
    <w:rsid w:val="BEFF9A30"/>
    <w:rsid w:val="BEFF9F57"/>
    <w:rsid w:val="BF7F39F4"/>
    <w:rsid w:val="BFEF12B4"/>
    <w:rsid w:val="CBF78380"/>
    <w:rsid w:val="CCAD583A"/>
    <w:rsid w:val="CEFEB578"/>
    <w:rsid w:val="D3CF9BE7"/>
    <w:rsid w:val="DBDD85BF"/>
    <w:rsid w:val="DBFFEDEC"/>
    <w:rsid w:val="DCBD577B"/>
    <w:rsid w:val="DDEBB5AC"/>
    <w:rsid w:val="DE9F34C4"/>
    <w:rsid w:val="DEA58718"/>
    <w:rsid w:val="DEBFA2E6"/>
    <w:rsid w:val="DF9F7F49"/>
    <w:rsid w:val="DFD6E51C"/>
    <w:rsid w:val="DFDFC584"/>
    <w:rsid w:val="ED3FEACC"/>
    <w:rsid w:val="EFD706D5"/>
    <w:rsid w:val="EFFB7156"/>
    <w:rsid w:val="EFFBC7E2"/>
    <w:rsid w:val="F25F0FC0"/>
    <w:rsid w:val="F2ED26E2"/>
    <w:rsid w:val="F373E262"/>
    <w:rsid w:val="F5DF31B8"/>
    <w:rsid w:val="F749FA92"/>
    <w:rsid w:val="F7DF9D53"/>
    <w:rsid w:val="F7F37965"/>
    <w:rsid w:val="F7FC8622"/>
    <w:rsid w:val="FAFB828C"/>
    <w:rsid w:val="FB4F7BD7"/>
    <w:rsid w:val="FBDF53E2"/>
    <w:rsid w:val="FBF77BA7"/>
    <w:rsid w:val="FBFC0D63"/>
    <w:rsid w:val="FCEFD8A4"/>
    <w:rsid w:val="FDFD4C2B"/>
    <w:rsid w:val="FE734873"/>
    <w:rsid w:val="FF4F6EBB"/>
    <w:rsid w:val="FF76F728"/>
    <w:rsid w:val="FF9A39C8"/>
    <w:rsid w:val="FFADDC71"/>
    <w:rsid w:val="FFBD16F9"/>
    <w:rsid w:val="FFBECAAC"/>
    <w:rsid w:val="FFD7C64C"/>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6"/>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7"/>
    <w:qFormat/>
    <w:uiPriority w:val="99"/>
    <w:pPr>
      <w:ind w:left="100" w:leftChars="2500"/>
    </w:pPr>
  </w:style>
  <w:style w:type="paragraph" w:styleId="19">
    <w:name w:val="endnote text"/>
    <w:basedOn w:val="1"/>
    <w:link w:val="58"/>
    <w:semiHidden/>
    <w:qFormat/>
    <w:uiPriority w:val="99"/>
    <w:pPr>
      <w:snapToGrid w:val="0"/>
      <w:jc w:val="left"/>
    </w:pPr>
  </w:style>
  <w:style w:type="paragraph" w:styleId="20">
    <w:name w:val="Balloon Text"/>
    <w:basedOn w:val="1"/>
    <w:link w:val="171"/>
    <w:semiHidden/>
    <w:unhideWhenUsed/>
    <w:qFormat/>
    <w:locked/>
    <w:uiPriority w:val="99"/>
    <w:rPr>
      <w:sz w:val="18"/>
      <w:szCs w:val="18"/>
    </w:rPr>
  </w:style>
  <w:style w:type="paragraph" w:styleId="21">
    <w:name w:val="footer"/>
    <w:basedOn w:val="1"/>
    <w:link w:val="59"/>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1"/>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character" w:customStyle="1" w:styleId="55">
    <w:name w:val="标题 2 Char"/>
    <w:link w:val="4"/>
    <w:qFormat/>
    <w:locked/>
    <w:uiPriority w:val="99"/>
    <w:rPr>
      <w:rFonts w:ascii="Cambria" w:hAnsi="Cambria" w:eastAsia="宋体" w:cs="Times New Roman"/>
      <w:b/>
      <w:bCs/>
      <w:kern w:val="2"/>
      <w:sz w:val="32"/>
      <w:szCs w:val="32"/>
    </w:rPr>
  </w:style>
  <w:style w:type="character" w:customStyle="1" w:styleId="56">
    <w:name w:val="文档结构图 Char"/>
    <w:link w:val="11"/>
    <w:semiHidden/>
    <w:qFormat/>
    <w:locked/>
    <w:uiPriority w:val="99"/>
    <w:rPr>
      <w:rFonts w:cs="Times New Roman"/>
      <w:sz w:val="2"/>
    </w:rPr>
  </w:style>
  <w:style w:type="character" w:customStyle="1" w:styleId="57">
    <w:name w:val="日期 Char"/>
    <w:link w:val="18"/>
    <w:semiHidden/>
    <w:qFormat/>
    <w:locked/>
    <w:uiPriority w:val="99"/>
    <w:rPr>
      <w:rFonts w:cs="Times New Roman"/>
      <w:kern w:val="2"/>
      <w:sz w:val="24"/>
      <w:szCs w:val="24"/>
    </w:rPr>
  </w:style>
  <w:style w:type="character" w:customStyle="1" w:styleId="58">
    <w:name w:val="尾注文本 Char"/>
    <w:link w:val="19"/>
    <w:semiHidden/>
    <w:qFormat/>
    <w:locked/>
    <w:uiPriority w:val="99"/>
    <w:rPr>
      <w:rFonts w:cs="Times New Roman"/>
      <w:sz w:val="24"/>
      <w:szCs w:val="24"/>
    </w:rPr>
  </w:style>
  <w:style w:type="character" w:customStyle="1" w:styleId="59">
    <w:name w:val="页脚 Char"/>
    <w:link w:val="21"/>
    <w:semiHidden/>
    <w:qFormat/>
    <w:locked/>
    <w:uiPriority w:val="99"/>
    <w:rPr>
      <w:rFonts w:cs="Times New Roman"/>
      <w:sz w:val="18"/>
      <w:szCs w:val="18"/>
    </w:rPr>
  </w:style>
  <w:style w:type="character" w:customStyle="1" w:styleId="60">
    <w:name w:val="页眉 Char"/>
    <w:link w:val="22"/>
    <w:semiHidden/>
    <w:qFormat/>
    <w:locked/>
    <w:uiPriority w:val="99"/>
    <w:rPr>
      <w:rFonts w:cs="Times New Roman"/>
      <w:sz w:val="18"/>
      <w:szCs w:val="18"/>
    </w:rPr>
  </w:style>
  <w:style w:type="character" w:customStyle="1" w:styleId="61">
    <w:name w:val="脚注文本 Char"/>
    <w:link w:val="28"/>
    <w:semiHidden/>
    <w:qFormat/>
    <w:locked/>
    <w:uiPriority w:val="99"/>
    <w:rPr>
      <w:rFonts w:cs="Times New Roman"/>
      <w:sz w:val="18"/>
      <w:szCs w:val="18"/>
    </w:rPr>
  </w:style>
  <w:style w:type="character" w:customStyle="1" w:styleId="62">
    <w:name w:val="段 Char"/>
    <w:link w:val="27"/>
    <w:qFormat/>
    <w:locked/>
    <w:uiPriority w:val="0"/>
    <w:rPr>
      <w:rFonts w:ascii="宋体"/>
      <w:sz w:val="21"/>
      <w:lang w:val="en-US" w:eastAsia="zh-CN" w:bidi="ar-SA"/>
    </w:rPr>
  </w:style>
  <w:style w:type="paragraph" w:customStyle="1" w:styleId="63">
    <w:name w:val="一级条标题"/>
    <w:next w:val="27"/>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7"/>
    <w:qFormat/>
    <w:uiPriority w:val="99"/>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三级条标题"/>
    <w:basedOn w:val="67"/>
    <w:next w:val="27"/>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7"/>
    <w:qFormat/>
    <w:uiPriority w:val="99"/>
    <w:pPr>
      <w:numPr>
        <w:ilvl w:val="4"/>
      </w:numPr>
      <w:outlineLvl w:val="5"/>
    </w:pPr>
  </w:style>
  <w:style w:type="paragraph" w:customStyle="1" w:styleId="77">
    <w:name w:val="五级条标题"/>
    <w:basedOn w:val="76"/>
    <w:next w:val="27"/>
    <w:qFormat/>
    <w:uiPriority w:val="99"/>
    <w:pPr>
      <w:numPr>
        <w:ilvl w:val="5"/>
      </w:numPr>
      <w:outlineLvl w:val="6"/>
    </w:pPr>
  </w:style>
  <w:style w:type="paragraph" w:customStyle="1" w:styleId="78">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rFonts w:ascii="宋体"/>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7"/>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附录标题"/>
    <w:basedOn w:val="27"/>
    <w:next w:val="27"/>
    <w:qFormat/>
    <w:uiPriority w:val="99"/>
    <w:pPr>
      <w:ind w:firstLine="0" w:firstLineChars="0"/>
      <w:jc w:val="center"/>
    </w:pPr>
    <w:rPr>
      <w:rFonts w:ascii="黑体" w:eastAsia="黑体"/>
    </w:rPr>
  </w:style>
  <w:style w:type="paragraph" w:customStyle="1" w:styleId="107">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7"/>
    <w:next w:val="27"/>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4">
    <w:name w:val="附录三级条标题"/>
    <w:basedOn w:val="109"/>
    <w:next w:val="27"/>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7"/>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0">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7"/>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7"/>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7"/>
    <w:next w:val="27"/>
    <w:qFormat/>
    <w:uiPriority w:val="99"/>
    <w:pPr>
      <w:ind w:firstLine="360"/>
    </w:pPr>
    <w:rPr>
      <w:sz w:val="18"/>
    </w:rPr>
  </w:style>
  <w:style w:type="paragraph" w:customStyle="1" w:styleId="137">
    <w:name w:val="首示例"/>
    <w:next w:val="27"/>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8"/>
    <w:qFormat/>
    <w:uiPriority w:val="99"/>
    <w:pPr>
      <w:numPr>
        <w:numId w:val="0"/>
      </w:numPr>
      <w:jc w:val="both"/>
    </w:pPr>
  </w:style>
  <w:style w:type="paragraph" w:customStyle="1" w:styleId="141">
    <w:name w:val="图标脚注说明"/>
    <w:basedOn w:val="27"/>
    <w:qFormat/>
    <w:uiPriority w:val="99"/>
    <w:pPr>
      <w:ind w:left="840" w:hanging="420" w:firstLineChars="0"/>
    </w:pPr>
    <w:rPr>
      <w:sz w:val="18"/>
      <w:szCs w:val="18"/>
    </w:rPr>
  </w:style>
  <w:style w:type="paragraph" w:customStyle="1" w:styleId="142">
    <w:name w:val="图表脚注说明"/>
    <w:basedOn w:val="1"/>
    <w:qFormat/>
    <w:uiPriority w:val="99"/>
    <w:pPr>
      <w:ind w:left="544" w:hanging="181"/>
    </w:pPr>
    <w:rPr>
      <w:rFonts w:ascii="宋体"/>
      <w:sz w:val="18"/>
      <w:szCs w:val="18"/>
    </w:rPr>
  </w:style>
  <w:style w:type="paragraph" w:customStyle="1" w:styleId="143">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9"/>
    <w:link w:val="20"/>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9"/>
    <w:link w:val="5"/>
    <w:semiHidden/>
    <w:qFormat/>
    <w:uiPriority w:val="0"/>
    <w:rPr>
      <w:b/>
      <w:bCs/>
      <w:kern w:val="2"/>
      <w:sz w:val="32"/>
      <w:szCs w:val="32"/>
    </w:rPr>
  </w:style>
  <w:style w:type="character" w:customStyle="1" w:styleId="175">
    <w:name w:val="headline-content2"/>
    <w:basedOn w:val="39"/>
    <w:qFormat/>
    <w:uiPriority w:val="0"/>
  </w:style>
  <w:style w:type="paragraph" w:customStyle="1" w:styleId="176">
    <w:name w:val="列出段落1"/>
    <w:basedOn w:val="1"/>
    <w:qFormat/>
    <w:uiPriority w:val="34"/>
    <w:pPr>
      <w:ind w:firstLine="420" w:firstLineChars="200"/>
      <w:jc w:val="left"/>
    </w:pPr>
    <w:rPr>
      <w:rFonts w:cs="宋体"/>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3039</Characters>
  <Lines>25</Lines>
  <Paragraphs>7</Paragraphs>
  <TotalTime>7</TotalTime>
  <ScaleCrop>false</ScaleCrop>
  <LinksUpToDate>false</LinksUpToDate>
  <CharactersWithSpaces>3565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2020-01-12T18:24:00Z</dcterms:created>
  <cp:lastPrinted>2023-10-24T18:08:00Z</cp:lastPrinted>
  <dcterms:modified xsi:type="dcterms:W3CDTF">2023-12-13T09:30:26Z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