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rPr>
          <w:color w:val="auto"/>
        </w:rPr>
      </w:pPr>
      <w:r>
        <w:rPr>
          <w:rFonts w:hint="eastAsia"/>
          <w:color w:val="auto"/>
        </w:rPr>
        <w:t>ICS 65.020.</w:t>
      </w:r>
      <w:r>
        <w:rPr>
          <w:rFonts w:hint="eastAsia"/>
          <w:color w:val="auto"/>
          <w:lang w:val="en-US" w:eastAsia="zh-CN"/>
        </w:rPr>
        <w:t>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40"/>
        <w:rPr>
          <w:rFonts w:hint="default"/>
          <w:color w:val="auto"/>
          <w:lang w:val="en-US"/>
        </w:rPr>
      </w:pPr>
      <w:r>
        <w:rPr>
          <w:rFonts w:hint="eastAsia"/>
          <w:color w:val="auto"/>
        </w:rPr>
        <w:t xml:space="preserve">CCS </w:t>
      </w:r>
      <w:r>
        <w:rPr>
          <w:rFonts w:hint="eastAsia"/>
          <w:color w:val="auto"/>
          <w:lang w:val="en-US" w:eastAsia="zh-CN"/>
        </w:rPr>
        <w:t>B</w:t>
      </w:r>
      <w:r>
        <w:rPr>
          <w:rFonts w:hint="eastAsia"/>
          <w:color w:val="auto"/>
        </w:rPr>
        <w:t xml:space="preserve"> </w:t>
      </w:r>
      <w:r>
        <w:rPr>
          <w:rFonts w:hint="eastAsia"/>
          <w:color w:val="auto"/>
          <w:lang w:val="en-US" w:eastAsia="zh-CN"/>
        </w:rPr>
        <w:t>05</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0"/>
              <w:rPr>
                <w:color w:val="auto"/>
              </w:rPr>
            </w:pPr>
            <w:r>
              <w:rPr>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6"/>
        <w:rPr>
          <w:color w:val="auto"/>
        </w:rPr>
      </w:pPr>
      <w:r>
        <w:rPr>
          <w:color w:val="auto"/>
        </w:rPr>
        <w:t>DB1308</w:t>
      </w:r>
    </w:p>
    <w:p>
      <w:pPr>
        <w:pStyle w:val="127"/>
        <w:rPr>
          <w:color w:val="auto"/>
        </w:rPr>
      </w:pPr>
      <w:r>
        <w:rPr>
          <w:rFonts w:hint="eastAsia"/>
          <w:color w:val="auto"/>
        </w:rPr>
        <w:t>承德市地方标准</w:t>
      </w:r>
    </w:p>
    <w:p>
      <w:pPr>
        <w:pStyle w:val="64"/>
        <w:rPr>
          <w:rFonts w:hint="default" w:eastAsia="黑体"/>
          <w:color w:val="auto"/>
          <w:lang w:val="en-US" w:eastAsia="zh-CN"/>
        </w:rPr>
      </w:pPr>
      <w:r>
        <w:rPr>
          <w:color w:val="auto"/>
        </w:rPr>
        <w:t>DB1308/T</w:t>
      </w:r>
      <w:r>
        <w:rPr>
          <w:rFonts w:hint="eastAsia"/>
          <w:color w:val="auto"/>
        </w:rPr>
        <w:t xml:space="preserve"> </w:t>
      </w:r>
      <w:r>
        <w:rPr>
          <w:rFonts w:hint="eastAsia"/>
          <w:color w:val="auto"/>
          <w:lang w:val="en-US" w:eastAsia="zh-CN"/>
        </w:rPr>
        <w:t>***</w:t>
      </w:r>
      <w:r>
        <w:rPr>
          <w:rFonts w:hint="eastAsia"/>
          <w:color w:val="auto"/>
        </w:rPr>
        <w:t>—</w:t>
      </w:r>
      <w:r>
        <w:rPr>
          <w:rFonts w:hint="eastAsia"/>
          <w:color w:val="auto"/>
          <w:lang w:val="en-US" w:eastAsia="zh-CN"/>
        </w:rPr>
        <w:t>2024</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rPr>
                <w:color w:val="auto"/>
              </w:rPr>
            </w:pPr>
            <w:bookmarkStart w:id="1" w:name="DT"/>
            <w:r>
              <w:rPr>
                <w:color w:val="auto"/>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4"/>
        <w:rPr>
          <w:color w:val="auto"/>
        </w:rPr>
      </w:pPr>
    </w:p>
    <w:p>
      <w:pPr>
        <w:pStyle w:val="64"/>
        <w:rPr>
          <w:color w:val="auto"/>
        </w:rPr>
      </w:pPr>
    </w:p>
    <w:p>
      <w:pPr>
        <w:pStyle w:val="95"/>
        <w:rPr>
          <w:color w:val="auto"/>
          <w:szCs w:val="52"/>
        </w:rPr>
      </w:pPr>
      <w:r>
        <w:rPr>
          <w:rFonts w:hint="eastAsia"/>
          <w:color w:val="auto"/>
          <w:szCs w:val="52"/>
        </w:rPr>
        <w:t>大葱育苗技术规程</w:t>
      </w:r>
    </w:p>
    <w:p>
      <w:pPr>
        <w:pStyle w:val="95"/>
        <w:rPr>
          <w:color w:val="auto"/>
          <w:szCs w:val="52"/>
        </w:rPr>
      </w:pPr>
    </w:p>
    <w:p>
      <w:pPr>
        <w:pStyle w:val="96"/>
        <w:tabs>
          <w:tab w:val="left" w:pos="3396"/>
        </w:tabs>
        <w:jc w:val="left"/>
        <w:rPr>
          <w:rFonts w:hint="eastAsia" w:eastAsia="黑体"/>
          <w:color w:val="auto"/>
          <w:lang w:eastAsia="zh-CN"/>
        </w:rPr>
      </w:pPr>
      <w:r>
        <w:rPr>
          <w:rFonts w:hint="eastAsia"/>
          <w:color w:val="auto"/>
        </w:rPr>
        <w:tab/>
      </w:r>
      <w:r>
        <w:rPr>
          <w:rFonts w:hint="eastAsia"/>
          <w:color w:val="auto"/>
          <w:lang w:val="en-US" w:eastAsia="zh-CN"/>
        </w:rPr>
        <w:t xml:space="preserve">  </w:t>
      </w:r>
      <w:r>
        <w:rPr>
          <w:rFonts w:hint="eastAsia"/>
          <w:color w:val="auto"/>
          <w:lang w:eastAsia="zh-CN"/>
        </w:rPr>
        <w:t>（征求意见稿）</w:t>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rPr>
                <w:color w:val="auto"/>
              </w:rPr>
            </w:pPr>
            <w:r>
              <w:rPr>
                <w:color w:val="auto"/>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jc w:val="both"/>
              <w:rPr>
                <w:color w:val="auto"/>
              </w:rPr>
            </w:pPr>
          </w:p>
        </w:tc>
      </w:tr>
    </w:tbl>
    <w:p>
      <w:pPr>
        <w:pStyle w:val="147"/>
        <w:framePr w:hAnchor="page" w:x="148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48"/>
        <w:framePr w:hAnchor="page" w:x="712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实施</w:t>
      </w:r>
    </w:p>
    <w:p>
      <w:pPr>
        <w:pStyle w:val="128"/>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90"/>
          <w:rFonts w:hint="eastAsia"/>
          <w:color w:val="auto"/>
        </w:rPr>
        <w:t>发布</w:t>
      </w:r>
    </w:p>
    <w:p>
      <w:pPr>
        <w:pStyle w:val="24"/>
        <w:rPr>
          <w:color w:val="auto"/>
        </w:rPr>
        <w:sectPr>
          <w:pgSz w:w="11906" w:h="16838"/>
          <w:pgMar w:top="567" w:right="850" w:bottom="1134" w:left="1418" w:header="0" w:footer="0" w:gutter="0"/>
          <w:pgNumType w:start="1"/>
          <w:cols w:space="425" w:num="1"/>
          <w:docGrid w:type="lines" w:linePitch="312" w:charSpace="0"/>
        </w:sectPr>
      </w:pPr>
      <w:bookmarkStart w:id="4" w:name="_GoBack"/>
      <w:bookmarkEnd w:id="4"/>
      <w:r>
        <w:rPr>
          <w:color w:val="auto"/>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29"/>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4"/>
        <w:rPr>
          <w:rFonts w:hAnsi="宋体"/>
          <w:color w:val="auto"/>
          <w:szCs w:val="21"/>
        </w:rPr>
      </w:pPr>
      <w:r>
        <w:rPr>
          <w:rFonts w:hint="eastAsia" w:hAnsi="宋体"/>
          <w:color w:val="auto"/>
        </w:rPr>
        <w:t>本文件按照</w:t>
      </w:r>
      <w:r>
        <w:rPr>
          <w:rFonts w:hAnsi="宋体"/>
          <w:color w:val="auto"/>
        </w:rPr>
        <w:t xml:space="preserve"> GB/T 1.1-20</w:t>
      </w:r>
      <w:r>
        <w:rPr>
          <w:rFonts w:hint="eastAsia" w:hAnsi="宋体"/>
          <w:color w:val="auto"/>
        </w:rPr>
        <w:t>20</w:t>
      </w:r>
      <w:r>
        <w:rPr>
          <w:rFonts w:hint="eastAsia"/>
          <w:color w:val="auto"/>
        </w:rPr>
        <w:t>《标准化工作导则  第1部分：标准化文件的结构和起草规则》的规定起草</w:t>
      </w:r>
      <w:r>
        <w:rPr>
          <w:rFonts w:hint="eastAsia" w:hAnsi="宋体"/>
          <w:color w:val="auto"/>
        </w:rPr>
        <w:t>。</w:t>
      </w:r>
    </w:p>
    <w:p>
      <w:pPr>
        <w:pStyle w:val="24"/>
        <w:rPr>
          <w:rFonts w:hAnsi="宋体"/>
          <w:color w:val="auto"/>
          <w:szCs w:val="21"/>
        </w:rPr>
      </w:pPr>
      <w:r>
        <w:rPr>
          <w:rFonts w:hint="eastAsia" w:hAnsi="宋体"/>
          <w:color w:val="auto"/>
          <w:szCs w:val="21"/>
        </w:rPr>
        <w:t>本文件由</w:t>
      </w:r>
      <w:r>
        <w:rPr>
          <w:rFonts w:hint="eastAsia" w:hAnsi="宋体"/>
          <w:color w:val="auto"/>
        </w:rPr>
        <w:t>承德市农业农村局归口</w:t>
      </w:r>
      <w:r>
        <w:rPr>
          <w:rFonts w:hint="eastAsia" w:hAnsi="宋体"/>
          <w:color w:val="auto"/>
          <w:szCs w:val="21"/>
        </w:rPr>
        <w:t>。</w:t>
      </w:r>
    </w:p>
    <w:p>
      <w:pPr>
        <w:pStyle w:val="24"/>
        <w:rPr>
          <w:rFonts w:hAnsi="宋体"/>
          <w:color w:val="auto"/>
          <w:szCs w:val="21"/>
        </w:rPr>
      </w:pPr>
      <w:r>
        <w:rPr>
          <w:rFonts w:hint="eastAsia" w:hAnsi="宋体"/>
          <w:color w:val="auto"/>
          <w:szCs w:val="21"/>
        </w:rPr>
        <w:t>本文件起草单位:</w:t>
      </w:r>
    </w:p>
    <w:p>
      <w:pPr>
        <w:pStyle w:val="24"/>
        <w:rPr>
          <w:color w:val="auto"/>
        </w:rPr>
      </w:pPr>
      <w:r>
        <w:rPr>
          <w:rFonts w:hint="eastAsia" w:hAnsi="宋体"/>
          <w:color w:val="auto"/>
          <w:szCs w:val="21"/>
        </w:rPr>
        <w:t>本文件主要起草人：</w:t>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tabs>
          <w:tab w:val="left" w:pos="3413"/>
          <w:tab w:val="clear" w:pos="4201"/>
        </w:tabs>
        <w:rPr>
          <w:color w:val="auto"/>
        </w:rPr>
      </w:pPr>
      <w:r>
        <w:rPr>
          <w:rFonts w:hint="eastAsia"/>
          <w:color w:val="auto"/>
        </w:rPr>
        <w:tab/>
      </w: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rPr>
          <w:color w:val="auto"/>
        </w:rPr>
      </w:pPr>
    </w:p>
    <w:p>
      <w:pPr>
        <w:pStyle w:val="24"/>
        <w:ind w:firstLine="0" w:firstLineChars="0"/>
        <w:rPr>
          <w:color w:val="auto"/>
        </w:rPr>
      </w:pPr>
    </w:p>
    <w:p>
      <w:pPr>
        <w:pStyle w:val="24"/>
        <w:rPr>
          <w:color w:val="auto"/>
        </w:rPr>
      </w:pPr>
    </w:p>
    <w:p>
      <w:pPr>
        <w:pStyle w:val="24"/>
        <w:rPr>
          <w:color w:val="auto"/>
        </w:rPr>
      </w:pPr>
    </w:p>
    <w:p>
      <w:pPr>
        <w:pStyle w:val="24"/>
        <w:ind w:firstLine="0" w:firstLineChars="0"/>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5"/>
        <w:framePr w:w="0" w:hRule="auto" w:wrap="auto" w:vAnchor="margin" w:hAnchor="text" w:xAlign="left" w:yAlign="inline"/>
        <w:spacing w:before="156" w:after="156"/>
        <w:rPr>
          <w:color w:val="auto"/>
          <w:kern w:val="2"/>
          <w:sz w:val="32"/>
          <w:szCs w:val="32"/>
        </w:rPr>
      </w:pPr>
      <w:r>
        <w:rPr>
          <w:rFonts w:hint="eastAsia"/>
          <w:color w:val="auto"/>
          <w:kern w:val="2"/>
          <w:sz w:val="32"/>
          <w:szCs w:val="32"/>
        </w:rPr>
        <w:t>大葱育苗技术规程</w:t>
      </w:r>
    </w:p>
    <w:p>
      <w:pPr>
        <w:pStyle w:val="62"/>
        <w:spacing w:before="312" w:after="312"/>
        <w:rPr>
          <w:color w:val="auto"/>
        </w:rPr>
      </w:pPr>
      <w:r>
        <w:rPr>
          <w:rFonts w:hint="eastAsia"/>
          <w:color w:val="auto"/>
        </w:rPr>
        <w:t>范围</w:t>
      </w:r>
    </w:p>
    <w:p>
      <w:pPr>
        <w:pStyle w:val="24"/>
        <w:rPr>
          <w:rFonts w:hAnsi="宋体" w:cs="仿宋"/>
          <w:color w:val="auto"/>
          <w:szCs w:val="21"/>
        </w:rPr>
      </w:pPr>
      <w:r>
        <w:rPr>
          <w:rFonts w:hint="eastAsia" w:hAnsi="宋体" w:cs="仿宋"/>
          <w:color w:val="auto"/>
          <w:szCs w:val="21"/>
        </w:rPr>
        <w:t>本文件规定了</w:t>
      </w:r>
      <w:bookmarkStart w:id="3" w:name="_Hlk79057882"/>
      <w:r>
        <w:rPr>
          <w:rFonts w:hint="eastAsia" w:hAnsi="宋体" w:cs="仿宋"/>
          <w:color w:val="auto"/>
          <w:szCs w:val="21"/>
        </w:rPr>
        <w:t>春夏季大葱育苗</w:t>
      </w:r>
      <w:r>
        <w:rPr>
          <w:rFonts w:hint="eastAsia"/>
          <w:color w:val="auto"/>
        </w:rPr>
        <w:t>的品种选择</w:t>
      </w:r>
      <w:r>
        <w:rPr>
          <w:rFonts w:hint="eastAsia"/>
          <w:color w:val="auto"/>
          <w:lang w:eastAsia="zh-CN"/>
        </w:rPr>
        <w:t>、</w:t>
      </w:r>
      <w:r>
        <w:rPr>
          <w:rFonts w:hint="eastAsia"/>
          <w:color w:val="auto"/>
        </w:rPr>
        <w:t>用种量</w:t>
      </w:r>
      <w:r>
        <w:rPr>
          <w:rFonts w:hint="eastAsia"/>
          <w:color w:val="auto"/>
          <w:lang w:eastAsia="zh-CN"/>
        </w:rPr>
        <w:t>、</w:t>
      </w:r>
      <w:r>
        <w:rPr>
          <w:rFonts w:hint="eastAsia"/>
          <w:color w:val="auto"/>
        </w:rPr>
        <w:t>播种时间</w:t>
      </w:r>
      <w:r>
        <w:rPr>
          <w:rFonts w:hint="eastAsia"/>
          <w:color w:val="auto"/>
          <w:lang w:eastAsia="zh-CN"/>
        </w:rPr>
        <w:t>、</w:t>
      </w:r>
      <w:r>
        <w:rPr>
          <w:rFonts w:hint="eastAsia"/>
          <w:color w:val="auto"/>
        </w:rPr>
        <w:t>整地做畦</w:t>
      </w:r>
      <w:r>
        <w:rPr>
          <w:rFonts w:hint="eastAsia"/>
          <w:color w:val="auto"/>
          <w:lang w:eastAsia="zh-CN"/>
        </w:rPr>
        <w:t>、</w:t>
      </w:r>
      <w:r>
        <w:rPr>
          <w:rFonts w:hint="eastAsia"/>
          <w:color w:val="auto"/>
        </w:rPr>
        <w:t>播种方法</w:t>
      </w:r>
      <w:r>
        <w:rPr>
          <w:rFonts w:hint="eastAsia"/>
          <w:color w:val="auto"/>
          <w:lang w:eastAsia="zh-CN"/>
        </w:rPr>
        <w:t>、</w:t>
      </w:r>
      <w:r>
        <w:rPr>
          <w:rFonts w:hint="eastAsia"/>
          <w:color w:val="auto"/>
        </w:rPr>
        <w:t>苗期管理</w:t>
      </w:r>
      <w:r>
        <w:rPr>
          <w:rFonts w:hint="eastAsia"/>
          <w:color w:val="auto"/>
          <w:lang w:eastAsia="zh-CN"/>
        </w:rPr>
        <w:t>、</w:t>
      </w:r>
      <w:r>
        <w:rPr>
          <w:rFonts w:hint="eastAsia"/>
          <w:color w:val="auto"/>
        </w:rPr>
        <w:t>壮苗标准</w:t>
      </w:r>
      <w:r>
        <w:rPr>
          <w:rFonts w:hint="eastAsia"/>
          <w:color w:val="auto"/>
          <w:lang w:eastAsia="zh-CN"/>
        </w:rPr>
        <w:t>、</w:t>
      </w:r>
      <w:r>
        <w:rPr>
          <w:rFonts w:hint="eastAsia"/>
          <w:color w:val="auto"/>
        </w:rPr>
        <w:t>病虫害</w:t>
      </w:r>
      <w:r>
        <w:rPr>
          <w:rFonts w:hint="eastAsia"/>
          <w:color w:val="auto"/>
          <w:lang w:val="en-US" w:eastAsia="zh-CN"/>
        </w:rPr>
        <w:t>防治</w:t>
      </w:r>
      <w:r>
        <w:rPr>
          <w:rFonts w:hint="eastAsia"/>
          <w:color w:val="auto"/>
          <w:lang w:eastAsia="zh-CN"/>
        </w:rPr>
        <w:t>等内容</w:t>
      </w:r>
      <w:r>
        <w:rPr>
          <w:rFonts w:hint="eastAsia" w:hAnsi="宋体" w:cs="仿宋"/>
          <w:color w:val="auto"/>
          <w:szCs w:val="21"/>
        </w:rPr>
        <w:t>。</w:t>
      </w:r>
      <w:bookmarkEnd w:id="3"/>
    </w:p>
    <w:p>
      <w:pPr>
        <w:pStyle w:val="24"/>
        <w:rPr>
          <w:color w:val="auto"/>
        </w:rPr>
      </w:pPr>
      <w:r>
        <w:rPr>
          <w:rFonts w:hint="eastAsia" w:hAnsi="宋体" w:cs="仿宋"/>
          <w:color w:val="auto"/>
          <w:szCs w:val="21"/>
        </w:rPr>
        <w:t>本文件适用于</w:t>
      </w:r>
      <w:r>
        <w:rPr>
          <w:rFonts w:hint="eastAsia" w:hAnsi="宋体" w:cs="仿宋"/>
          <w:color w:val="auto"/>
          <w:szCs w:val="21"/>
          <w:lang w:val="en-US" w:eastAsia="zh-CN"/>
        </w:rPr>
        <w:t>承德市</w:t>
      </w:r>
      <w:r>
        <w:rPr>
          <w:rFonts w:hint="eastAsia"/>
          <w:color w:val="auto"/>
          <w:szCs w:val="52"/>
          <w:lang w:val="en-US" w:eastAsia="zh-CN"/>
        </w:rPr>
        <w:t>春季、秋季</w:t>
      </w:r>
      <w:r>
        <w:rPr>
          <w:rFonts w:hint="eastAsia"/>
          <w:color w:val="auto"/>
          <w:szCs w:val="52"/>
        </w:rPr>
        <w:t>大葱育苗</w:t>
      </w:r>
      <w:r>
        <w:rPr>
          <w:rFonts w:hint="eastAsia"/>
          <w:color w:val="auto"/>
          <w:szCs w:val="52"/>
          <w:lang w:eastAsia="zh-CN"/>
        </w:rPr>
        <w:t>，</w:t>
      </w:r>
      <w:r>
        <w:rPr>
          <w:rFonts w:hint="eastAsia"/>
          <w:color w:val="auto"/>
          <w:szCs w:val="52"/>
          <w:lang w:val="en-US" w:eastAsia="zh-CN"/>
        </w:rPr>
        <w:t>同等类型地区可参照执行</w:t>
      </w:r>
      <w:r>
        <w:rPr>
          <w:rFonts w:hint="eastAsia" w:hAnsi="宋体" w:cs="仿宋"/>
          <w:color w:val="auto"/>
          <w:szCs w:val="21"/>
        </w:rPr>
        <w:t>。</w:t>
      </w:r>
    </w:p>
    <w:p>
      <w:pPr>
        <w:pStyle w:val="62"/>
        <w:spacing w:before="312" w:after="312"/>
        <w:rPr>
          <w:color w:val="auto"/>
        </w:rPr>
      </w:pPr>
      <w:r>
        <w:rPr>
          <w:rFonts w:hint="eastAsia"/>
          <w:color w:val="auto"/>
        </w:rPr>
        <w:t>规范性引用文件</w:t>
      </w:r>
    </w:p>
    <w:p>
      <w:pPr>
        <w:ind w:firstLine="420" w:firstLineChars="20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GB/T 8321 （所有部分） 农药合理使用准则</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NY/T 496 肥料合理使用准则 通则</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NY 848 蔬菜产地环境技术条件</w:t>
      </w:r>
    </w:p>
    <w:p>
      <w:pPr>
        <w:ind w:firstLine="420" w:firstLineChars="200"/>
        <w:rPr>
          <w:rFonts w:hint="eastAsia" w:ascii="宋体" w:hAnsi="宋体" w:eastAsia="宋体" w:cs="宋体"/>
          <w:b w:val="0"/>
          <w:bCs w:val="0"/>
          <w:i w:val="0"/>
          <w:caps w:val="0"/>
          <w:color w:val="auto"/>
          <w:spacing w:val="0"/>
          <w:kern w:val="0"/>
          <w:sz w:val="21"/>
          <w:szCs w:val="21"/>
          <w:shd w:val="clear" w:color="auto" w:fill="auto"/>
          <w:lang w:val="en-US" w:eastAsia="zh-CN" w:bidi="ar"/>
        </w:rPr>
      </w:pPr>
      <w:r>
        <w:rPr>
          <w:rFonts w:hint="eastAsia" w:ascii="宋体" w:hAnsi="宋体" w:eastAsia="宋体" w:cs="宋体"/>
          <w:b w:val="0"/>
          <w:bCs w:val="0"/>
          <w:i w:val="0"/>
          <w:caps w:val="0"/>
          <w:color w:val="auto"/>
          <w:spacing w:val="0"/>
          <w:kern w:val="0"/>
          <w:sz w:val="21"/>
          <w:szCs w:val="21"/>
          <w:shd w:val="clear" w:color="auto" w:fill="auto"/>
          <w:lang w:val="en-US" w:eastAsia="zh-CN" w:bidi="ar"/>
        </w:rPr>
        <w:t>NY 525 有机肥料</w:t>
      </w:r>
    </w:p>
    <w:p>
      <w:pPr>
        <w:pStyle w:val="62"/>
        <w:spacing w:before="312" w:after="312"/>
        <w:rPr>
          <w:rFonts w:hint="default"/>
          <w:color w:val="auto"/>
          <w:lang w:val="en-US" w:eastAsia="zh-CN"/>
        </w:rPr>
      </w:pPr>
      <w:r>
        <w:rPr>
          <w:rFonts w:hint="eastAsia"/>
          <w:color w:val="auto"/>
          <w:lang w:val="en-US" w:eastAsia="zh-CN"/>
        </w:rPr>
        <w:t>品种选择</w:t>
      </w:r>
    </w:p>
    <w:p>
      <w:pPr>
        <w:pStyle w:val="24"/>
        <w:bidi w:val="0"/>
        <w:rPr>
          <w:rFonts w:hint="default"/>
          <w:lang w:val="en-US" w:eastAsia="zh-CN"/>
        </w:rPr>
      </w:pPr>
      <w:r>
        <w:rPr>
          <w:rFonts w:hint="eastAsia"/>
          <w:lang w:val="en-US" w:eastAsia="zh-CN"/>
        </w:rPr>
        <w:t>选择高产、抗病、质优的品种，如花冠F1、冬阳晚抽F1、新冠军、翠玉一本、渡边大葱F1、成田一本大葱、日本铁杆大葱、五叶齐等。</w:t>
      </w:r>
    </w:p>
    <w:p>
      <w:pPr>
        <w:pStyle w:val="62"/>
        <w:spacing w:before="312" w:after="312"/>
        <w:rPr>
          <w:rFonts w:hint="eastAsia"/>
          <w:color w:val="auto"/>
          <w:lang w:val="en-US" w:eastAsia="zh-CN"/>
        </w:rPr>
      </w:pPr>
      <w:r>
        <w:rPr>
          <w:rFonts w:hint="eastAsia"/>
          <w:color w:val="auto"/>
          <w:lang w:val="en-US" w:eastAsia="zh-CN"/>
        </w:rPr>
        <w:t>用种量</w:t>
      </w:r>
    </w:p>
    <w:p>
      <w:pPr>
        <w:pStyle w:val="24"/>
        <w:bidi w:val="0"/>
        <w:rPr>
          <w:rFonts w:hint="default"/>
          <w:lang w:val="en-US" w:eastAsia="zh-CN"/>
        </w:rPr>
      </w:pPr>
      <w:r>
        <w:rPr>
          <w:rFonts w:hint="eastAsia"/>
          <w:lang w:val="en-US" w:eastAsia="zh-CN"/>
        </w:rPr>
        <w:t>使用发芽率90%以上、水分不高于10%的优质种子，当年新种子用种量为3～4kg/亩。</w:t>
      </w:r>
    </w:p>
    <w:p>
      <w:pPr>
        <w:pStyle w:val="62"/>
        <w:spacing w:before="312" w:after="312"/>
        <w:rPr>
          <w:rFonts w:hint="eastAsia"/>
          <w:color w:val="auto"/>
          <w:lang w:val="en-US" w:eastAsia="zh-CN"/>
        </w:rPr>
      </w:pPr>
      <w:r>
        <w:rPr>
          <w:rFonts w:hint="eastAsia"/>
          <w:color w:val="auto"/>
          <w:lang w:val="en-US" w:eastAsia="zh-CN"/>
        </w:rPr>
        <w:t>播种时间</w:t>
      </w:r>
    </w:p>
    <w:p>
      <w:pPr>
        <w:pStyle w:val="24"/>
        <w:bidi w:val="0"/>
        <w:rPr>
          <w:rFonts w:hint="default"/>
          <w:lang w:val="en-US" w:eastAsia="zh-CN"/>
        </w:rPr>
      </w:pPr>
      <w:r>
        <w:rPr>
          <w:rFonts w:hint="eastAsia"/>
          <w:lang w:val="en-US" w:eastAsia="zh-CN"/>
        </w:rPr>
        <w:t>早春育苗在3月上中旬至4月上旬，15cm深度土壤化冻后即可进行播种；秋季育苗在8月中下旬至9月中下旬，白露前后播种。</w:t>
      </w:r>
    </w:p>
    <w:p>
      <w:pPr>
        <w:pStyle w:val="62"/>
        <w:spacing w:before="312" w:after="312"/>
        <w:rPr>
          <w:rFonts w:hint="eastAsia"/>
          <w:color w:val="auto"/>
          <w:lang w:val="en-US" w:eastAsia="zh-CN"/>
        </w:rPr>
      </w:pPr>
      <w:r>
        <w:rPr>
          <w:rFonts w:hint="eastAsia"/>
          <w:color w:val="auto"/>
          <w:lang w:val="en-US" w:eastAsia="zh-CN"/>
        </w:rPr>
        <w:t>育苗准备</w:t>
      </w:r>
    </w:p>
    <w:p>
      <w:pPr>
        <w:pStyle w:val="59"/>
        <w:bidi w:val="0"/>
        <w:rPr>
          <w:rFonts w:hint="default"/>
          <w:color w:val="auto"/>
          <w:lang w:val="en-US" w:eastAsia="zh-CN"/>
        </w:rPr>
      </w:pPr>
      <w:r>
        <w:rPr>
          <w:rFonts w:hint="eastAsia"/>
          <w:color w:val="auto"/>
          <w:lang w:val="en-US" w:eastAsia="zh-CN"/>
        </w:rPr>
        <w:t>地块选择</w:t>
      </w:r>
    </w:p>
    <w:p>
      <w:pPr>
        <w:pStyle w:val="24"/>
        <w:bidi w:val="0"/>
        <w:rPr>
          <w:rFonts w:hint="eastAsia"/>
          <w:lang w:val="en-US" w:eastAsia="zh-CN"/>
        </w:rPr>
      </w:pPr>
      <w:r>
        <w:rPr>
          <w:rFonts w:hint="eastAsia"/>
          <w:lang w:val="en-US" w:eastAsia="zh-CN"/>
        </w:rPr>
        <w:t>一般采用露地育苗，育苗地块要求日照时间长、土质疏松、排水良好、富含有机质、呈中性或微碱性的壤土地，pH值7～8，实行2年以上的轮作。春播亦可采用塑料大棚育苗。</w:t>
      </w:r>
    </w:p>
    <w:p>
      <w:pPr>
        <w:pStyle w:val="59"/>
        <w:bidi w:val="0"/>
        <w:rPr>
          <w:rFonts w:hint="default"/>
          <w:color w:val="auto"/>
          <w:lang w:val="en-US" w:eastAsia="zh-CN"/>
        </w:rPr>
      </w:pPr>
      <w:r>
        <w:rPr>
          <w:rFonts w:hint="eastAsia"/>
          <w:color w:val="auto"/>
          <w:lang w:val="en-US" w:eastAsia="zh-CN"/>
        </w:rPr>
        <w:t>苗床准备</w:t>
      </w:r>
    </w:p>
    <w:p>
      <w:pPr>
        <w:pStyle w:val="24"/>
        <w:bidi w:val="0"/>
        <w:rPr>
          <w:rFonts w:hint="eastAsia"/>
          <w:lang w:val="en-US" w:eastAsia="zh-CN"/>
        </w:rPr>
      </w:pPr>
      <w:r>
        <w:rPr>
          <w:rFonts w:hint="eastAsia"/>
          <w:lang w:val="en-US" w:eastAsia="zh-CN"/>
        </w:rPr>
        <w:t>播种前对苗床地块进行翻耕整地，去除杂草，亩使用腐熟有机肥4000～5000kg、过磷酸钙30～50kg，浅耕10～15cm，做宽0.8～1.2m，长2.5～10m的平畦，畦面细耙、整平、踏实。苗床与定植地块面积比例为1:8～1:10。</w:t>
      </w:r>
    </w:p>
    <w:p>
      <w:pPr>
        <w:pStyle w:val="24"/>
        <w:bidi w:val="0"/>
        <w:rPr>
          <w:rFonts w:hint="default"/>
          <w:lang w:val="en-US" w:eastAsia="zh-CN"/>
        </w:rPr>
      </w:pPr>
      <w:r>
        <w:rPr>
          <w:rFonts w:hint="eastAsia"/>
          <w:lang w:val="en-US" w:eastAsia="zh-CN"/>
        </w:rPr>
        <w:t>畦面喷洒10%吡虫啉乳油1500倍液灭虫，喷洒72%百菌清可湿性粉剂600～800倍液或50%多菌灵可湿性粉剂500～800倍液灭病原菌。</w:t>
      </w:r>
    </w:p>
    <w:p>
      <w:pPr>
        <w:pStyle w:val="62"/>
        <w:spacing w:before="312" w:after="312"/>
        <w:rPr>
          <w:rFonts w:hint="eastAsia"/>
          <w:color w:val="auto"/>
          <w:lang w:val="en-US" w:eastAsia="zh-CN"/>
        </w:rPr>
      </w:pPr>
      <w:r>
        <w:rPr>
          <w:rFonts w:hint="eastAsia"/>
          <w:color w:val="auto"/>
          <w:lang w:val="en-US" w:eastAsia="zh-CN"/>
        </w:rPr>
        <w:t>播种育苗</w:t>
      </w:r>
    </w:p>
    <w:p>
      <w:pPr>
        <w:pStyle w:val="142"/>
        <w:bidi w:val="0"/>
        <w:rPr>
          <w:rFonts w:hint="eastAsia"/>
          <w:lang w:val="en-US" w:eastAsia="zh-CN"/>
        </w:rPr>
      </w:pPr>
      <w:r>
        <w:rPr>
          <w:rFonts w:hint="eastAsia"/>
          <w:lang w:val="en-US" w:eastAsia="zh-CN"/>
        </w:rPr>
        <w:t>采用撒播或条播，播前浇透底水，待水渗后撒一层细土，然后进行播种操作。</w:t>
      </w:r>
    </w:p>
    <w:p>
      <w:pPr>
        <w:pStyle w:val="142"/>
        <w:bidi w:val="0"/>
        <w:rPr>
          <w:rFonts w:hint="default"/>
          <w:lang w:val="en-US" w:eastAsia="zh-CN"/>
        </w:rPr>
      </w:pPr>
      <w:r>
        <w:rPr>
          <w:rFonts w:hint="eastAsia"/>
          <w:lang w:val="en-US" w:eastAsia="zh-CN"/>
        </w:rPr>
        <w:t>撒播前准备好盖土，将葱子均匀撒播于床面，覆土0.5～1cm。条播前划播种沟，行距</w:t>
      </w:r>
      <w:r>
        <w:rPr>
          <w:rFonts w:hint="default"/>
          <w:lang w:val="en-US" w:eastAsia="zh-CN"/>
        </w:rPr>
        <w:t>15cm</w:t>
      </w:r>
      <w:r>
        <w:rPr>
          <w:rFonts w:hint="eastAsia"/>
          <w:lang w:val="en-US" w:eastAsia="zh-CN"/>
        </w:rPr>
        <w:t>，</w:t>
      </w:r>
      <w:r>
        <w:rPr>
          <w:rFonts w:hint="default"/>
          <w:lang w:val="en-US" w:eastAsia="zh-CN"/>
        </w:rPr>
        <w:t>深度</w:t>
      </w:r>
      <w:r>
        <w:rPr>
          <w:rFonts w:hint="eastAsia"/>
          <w:lang w:val="en-US" w:eastAsia="zh-CN"/>
        </w:rPr>
        <w:t>1.5～2</w:t>
      </w:r>
      <w:r>
        <w:rPr>
          <w:rFonts w:hint="default"/>
          <w:lang w:val="en-US" w:eastAsia="zh-CN"/>
        </w:rPr>
        <w:t>.0cm，种子均匀播于沟内，然后搂平畦面，</w:t>
      </w:r>
      <w:r>
        <w:rPr>
          <w:rFonts w:hint="eastAsia"/>
          <w:lang w:val="en-US" w:eastAsia="zh-CN"/>
        </w:rPr>
        <w:t>使</w:t>
      </w:r>
      <w:r>
        <w:rPr>
          <w:rFonts w:hint="default"/>
          <w:lang w:val="en-US" w:eastAsia="zh-CN"/>
        </w:rPr>
        <w:t>种子</w:t>
      </w:r>
      <w:r>
        <w:rPr>
          <w:rFonts w:hint="eastAsia"/>
          <w:lang w:val="en-US" w:eastAsia="zh-CN"/>
        </w:rPr>
        <w:t>覆土约0.5～1cm</w:t>
      </w:r>
      <w:r>
        <w:rPr>
          <w:rFonts w:hint="default"/>
          <w:lang w:val="en-US" w:eastAsia="zh-CN"/>
        </w:rPr>
        <w:t>。</w:t>
      </w:r>
    </w:p>
    <w:p>
      <w:pPr>
        <w:pStyle w:val="142"/>
        <w:bidi w:val="0"/>
        <w:rPr>
          <w:rFonts w:hint="default"/>
          <w:lang w:val="en-US" w:eastAsia="zh-CN"/>
        </w:rPr>
      </w:pPr>
      <w:r>
        <w:rPr>
          <w:rFonts w:hint="eastAsia"/>
          <w:lang w:val="en-US" w:eastAsia="zh-CN"/>
        </w:rPr>
        <w:t>亦可先把葱子均匀播到床面或播种沟，后用耙子耙平覆土。</w:t>
      </w:r>
      <w:r>
        <w:rPr>
          <w:rFonts w:hint="default"/>
          <w:lang w:val="en-US" w:eastAsia="zh-CN"/>
        </w:rPr>
        <w:t>墒情足时在播种后镇压接墒，墒情不足时，播后</w:t>
      </w:r>
      <w:r>
        <w:rPr>
          <w:rFonts w:hint="eastAsia"/>
          <w:lang w:val="en-US" w:eastAsia="zh-CN"/>
        </w:rPr>
        <w:t>随即</w:t>
      </w:r>
      <w:r>
        <w:rPr>
          <w:rFonts w:hint="default"/>
          <w:lang w:val="en-US" w:eastAsia="zh-CN"/>
        </w:rPr>
        <w:t>浇水。</w:t>
      </w:r>
    </w:p>
    <w:p>
      <w:pPr>
        <w:pStyle w:val="62"/>
        <w:spacing w:before="312" w:after="312"/>
        <w:rPr>
          <w:rFonts w:hint="eastAsia"/>
          <w:color w:val="auto"/>
          <w:lang w:val="en-US" w:eastAsia="zh-CN"/>
        </w:rPr>
      </w:pPr>
      <w:r>
        <w:rPr>
          <w:rFonts w:hint="eastAsia"/>
          <w:color w:val="auto"/>
          <w:lang w:val="en-US" w:eastAsia="zh-CN"/>
        </w:rPr>
        <w:t>苗期管理</w:t>
      </w:r>
    </w:p>
    <w:p>
      <w:pPr>
        <w:pStyle w:val="59"/>
        <w:bidi w:val="0"/>
        <w:rPr>
          <w:rFonts w:hint="default"/>
          <w:color w:val="auto"/>
          <w:lang w:val="en-US" w:eastAsia="zh-CN"/>
        </w:rPr>
      </w:pPr>
      <w:r>
        <w:rPr>
          <w:rFonts w:hint="eastAsia"/>
          <w:color w:val="auto"/>
          <w:lang w:val="en-US" w:eastAsia="zh-CN"/>
        </w:rPr>
        <w:t>出苗前管理</w:t>
      </w:r>
    </w:p>
    <w:p>
      <w:pPr>
        <w:pStyle w:val="24"/>
        <w:bidi w:val="0"/>
        <w:rPr>
          <w:rFonts w:hint="default"/>
          <w:lang w:val="en-US" w:eastAsia="zh-CN"/>
        </w:rPr>
      </w:pPr>
      <w:r>
        <w:rPr>
          <w:rFonts w:hint="eastAsia"/>
          <w:lang w:val="en-US" w:eastAsia="zh-CN"/>
        </w:rPr>
        <w:t>秋播6～8天出齐苗，</w:t>
      </w:r>
      <w:r>
        <w:rPr>
          <w:rFonts w:hint="default"/>
          <w:lang w:val="en-US" w:eastAsia="zh-CN"/>
        </w:rPr>
        <w:t>在胚芽顶土出苗期，要采取保墒或浇水措施，</w:t>
      </w:r>
      <w:r>
        <w:rPr>
          <w:rFonts w:hint="eastAsia"/>
          <w:lang w:val="en-US" w:eastAsia="zh-CN"/>
        </w:rPr>
        <w:t>视土壤情况，一般午后四点前后定向喷雾，</w:t>
      </w:r>
      <w:r>
        <w:rPr>
          <w:rFonts w:hint="default"/>
          <w:lang w:val="en-US" w:eastAsia="zh-CN"/>
        </w:rPr>
        <w:t>保持地面湿润不板结，以便幼苗顺利出土</w:t>
      </w:r>
      <w:r>
        <w:rPr>
          <w:rFonts w:hint="eastAsia"/>
          <w:lang w:val="en-US" w:eastAsia="zh-CN"/>
        </w:rPr>
        <w:t>。春播畦面覆盖薄膜小拱棚，一般10～20天出苗，出苗50%时早晚揭开缝隙进行放风炼苗，出苗70%后及时撤除小拱棚。当畦面覆土略有干燥板结时，要将畦面搂平搂细，有利于保墒和出苗整齐。及时清理杂草。</w:t>
      </w:r>
    </w:p>
    <w:p>
      <w:pPr>
        <w:pStyle w:val="59"/>
        <w:bidi w:val="0"/>
        <w:rPr>
          <w:rFonts w:hint="default"/>
          <w:color w:val="auto"/>
          <w:lang w:val="en-US" w:eastAsia="zh-CN"/>
        </w:rPr>
      </w:pPr>
      <w:r>
        <w:rPr>
          <w:rFonts w:hint="eastAsia"/>
          <w:color w:val="auto"/>
          <w:lang w:val="en-US" w:eastAsia="zh-CN"/>
        </w:rPr>
        <w:t>苗期水、肥管理</w:t>
      </w:r>
    </w:p>
    <w:p>
      <w:pPr>
        <w:pStyle w:val="24"/>
        <w:bidi w:val="0"/>
        <w:rPr>
          <w:rFonts w:hint="default"/>
          <w:lang w:val="en-US" w:eastAsia="zh-CN"/>
        </w:rPr>
      </w:pPr>
      <w:r>
        <w:rPr>
          <w:rFonts w:hint="eastAsia"/>
          <w:lang w:val="en-US" w:eastAsia="zh-CN"/>
        </w:rPr>
        <w:t>秋播苗越冬前应具有2～3片真叶，株高10cm左右，茎粗4mm以下，在土壤开始结冰时及时浇足冻水，越冬期间葱苗上覆盖一层腐熟农家肥，翌年平均温度稳定在13℃以上时及时浇返青水，苗情稳定后，随浇水追施1～2次速效氮肥，有效成分6～8kg/亩。</w:t>
      </w:r>
    </w:p>
    <w:p>
      <w:pPr>
        <w:pStyle w:val="24"/>
        <w:bidi w:val="0"/>
        <w:rPr>
          <w:rFonts w:hint="eastAsia"/>
          <w:lang w:val="en-US" w:eastAsia="zh-CN"/>
        </w:rPr>
      </w:pPr>
      <w:r>
        <w:rPr>
          <w:rFonts w:hint="eastAsia"/>
          <w:lang w:val="en-US" w:eastAsia="zh-CN"/>
        </w:rPr>
        <w:t>春播育苗前期要求畦面保持湿润，苗情稳定后减少浇水，随浇水追施1～2次速效氮肥，有效成分6～8kg/亩，中后期叶面喷施0.2%磷酸二氢钾1～2次。</w:t>
      </w:r>
    </w:p>
    <w:p>
      <w:pPr>
        <w:pStyle w:val="59"/>
        <w:bidi w:val="0"/>
        <w:rPr>
          <w:rFonts w:hint="default"/>
          <w:color w:val="auto"/>
          <w:lang w:val="en-US" w:eastAsia="zh-CN"/>
        </w:rPr>
      </w:pPr>
      <w:r>
        <w:rPr>
          <w:rFonts w:hint="eastAsia"/>
          <w:color w:val="auto"/>
          <w:lang w:val="en-US" w:eastAsia="zh-CN"/>
        </w:rPr>
        <w:t>间苗、定苗、蹲苗</w:t>
      </w:r>
    </w:p>
    <w:p>
      <w:pPr>
        <w:pStyle w:val="24"/>
        <w:bidi w:val="0"/>
        <w:rPr>
          <w:rFonts w:hint="default"/>
          <w:lang w:val="en-US" w:eastAsia="zh-CN"/>
        </w:rPr>
      </w:pPr>
      <w:r>
        <w:rPr>
          <w:rFonts w:hint="eastAsia"/>
          <w:lang w:val="en-US" w:eastAsia="zh-CN"/>
        </w:rPr>
        <w:t>秋播苗在浇返青水后进行第1次间苗，在苗高15 cm～25 cm时进行第2次间苗，随即定苗。春播苗在葱苗处于三叶期前进行间苗、定苗，使葱苗健壮，增强抗倒伏、抗病能力。适宜留苗密度为140～160株/m</w:t>
      </w:r>
      <w:r>
        <w:rPr>
          <w:rFonts w:hint="eastAsia"/>
          <w:vertAlign w:val="superscript"/>
          <w:lang w:val="en-US" w:eastAsia="zh-CN"/>
        </w:rPr>
        <w:t>2</w:t>
      </w:r>
      <w:r>
        <w:rPr>
          <w:rFonts w:hint="eastAsia"/>
          <w:lang w:val="en-US" w:eastAsia="zh-CN"/>
        </w:rPr>
        <w:t>，平均单株营养面积60cm</w:t>
      </w:r>
      <w:r>
        <w:rPr>
          <w:rFonts w:hint="eastAsia"/>
          <w:vertAlign w:val="superscript"/>
          <w:lang w:val="en-US" w:eastAsia="zh-CN"/>
        </w:rPr>
        <w:t>2</w:t>
      </w:r>
      <w:r>
        <w:rPr>
          <w:rFonts w:hint="eastAsia"/>
          <w:lang w:val="en-US" w:eastAsia="zh-CN"/>
        </w:rPr>
        <w:t>～70cm</w:t>
      </w:r>
      <w:r>
        <w:rPr>
          <w:rFonts w:hint="eastAsia"/>
          <w:vertAlign w:val="superscript"/>
          <w:lang w:val="en-US" w:eastAsia="zh-CN"/>
        </w:rPr>
        <w:t>2</w:t>
      </w:r>
      <w:r>
        <w:rPr>
          <w:rFonts w:hint="eastAsia"/>
          <w:lang w:val="en-US" w:eastAsia="zh-CN"/>
        </w:rPr>
        <w:t xml:space="preserve">，定植前10天停止浇水，控水促根，定植前2天浇水润畦。  </w:t>
      </w:r>
    </w:p>
    <w:p>
      <w:pPr>
        <w:pStyle w:val="62"/>
        <w:spacing w:before="312" w:after="312"/>
        <w:rPr>
          <w:rFonts w:hint="eastAsia"/>
          <w:color w:val="auto"/>
          <w:lang w:val="en-US" w:eastAsia="zh-CN"/>
        </w:rPr>
      </w:pPr>
      <w:r>
        <w:rPr>
          <w:rFonts w:hint="eastAsia"/>
          <w:color w:val="auto"/>
          <w:lang w:val="en-US" w:eastAsia="zh-CN"/>
        </w:rPr>
        <w:t>壮苗标准</w:t>
      </w:r>
    </w:p>
    <w:p>
      <w:pPr>
        <w:pStyle w:val="142"/>
        <w:bidi w:val="0"/>
        <w:rPr>
          <w:rFonts w:hint="eastAsia"/>
          <w:lang w:val="en-US" w:eastAsia="zh-CN"/>
        </w:rPr>
      </w:pPr>
      <w:r>
        <w:rPr>
          <w:rFonts w:hint="eastAsia"/>
          <w:lang w:val="en-US" w:eastAsia="zh-CN"/>
        </w:rPr>
        <w:t>壮苗标准要求株高30cm～50cm，假茎粗0.5cm～1.5cm，三叶一心到五叶一心，葱白10 cm～20 cm，单株重30g～40g，无倒伏，无病虫害，叶色浓绿，根系发达，具有品种典型性状。</w:t>
      </w:r>
    </w:p>
    <w:p>
      <w:pPr>
        <w:pStyle w:val="142"/>
        <w:bidi w:val="0"/>
        <w:rPr>
          <w:rFonts w:hint="default"/>
          <w:lang w:val="en-US" w:eastAsia="zh-CN"/>
        </w:rPr>
      </w:pPr>
      <w:r>
        <w:rPr>
          <w:rFonts w:hint="eastAsia"/>
          <w:lang w:val="en-US" w:eastAsia="zh-CN"/>
        </w:rPr>
        <w:t>起苗时剔除掉病残苗、细弱苗和过大过旺苗，葱苗按大小分等扎捆。</w:t>
      </w:r>
    </w:p>
    <w:p>
      <w:pPr>
        <w:pStyle w:val="142"/>
        <w:bidi w:val="0"/>
        <w:rPr>
          <w:rFonts w:hint="default"/>
          <w:lang w:val="en-US" w:eastAsia="zh-CN"/>
        </w:rPr>
      </w:pPr>
      <w:r>
        <w:rPr>
          <w:rFonts w:hint="eastAsia"/>
          <w:lang w:val="en-US" w:eastAsia="zh-CN"/>
        </w:rPr>
        <w:t>起苗后1～2天喷洒1次细菌性病害杀菌剂，防治因机械损伤感染细菌性病害。</w:t>
      </w:r>
    </w:p>
    <w:p>
      <w:pPr>
        <w:pStyle w:val="62"/>
        <w:spacing w:before="312" w:after="312"/>
        <w:rPr>
          <w:rFonts w:hint="eastAsia"/>
          <w:color w:val="auto"/>
          <w:lang w:val="en-US" w:eastAsia="zh-CN"/>
        </w:rPr>
      </w:pPr>
      <w:r>
        <w:rPr>
          <w:rFonts w:hint="eastAsia"/>
          <w:color w:val="auto"/>
          <w:lang w:val="en-US" w:eastAsia="zh-CN"/>
        </w:rPr>
        <w:t>病虫害防治</w:t>
      </w:r>
    </w:p>
    <w:p>
      <w:pPr>
        <w:pStyle w:val="59"/>
        <w:bidi w:val="0"/>
        <w:rPr>
          <w:rFonts w:hint="eastAsia" w:ascii="宋体" w:hAnsi="Times New Roman" w:eastAsia="宋体" w:cs="Times New Roman"/>
          <w:color w:val="auto"/>
          <w:sz w:val="21"/>
          <w:szCs w:val="20"/>
          <w:lang w:val="en-US" w:eastAsia="zh-CN" w:bidi="ar-SA"/>
        </w:rPr>
      </w:pPr>
      <w:r>
        <w:rPr>
          <w:rFonts w:hint="eastAsia"/>
          <w:color w:val="auto"/>
          <w:lang w:val="en-US" w:eastAsia="zh-CN"/>
        </w:rPr>
        <w:t>猝倒病</w:t>
      </w:r>
    </w:p>
    <w:p>
      <w:pPr>
        <w:pStyle w:val="24"/>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大葱苗整齐度达70%后，即用72.2%普力克水剂400～600倍液</w:t>
      </w:r>
      <w:r>
        <w:rPr>
          <w:rFonts w:hint="eastAsia" w:cs="Times New Roman"/>
          <w:color w:val="auto"/>
          <w:sz w:val="21"/>
          <w:szCs w:val="20"/>
          <w:lang w:val="en-US" w:eastAsia="zh-CN" w:bidi="ar-SA"/>
        </w:rPr>
        <w:t>，或</w:t>
      </w:r>
      <w:r>
        <w:rPr>
          <w:rFonts w:hint="eastAsia" w:ascii="宋体" w:hAnsi="Times New Roman" w:eastAsia="宋体" w:cs="Times New Roman"/>
          <w:color w:val="auto"/>
          <w:sz w:val="21"/>
          <w:szCs w:val="20"/>
          <w:lang w:val="en-US" w:eastAsia="zh-CN" w:bidi="ar-SA"/>
        </w:rPr>
        <w:t>30%霜霉</w:t>
      </w:r>
      <w:r>
        <w:rPr>
          <w:rFonts w:hint="eastAsia"/>
          <w:color w:val="auto"/>
          <w:lang w:val="en-US" w:eastAsia="zh-CN"/>
        </w:rPr>
        <w:t>·</w:t>
      </w:r>
      <w:r>
        <w:rPr>
          <w:rFonts w:hint="eastAsia" w:ascii="宋体" w:hAnsi="Times New Roman" w:eastAsia="宋体" w:cs="Times New Roman"/>
          <w:color w:val="auto"/>
          <w:sz w:val="21"/>
          <w:szCs w:val="20"/>
          <w:lang w:val="en-US" w:eastAsia="zh-CN" w:bidi="ar-SA"/>
        </w:rPr>
        <w:t>恶霉灵水剂</w:t>
      </w:r>
      <w:r>
        <w:rPr>
          <w:rFonts w:hint="eastAsia" w:cs="Times New Roman"/>
          <w:color w:val="auto"/>
          <w:sz w:val="21"/>
          <w:szCs w:val="20"/>
          <w:lang w:val="en-US" w:eastAsia="zh-CN" w:bidi="ar-SA"/>
        </w:rPr>
        <w:t>500</w:t>
      </w:r>
      <w:r>
        <w:rPr>
          <w:rFonts w:hint="eastAsia" w:ascii="宋体" w:hAnsi="Times New Roman" w:eastAsia="宋体" w:cs="Times New Roman"/>
          <w:color w:val="auto"/>
          <w:sz w:val="21"/>
          <w:szCs w:val="20"/>
          <w:lang w:val="en-US" w:eastAsia="zh-CN" w:bidi="ar-SA"/>
        </w:rPr>
        <w:t>～</w:t>
      </w:r>
      <w:r>
        <w:rPr>
          <w:rFonts w:hint="eastAsia" w:cs="Times New Roman"/>
          <w:color w:val="auto"/>
          <w:sz w:val="21"/>
          <w:szCs w:val="20"/>
          <w:lang w:val="en-US" w:eastAsia="zh-CN" w:bidi="ar-SA"/>
        </w:rPr>
        <w:t>700</w:t>
      </w:r>
      <w:r>
        <w:rPr>
          <w:rFonts w:hint="eastAsia" w:ascii="宋体" w:hAnsi="Times New Roman" w:eastAsia="宋体" w:cs="Times New Roman"/>
          <w:color w:val="auto"/>
          <w:sz w:val="21"/>
          <w:szCs w:val="20"/>
          <w:lang w:val="en-US" w:eastAsia="zh-CN" w:bidi="ar-SA"/>
        </w:rPr>
        <w:t>倍液喷洒苗床，每隔7天1次，连喷3次。</w:t>
      </w:r>
    </w:p>
    <w:p>
      <w:pPr>
        <w:pStyle w:val="59"/>
        <w:bidi w:val="0"/>
        <w:rPr>
          <w:rFonts w:hint="eastAsia"/>
          <w:color w:val="auto"/>
          <w:lang w:val="en-US" w:eastAsia="zh-CN"/>
        </w:rPr>
      </w:pPr>
      <w:r>
        <w:rPr>
          <w:rFonts w:hint="eastAsia"/>
          <w:color w:val="auto"/>
          <w:lang w:val="en-US" w:eastAsia="zh-CN"/>
        </w:rPr>
        <w:t>软腐病</w:t>
      </w:r>
    </w:p>
    <w:p>
      <w:pPr>
        <w:pStyle w:val="24"/>
        <w:bidi w:val="0"/>
        <w:rPr>
          <w:rFonts w:hint="eastAsia"/>
          <w:lang w:val="en-US" w:eastAsia="zh-CN"/>
        </w:rPr>
      </w:pPr>
      <w:r>
        <w:rPr>
          <w:rFonts w:hint="eastAsia"/>
          <w:lang w:val="en-US" w:eastAsia="zh-CN"/>
        </w:rPr>
        <w:t>用58%甲霜·锰锌可湿性粉剂500倍液，或60%杀毒矾600倍液，或70%代森锰锌可湿性粉剂500倍液进行防治。喷药时注意对准葱苗根基部喷施。每隔7～10天喷施1次，连续喷至出苗移栽。</w:t>
      </w:r>
    </w:p>
    <w:p>
      <w:pPr>
        <w:pStyle w:val="59"/>
        <w:bidi w:val="0"/>
        <w:rPr>
          <w:rFonts w:hint="eastAsia"/>
          <w:color w:val="auto"/>
          <w:lang w:val="en-US" w:eastAsia="zh-CN"/>
        </w:rPr>
      </w:pPr>
      <w:r>
        <w:rPr>
          <w:rFonts w:hint="eastAsia"/>
          <w:color w:val="auto"/>
          <w:lang w:val="en-US" w:eastAsia="zh-CN"/>
        </w:rPr>
        <w:t>蓟马</w:t>
      </w:r>
    </w:p>
    <w:p>
      <w:pPr>
        <w:pStyle w:val="24"/>
        <w:bidi w:val="0"/>
        <w:rPr>
          <w:rFonts w:hint="eastAsia"/>
          <w:lang w:val="en-US" w:eastAsia="zh-CN"/>
        </w:rPr>
      </w:pPr>
      <w:r>
        <w:rPr>
          <w:rFonts w:hint="eastAsia"/>
          <w:lang w:val="en-US" w:eastAsia="zh-CN"/>
        </w:rPr>
        <w:t>用10%氯氰菊酯乳油2000倍液，或10%吡虫啉可湿性粉剂1500倍液喷雾防治，每隔7天防治1次。如发生严重，可每隔3天防治1次，连续喷至出苗移栽。利用蓝板诱杀蓟马，规格30cm×20cm，悬挂于葱苗上方10cm～15cm处，每亩30～40块。</w:t>
      </w:r>
    </w:p>
    <w:p>
      <w:pPr>
        <w:pStyle w:val="59"/>
        <w:bidi w:val="0"/>
        <w:rPr>
          <w:rFonts w:hint="eastAsia"/>
          <w:color w:val="auto"/>
          <w:lang w:val="en-US" w:eastAsia="zh-CN"/>
        </w:rPr>
      </w:pPr>
      <w:r>
        <w:rPr>
          <w:rFonts w:hint="eastAsia"/>
          <w:color w:val="auto"/>
          <w:lang w:val="en-US" w:eastAsia="zh-CN"/>
        </w:rPr>
        <w:t>斑潜蝇</w:t>
      </w:r>
    </w:p>
    <w:p>
      <w:pPr>
        <w:pStyle w:val="24"/>
        <w:bidi w:val="0"/>
        <w:rPr>
          <w:rFonts w:hint="eastAsia"/>
          <w:lang w:val="en-US" w:eastAsia="zh-CN"/>
        </w:rPr>
      </w:pPr>
      <w:r>
        <w:rPr>
          <w:rFonts w:hint="eastAsia"/>
          <w:lang w:val="en-US" w:eastAsia="zh-CN"/>
        </w:rPr>
        <w:t>用80%灭蝇胺2000倍液喷雾防治。利用黄板诱杀斑潜蝇蝇，规格30 cm×20 cm，悬挂于葱苗上方10cm～15cm处，每亩30～40块。</w:t>
      </w:r>
    </w:p>
    <w:p>
      <w:pPr>
        <w:pStyle w:val="24"/>
        <w:ind w:firstLine="0" w:firstLineChars="0"/>
        <w:jc w:val="center"/>
        <w:rPr>
          <w:color w:val="auto"/>
          <w:sz w:val="18"/>
        </w:rPr>
      </w:pPr>
      <w:r>
        <w:rPr>
          <w:color w:val="auto"/>
          <w:sz w:val="18"/>
        </w:rPr>
        <w:t>_________________________________</w:t>
      </w:r>
    </w:p>
    <w:p>
      <w:pPr>
        <w:pStyle w:val="24"/>
        <w:ind w:firstLine="0" w:firstLineChars="0"/>
        <w:jc w:val="center"/>
        <w:rPr>
          <w:color w:val="auto"/>
          <w:sz w:val="18"/>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0"/>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ordWrap w:val="0"/>
      <w:rPr>
        <w:rFonts w:hint="default"/>
        <w:lang w:val="en-US" w:eastAsia="zh-CN"/>
      </w:rPr>
    </w:pPr>
    <w:r>
      <w:t>DB1308/T</w:t>
    </w:r>
    <w:r>
      <w:rPr>
        <w:rFonts w:hint="eastAsia"/>
      </w:rPr>
      <w:t xml:space="preserve"> </w:t>
    </w:r>
    <w:r>
      <w:rPr>
        <w:rFonts w:hint="eastAsia"/>
        <w:lang w:val="en-US" w:eastAsia="zh-CN"/>
      </w:rPr>
      <w:t>***</w:t>
    </w:r>
    <w:r>
      <w:rPr>
        <w:rFonts w:hint="eastAsia"/>
      </w:rPr>
      <w:t>—</w:t>
    </w:r>
    <w:r>
      <w:rPr>
        <w:rFonts w:hint="eastAsia"/>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2"/>
      <w:suff w:val="nothing"/>
      <w:lvlText w:val="%1　"/>
      <w:lvlJc w:val="left"/>
      <w:rPr>
        <w:rFonts w:hint="eastAsia" w:ascii="黑体" w:hAnsi="Times New Roman" w:eastAsia="黑体" w:cs="Times New Roman"/>
        <w:b w:val="0"/>
        <w:i w:val="0"/>
        <w:sz w:val="21"/>
        <w:szCs w:val="21"/>
      </w:rPr>
    </w:lvl>
    <w:lvl w:ilvl="1" w:tentative="0">
      <w:start w:val="1"/>
      <w:numFmt w:val="decimal"/>
      <w:pStyle w:val="59"/>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rPr>
        <w:rFonts w:hint="eastAsia" w:ascii="黑体" w:hAnsi="Times New Roman" w:eastAsia="黑体" w:cs="Times New Roman"/>
        <w:b w:val="0"/>
        <w:i w:val="0"/>
        <w:sz w:val="21"/>
      </w:rPr>
    </w:lvl>
    <w:lvl w:ilvl="3" w:tentative="0">
      <w:start w:val="1"/>
      <w:numFmt w:val="decimal"/>
      <w:pStyle w:val="68"/>
      <w:suff w:val="nothing"/>
      <w:lvlText w:val="%1.%2.%3.%4　"/>
      <w:lvlJc w:val="left"/>
      <w:rPr>
        <w:rFonts w:hint="eastAsia" w:ascii="黑体" w:hAnsi="Times New Roman" w:eastAsia="黑体" w:cs="Times New Roman"/>
        <w:b w:val="0"/>
        <w:i w:val="0"/>
        <w:sz w:val="21"/>
      </w:rPr>
    </w:lvl>
    <w:lvl w:ilvl="4" w:tentative="0">
      <w:start w:val="1"/>
      <w:numFmt w:val="decimal"/>
      <w:pStyle w:val="72"/>
      <w:suff w:val="nothing"/>
      <w:lvlText w:val="%1.%2.%3.%4.%5　"/>
      <w:lvlJc w:val="left"/>
      <w:rPr>
        <w:rFonts w:hint="eastAsia" w:ascii="黑体" w:hAnsi="Times New Roman" w:eastAsia="黑体" w:cs="Times New Roman"/>
        <w:b w:val="0"/>
        <w:i w:val="0"/>
        <w:sz w:val="21"/>
      </w:rPr>
    </w:lvl>
    <w:lvl w:ilvl="5" w:tentative="0">
      <w:start w:val="1"/>
      <w:numFmt w:val="decimal"/>
      <w:pStyle w:val="7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5"/>
      <w:suff w:val="space"/>
      <w:lvlText w:val="%1"/>
      <w:lvlJc w:val="left"/>
      <w:pPr>
        <w:ind w:left="623" w:hanging="425"/>
      </w:pPr>
      <w:rPr>
        <w:rFonts w:hint="eastAsia" w:cs="Times New Roman"/>
      </w:rPr>
    </w:lvl>
    <w:lvl w:ilvl="1" w:tentative="0">
      <w:start w:val="1"/>
      <w:numFmt w:val="decimal"/>
      <w:pStyle w:val="116"/>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5"/>
      <w:suff w:val="nothing"/>
      <w:lvlText w:val="%1——"/>
      <w:lvlJc w:val="left"/>
      <w:pPr>
        <w:ind w:left="692" w:hanging="408"/>
      </w:pPr>
      <w:rPr>
        <w:rFonts w:hint="eastAsia" w:cs="Times New Roman"/>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3"/>
      <w:lvlText w:val="%1"/>
      <w:lvlJc w:val="left"/>
      <w:pPr>
        <w:tabs>
          <w:tab w:val="left" w:pos="0"/>
        </w:tabs>
        <w:ind w:hanging="425"/>
      </w:pPr>
      <w:rPr>
        <w:rFonts w:hint="eastAsia" w:cs="Times New Roman"/>
      </w:rPr>
    </w:lvl>
    <w:lvl w:ilvl="1" w:tentative="0">
      <w:start w:val="1"/>
      <w:numFmt w:val="decimal"/>
      <w:pStyle w:val="104"/>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1"/>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0"/>
      <w:suff w:val="nothing"/>
      <w:lvlText w:val="%1.%2.%3　"/>
      <w:lvlJc w:val="left"/>
      <w:rPr>
        <w:rFonts w:hint="eastAsia" w:ascii="黑体" w:hAnsi="Times New Roman" w:eastAsia="黑体" w:cs="Times New Roman"/>
        <w:b w:val="0"/>
        <w:i w:val="0"/>
        <w:sz w:val="21"/>
      </w:rPr>
    </w:lvl>
    <w:lvl w:ilvl="3" w:tentative="0">
      <w:start w:val="1"/>
      <w:numFmt w:val="decimal"/>
      <w:pStyle w:val="105"/>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13"/>
      <w:suff w:val="nothing"/>
      <w:lvlText w:val="%1.%2.%3.%4.%5.%6　"/>
      <w:lvlJc w:val="left"/>
      <w:rPr>
        <w:rFonts w:hint="eastAsia" w:ascii="黑体" w:hAnsi="Times New Roman" w:eastAsia="黑体" w:cs="Times New Roman"/>
        <w:b w:val="0"/>
        <w:i w:val="0"/>
        <w:sz w:val="21"/>
      </w:rPr>
    </w:lvl>
    <w:lvl w:ilvl="6" w:tentative="0">
      <w:start w:val="1"/>
      <w:numFmt w:val="decimal"/>
      <w:pStyle w:val="11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1"/>
      <w:lvlText w:val="%2)"/>
      <w:lvlJc w:val="left"/>
      <w:pPr>
        <w:tabs>
          <w:tab w:val="left" w:pos="1260"/>
        </w:tabs>
        <w:ind w:left="1259" w:hanging="419"/>
      </w:pPr>
      <w:rPr>
        <w:rFonts w:hint="eastAsia" w:cs="Times New Roman"/>
      </w:rPr>
    </w:lvl>
    <w:lvl w:ilvl="2" w:tentative="0">
      <w:start w:val="1"/>
      <w:numFmt w:val="decimal"/>
      <w:pStyle w:val="7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A7CA7"/>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A57"/>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2F7F0C"/>
    <w:rsid w:val="014E2752"/>
    <w:rsid w:val="016C7CC3"/>
    <w:rsid w:val="01B94B95"/>
    <w:rsid w:val="01B97F5E"/>
    <w:rsid w:val="01CD4DD9"/>
    <w:rsid w:val="01D47042"/>
    <w:rsid w:val="01E32144"/>
    <w:rsid w:val="02021905"/>
    <w:rsid w:val="0218547A"/>
    <w:rsid w:val="024B6E08"/>
    <w:rsid w:val="024C3B92"/>
    <w:rsid w:val="02666C90"/>
    <w:rsid w:val="02B700FB"/>
    <w:rsid w:val="02BF15A4"/>
    <w:rsid w:val="02EB36F5"/>
    <w:rsid w:val="02F761B8"/>
    <w:rsid w:val="0315177F"/>
    <w:rsid w:val="032B65BF"/>
    <w:rsid w:val="03344849"/>
    <w:rsid w:val="03353615"/>
    <w:rsid w:val="0345779D"/>
    <w:rsid w:val="035B4B5A"/>
    <w:rsid w:val="036013AC"/>
    <w:rsid w:val="0374355B"/>
    <w:rsid w:val="03800A5B"/>
    <w:rsid w:val="03814CDF"/>
    <w:rsid w:val="03C31193"/>
    <w:rsid w:val="03CC4D13"/>
    <w:rsid w:val="04002526"/>
    <w:rsid w:val="04026E21"/>
    <w:rsid w:val="04204044"/>
    <w:rsid w:val="04226A49"/>
    <w:rsid w:val="045A77D7"/>
    <w:rsid w:val="04846018"/>
    <w:rsid w:val="04F15122"/>
    <w:rsid w:val="05170418"/>
    <w:rsid w:val="053733E3"/>
    <w:rsid w:val="05586991"/>
    <w:rsid w:val="056A1C9B"/>
    <w:rsid w:val="05706B86"/>
    <w:rsid w:val="05BD70ED"/>
    <w:rsid w:val="05FC138B"/>
    <w:rsid w:val="05FE59B3"/>
    <w:rsid w:val="063E6CDB"/>
    <w:rsid w:val="069B0B4F"/>
    <w:rsid w:val="06BB7349"/>
    <w:rsid w:val="06BF1B73"/>
    <w:rsid w:val="06C46950"/>
    <w:rsid w:val="072A6A3D"/>
    <w:rsid w:val="073267E9"/>
    <w:rsid w:val="07342561"/>
    <w:rsid w:val="07367265"/>
    <w:rsid w:val="07376205"/>
    <w:rsid w:val="07551B9B"/>
    <w:rsid w:val="075873F6"/>
    <w:rsid w:val="075F371F"/>
    <w:rsid w:val="07754928"/>
    <w:rsid w:val="077E1A2E"/>
    <w:rsid w:val="07CE7720"/>
    <w:rsid w:val="07E823DA"/>
    <w:rsid w:val="07ED0962"/>
    <w:rsid w:val="07F27D26"/>
    <w:rsid w:val="081E0518"/>
    <w:rsid w:val="08234384"/>
    <w:rsid w:val="08303932"/>
    <w:rsid w:val="08785653"/>
    <w:rsid w:val="0889068B"/>
    <w:rsid w:val="08B17BE1"/>
    <w:rsid w:val="08B41ED7"/>
    <w:rsid w:val="08C15739"/>
    <w:rsid w:val="08C26A84"/>
    <w:rsid w:val="08DB07BA"/>
    <w:rsid w:val="08F261EA"/>
    <w:rsid w:val="09047612"/>
    <w:rsid w:val="095B2385"/>
    <w:rsid w:val="096B5FE2"/>
    <w:rsid w:val="09BA00EB"/>
    <w:rsid w:val="09CA1445"/>
    <w:rsid w:val="09EF1EF6"/>
    <w:rsid w:val="0A064ACC"/>
    <w:rsid w:val="0A34459B"/>
    <w:rsid w:val="0A3916D6"/>
    <w:rsid w:val="0A7357B7"/>
    <w:rsid w:val="0A872BB8"/>
    <w:rsid w:val="0A880537"/>
    <w:rsid w:val="0AB022E0"/>
    <w:rsid w:val="0AB20D31"/>
    <w:rsid w:val="0AD24216"/>
    <w:rsid w:val="0B0F4E4C"/>
    <w:rsid w:val="0B331D6B"/>
    <w:rsid w:val="0B6C018C"/>
    <w:rsid w:val="0B703A24"/>
    <w:rsid w:val="0BB736F1"/>
    <w:rsid w:val="0BFF21F2"/>
    <w:rsid w:val="0C216E2C"/>
    <w:rsid w:val="0C442907"/>
    <w:rsid w:val="0C5E598A"/>
    <w:rsid w:val="0C660E00"/>
    <w:rsid w:val="0C82014C"/>
    <w:rsid w:val="0C853BEE"/>
    <w:rsid w:val="0C8F3D96"/>
    <w:rsid w:val="0CAE794C"/>
    <w:rsid w:val="0CC779D3"/>
    <w:rsid w:val="0CE71E24"/>
    <w:rsid w:val="0CF610C9"/>
    <w:rsid w:val="0D29592A"/>
    <w:rsid w:val="0D375D39"/>
    <w:rsid w:val="0D3F1FAE"/>
    <w:rsid w:val="0D42369A"/>
    <w:rsid w:val="0D5E3889"/>
    <w:rsid w:val="0D692839"/>
    <w:rsid w:val="0D6F23BB"/>
    <w:rsid w:val="0D9905EA"/>
    <w:rsid w:val="0DA41AC3"/>
    <w:rsid w:val="0DB20E25"/>
    <w:rsid w:val="0DBB0B18"/>
    <w:rsid w:val="0DC128CE"/>
    <w:rsid w:val="0DCB52A1"/>
    <w:rsid w:val="0DDA7292"/>
    <w:rsid w:val="0E0252AE"/>
    <w:rsid w:val="0E1C0301"/>
    <w:rsid w:val="0E290B8B"/>
    <w:rsid w:val="0E4137B5"/>
    <w:rsid w:val="0E6077C2"/>
    <w:rsid w:val="0EB21660"/>
    <w:rsid w:val="0EEB4866"/>
    <w:rsid w:val="0F0E4486"/>
    <w:rsid w:val="0F3F52F2"/>
    <w:rsid w:val="0F490B7E"/>
    <w:rsid w:val="0F4D1A8A"/>
    <w:rsid w:val="0F75136F"/>
    <w:rsid w:val="0F8422AA"/>
    <w:rsid w:val="0F8D0D8F"/>
    <w:rsid w:val="0FA25CB6"/>
    <w:rsid w:val="0FAD0B7D"/>
    <w:rsid w:val="0FB31945"/>
    <w:rsid w:val="0FC95CDC"/>
    <w:rsid w:val="0FD04CEB"/>
    <w:rsid w:val="0FD835FF"/>
    <w:rsid w:val="0FE6740E"/>
    <w:rsid w:val="0FE97C61"/>
    <w:rsid w:val="0FF24D67"/>
    <w:rsid w:val="0FFFCD1B"/>
    <w:rsid w:val="100F46EE"/>
    <w:rsid w:val="10795489"/>
    <w:rsid w:val="108160EB"/>
    <w:rsid w:val="10B2259A"/>
    <w:rsid w:val="10B7369C"/>
    <w:rsid w:val="10C2148D"/>
    <w:rsid w:val="10C61D50"/>
    <w:rsid w:val="10DA7917"/>
    <w:rsid w:val="10EE7E36"/>
    <w:rsid w:val="110A056A"/>
    <w:rsid w:val="116163AD"/>
    <w:rsid w:val="1170540C"/>
    <w:rsid w:val="119A2D3F"/>
    <w:rsid w:val="11E440DC"/>
    <w:rsid w:val="11F86D02"/>
    <w:rsid w:val="12000C94"/>
    <w:rsid w:val="12191406"/>
    <w:rsid w:val="122356AC"/>
    <w:rsid w:val="123252C8"/>
    <w:rsid w:val="12544C98"/>
    <w:rsid w:val="12655CC4"/>
    <w:rsid w:val="12786F84"/>
    <w:rsid w:val="129E2F84"/>
    <w:rsid w:val="12CA1FCB"/>
    <w:rsid w:val="12D22A3F"/>
    <w:rsid w:val="12F51343"/>
    <w:rsid w:val="132E6073"/>
    <w:rsid w:val="133D09EF"/>
    <w:rsid w:val="13534586"/>
    <w:rsid w:val="139C55F6"/>
    <w:rsid w:val="13AA2E99"/>
    <w:rsid w:val="13AF2F6F"/>
    <w:rsid w:val="13C81A58"/>
    <w:rsid w:val="13DE3B91"/>
    <w:rsid w:val="13E05EA6"/>
    <w:rsid w:val="1402395C"/>
    <w:rsid w:val="140D5ACB"/>
    <w:rsid w:val="142851FC"/>
    <w:rsid w:val="142D5802"/>
    <w:rsid w:val="143F6C9C"/>
    <w:rsid w:val="144638D4"/>
    <w:rsid w:val="14574217"/>
    <w:rsid w:val="14657626"/>
    <w:rsid w:val="1494463F"/>
    <w:rsid w:val="14B4078F"/>
    <w:rsid w:val="14C62E18"/>
    <w:rsid w:val="14D4722E"/>
    <w:rsid w:val="14F41582"/>
    <w:rsid w:val="14FF06B5"/>
    <w:rsid w:val="15087801"/>
    <w:rsid w:val="151179AB"/>
    <w:rsid w:val="15127C5A"/>
    <w:rsid w:val="15145780"/>
    <w:rsid w:val="15267261"/>
    <w:rsid w:val="153100E0"/>
    <w:rsid w:val="15404C6A"/>
    <w:rsid w:val="15526162"/>
    <w:rsid w:val="155F2B5D"/>
    <w:rsid w:val="15730D74"/>
    <w:rsid w:val="1590631A"/>
    <w:rsid w:val="159A4E11"/>
    <w:rsid w:val="15BA6327"/>
    <w:rsid w:val="15C45DE3"/>
    <w:rsid w:val="15FC437C"/>
    <w:rsid w:val="16092F72"/>
    <w:rsid w:val="163B419C"/>
    <w:rsid w:val="16584D49"/>
    <w:rsid w:val="1664146D"/>
    <w:rsid w:val="169657C9"/>
    <w:rsid w:val="16A9014A"/>
    <w:rsid w:val="16B20DAC"/>
    <w:rsid w:val="16BC5BFD"/>
    <w:rsid w:val="16CD208A"/>
    <w:rsid w:val="16CF580F"/>
    <w:rsid w:val="16E3540A"/>
    <w:rsid w:val="17013AE2"/>
    <w:rsid w:val="171B6978"/>
    <w:rsid w:val="172612A6"/>
    <w:rsid w:val="173043C7"/>
    <w:rsid w:val="17507794"/>
    <w:rsid w:val="17587F5F"/>
    <w:rsid w:val="17665195"/>
    <w:rsid w:val="1779182C"/>
    <w:rsid w:val="177A37B1"/>
    <w:rsid w:val="178B568F"/>
    <w:rsid w:val="179D7CAF"/>
    <w:rsid w:val="17A54783"/>
    <w:rsid w:val="17A93A86"/>
    <w:rsid w:val="17B33EAE"/>
    <w:rsid w:val="17C07103"/>
    <w:rsid w:val="17DB7E7F"/>
    <w:rsid w:val="18192392"/>
    <w:rsid w:val="1830795A"/>
    <w:rsid w:val="186C2D87"/>
    <w:rsid w:val="18890233"/>
    <w:rsid w:val="18B903B2"/>
    <w:rsid w:val="18EA131C"/>
    <w:rsid w:val="18EB2C9C"/>
    <w:rsid w:val="198A0119"/>
    <w:rsid w:val="19BC5A63"/>
    <w:rsid w:val="19BD4657"/>
    <w:rsid w:val="19C63E21"/>
    <w:rsid w:val="19CC1A39"/>
    <w:rsid w:val="19E3372D"/>
    <w:rsid w:val="19E7245F"/>
    <w:rsid w:val="19FB3954"/>
    <w:rsid w:val="1A012562"/>
    <w:rsid w:val="1A350D1C"/>
    <w:rsid w:val="1A3F6DFB"/>
    <w:rsid w:val="1A7C63DF"/>
    <w:rsid w:val="1A8A76F9"/>
    <w:rsid w:val="1A8C36D0"/>
    <w:rsid w:val="1AA7182B"/>
    <w:rsid w:val="1AAC15C0"/>
    <w:rsid w:val="1AB62E35"/>
    <w:rsid w:val="1AC8400A"/>
    <w:rsid w:val="1AED072E"/>
    <w:rsid w:val="1AF13CAD"/>
    <w:rsid w:val="1AF14592"/>
    <w:rsid w:val="1AF855F3"/>
    <w:rsid w:val="1AFA51A4"/>
    <w:rsid w:val="1B304996"/>
    <w:rsid w:val="1B525BD1"/>
    <w:rsid w:val="1B72411E"/>
    <w:rsid w:val="1BA8531E"/>
    <w:rsid w:val="1BAF6C72"/>
    <w:rsid w:val="1BC670A8"/>
    <w:rsid w:val="1BCA4120"/>
    <w:rsid w:val="1BD619E1"/>
    <w:rsid w:val="1BDB2F6A"/>
    <w:rsid w:val="1BF5028C"/>
    <w:rsid w:val="1C43345C"/>
    <w:rsid w:val="1C552D0F"/>
    <w:rsid w:val="1C93111B"/>
    <w:rsid w:val="1C993A4D"/>
    <w:rsid w:val="1CAE52B5"/>
    <w:rsid w:val="1CC06BCD"/>
    <w:rsid w:val="1D102CD1"/>
    <w:rsid w:val="1D2D4B03"/>
    <w:rsid w:val="1D50515B"/>
    <w:rsid w:val="1D723590"/>
    <w:rsid w:val="1DC835AB"/>
    <w:rsid w:val="1DDB1D29"/>
    <w:rsid w:val="1DE81558"/>
    <w:rsid w:val="1DF779ED"/>
    <w:rsid w:val="1E136960"/>
    <w:rsid w:val="1E141BCE"/>
    <w:rsid w:val="1E1B5935"/>
    <w:rsid w:val="1E205195"/>
    <w:rsid w:val="1E2F362A"/>
    <w:rsid w:val="1E417819"/>
    <w:rsid w:val="1E5E1061"/>
    <w:rsid w:val="1E95165E"/>
    <w:rsid w:val="1E9D0EC2"/>
    <w:rsid w:val="1EA60687"/>
    <w:rsid w:val="1EBB4EBE"/>
    <w:rsid w:val="1F093E7B"/>
    <w:rsid w:val="1F134CFA"/>
    <w:rsid w:val="1F523CD8"/>
    <w:rsid w:val="1F5F7A31"/>
    <w:rsid w:val="1F755D82"/>
    <w:rsid w:val="1F901EA7"/>
    <w:rsid w:val="1F977E77"/>
    <w:rsid w:val="1F9D1BB9"/>
    <w:rsid w:val="1F9F20EA"/>
    <w:rsid w:val="1FA37E2C"/>
    <w:rsid w:val="1FBC114F"/>
    <w:rsid w:val="1FDE49E8"/>
    <w:rsid w:val="20210964"/>
    <w:rsid w:val="202606AD"/>
    <w:rsid w:val="2086204B"/>
    <w:rsid w:val="2091237A"/>
    <w:rsid w:val="2095560F"/>
    <w:rsid w:val="20A774A8"/>
    <w:rsid w:val="20B5531D"/>
    <w:rsid w:val="20C75D9C"/>
    <w:rsid w:val="20D05608"/>
    <w:rsid w:val="20D42963"/>
    <w:rsid w:val="20E410EC"/>
    <w:rsid w:val="20EF3E66"/>
    <w:rsid w:val="20FE4384"/>
    <w:rsid w:val="20FF26D4"/>
    <w:rsid w:val="2104186F"/>
    <w:rsid w:val="21086E2F"/>
    <w:rsid w:val="212154AC"/>
    <w:rsid w:val="2123644E"/>
    <w:rsid w:val="2144119B"/>
    <w:rsid w:val="2153128C"/>
    <w:rsid w:val="21726BBF"/>
    <w:rsid w:val="218B6DCA"/>
    <w:rsid w:val="21A63C04"/>
    <w:rsid w:val="21AD5F41"/>
    <w:rsid w:val="220466E4"/>
    <w:rsid w:val="2216150B"/>
    <w:rsid w:val="2216443D"/>
    <w:rsid w:val="221D5287"/>
    <w:rsid w:val="222B2A65"/>
    <w:rsid w:val="22401962"/>
    <w:rsid w:val="226B15C7"/>
    <w:rsid w:val="227B508A"/>
    <w:rsid w:val="22BB548D"/>
    <w:rsid w:val="22F95FB5"/>
    <w:rsid w:val="23075D58"/>
    <w:rsid w:val="232C0139"/>
    <w:rsid w:val="23426EE9"/>
    <w:rsid w:val="23473C42"/>
    <w:rsid w:val="235558E1"/>
    <w:rsid w:val="236C4958"/>
    <w:rsid w:val="236E2077"/>
    <w:rsid w:val="23737B15"/>
    <w:rsid w:val="23887139"/>
    <w:rsid w:val="23C57107"/>
    <w:rsid w:val="23D8277F"/>
    <w:rsid w:val="23E40694"/>
    <w:rsid w:val="23EF41C9"/>
    <w:rsid w:val="240B106D"/>
    <w:rsid w:val="240F5A90"/>
    <w:rsid w:val="243454F7"/>
    <w:rsid w:val="244F40DF"/>
    <w:rsid w:val="246B154C"/>
    <w:rsid w:val="249E7D04"/>
    <w:rsid w:val="24BD042D"/>
    <w:rsid w:val="24C01A52"/>
    <w:rsid w:val="24E65FF6"/>
    <w:rsid w:val="250821C0"/>
    <w:rsid w:val="25444BEA"/>
    <w:rsid w:val="254F19CC"/>
    <w:rsid w:val="256516E0"/>
    <w:rsid w:val="25B23608"/>
    <w:rsid w:val="25EB1853"/>
    <w:rsid w:val="25EF7A4A"/>
    <w:rsid w:val="26176F5C"/>
    <w:rsid w:val="26355556"/>
    <w:rsid w:val="263F5385"/>
    <w:rsid w:val="26582F6C"/>
    <w:rsid w:val="266B6BF6"/>
    <w:rsid w:val="26761EFD"/>
    <w:rsid w:val="26796BF0"/>
    <w:rsid w:val="268C786C"/>
    <w:rsid w:val="26E33204"/>
    <w:rsid w:val="26EA4592"/>
    <w:rsid w:val="26F56A48"/>
    <w:rsid w:val="274E2D73"/>
    <w:rsid w:val="27533EE6"/>
    <w:rsid w:val="27552654"/>
    <w:rsid w:val="27651E6B"/>
    <w:rsid w:val="276C144B"/>
    <w:rsid w:val="27894255"/>
    <w:rsid w:val="27926821"/>
    <w:rsid w:val="27C879AF"/>
    <w:rsid w:val="27CD2A8F"/>
    <w:rsid w:val="27D52B4D"/>
    <w:rsid w:val="28355CE1"/>
    <w:rsid w:val="283F20BD"/>
    <w:rsid w:val="287559C9"/>
    <w:rsid w:val="28A90DB4"/>
    <w:rsid w:val="28AF635F"/>
    <w:rsid w:val="28DA5435"/>
    <w:rsid w:val="28F2444D"/>
    <w:rsid w:val="29040F89"/>
    <w:rsid w:val="290B1CAD"/>
    <w:rsid w:val="290F7F1A"/>
    <w:rsid w:val="293E0BC6"/>
    <w:rsid w:val="294439DB"/>
    <w:rsid w:val="29A9038D"/>
    <w:rsid w:val="29AA0009"/>
    <w:rsid w:val="29BE0921"/>
    <w:rsid w:val="29D8754B"/>
    <w:rsid w:val="29F179E6"/>
    <w:rsid w:val="2A317E5B"/>
    <w:rsid w:val="2A7F577C"/>
    <w:rsid w:val="2A9248BD"/>
    <w:rsid w:val="2AA0795F"/>
    <w:rsid w:val="2AB41F4D"/>
    <w:rsid w:val="2ACA7B1F"/>
    <w:rsid w:val="2ACC0035"/>
    <w:rsid w:val="2B022855"/>
    <w:rsid w:val="2B0A44A3"/>
    <w:rsid w:val="2B2A1D41"/>
    <w:rsid w:val="2B427AEE"/>
    <w:rsid w:val="2B5B8A9F"/>
    <w:rsid w:val="2B7E50A1"/>
    <w:rsid w:val="2BA22696"/>
    <w:rsid w:val="2BB92785"/>
    <w:rsid w:val="2BF47BA7"/>
    <w:rsid w:val="2BF5480C"/>
    <w:rsid w:val="2C134802"/>
    <w:rsid w:val="2C18581D"/>
    <w:rsid w:val="2C3F194B"/>
    <w:rsid w:val="2C55425C"/>
    <w:rsid w:val="2C6A5F52"/>
    <w:rsid w:val="2C6B3A80"/>
    <w:rsid w:val="2C832F09"/>
    <w:rsid w:val="2C8F701A"/>
    <w:rsid w:val="2CB52F4D"/>
    <w:rsid w:val="2CD801D3"/>
    <w:rsid w:val="2D2500D2"/>
    <w:rsid w:val="2D306953"/>
    <w:rsid w:val="2D536727"/>
    <w:rsid w:val="2D57250A"/>
    <w:rsid w:val="2D5D0166"/>
    <w:rsid w:val="2D953292"/>
    <w:rsid w:val="2DAD1E76"/>
    <w:rsid w:val="2DB20314"/>
    <w:rsid w:val="2DB40DF9"/>
    <w:rsid w:val="2DB80F46"/>
    <w:rsid w:val="2DBE4D75"/>
    <w:rsid w:val="2DBF1C43"/>
    <w:rsid w:val="2DC22738"/>
    <w:rsid w:val="2DF064D1"/>
    <w:rsid w:val="2E064BE5"/>
    <w:rsid w:val="2E1D349F"/>
    <w:rsid w:val="2E94059D"/>
    <w:rsid w:val="2E984654"/>
    <w:rsid w:val="2E9A4AF0"/>
    <w:rsid w:val="2E9D1062"/>
    <w:rsid w:val="2E9F5FC6"/>
    <w:rsid w:val="2EB779B0"/>
    <w:rsid w:val="2ECE00BB"/>
    <w:rsid w:val="2EEB0EA8"/>
    <w:rsid w:val="2EF835C5"/>
    <w:rsid w:val="2F204FF5"/>
    <w:rsid w:val="2F4131BE"/>
    <w:rsid w:val="2F57567B"/>
    <w:rsid w:val="2F8D1F5F"/>
    <w:rsid w:val="2FA86D99"/>
    <w:rsid w:val="2FB03979"/>
    <w:rsid w:val="2FB7428F"/>
    <w:rsid w:val="2FC17E5A"/>
    <w:rsid w:val="2FDF6CCE"/>
    <w:rsid w:val="2FEB0B47"/>
    <w:rsid w:val="2FFE7EAF"/>
    <w:rsid w:val="30424C7D"/>
    <w:rsid w:val="30496C0B"/>
    <w:rsid w:val="30924148"/>
    <w:rsid w:val="30B7001C"/>
    <w:rsid w:val="30E41023"/>
    <w:rsid w:val="30FA466A"/>
    <w:rsid w:val="31121794"/>
    <w:rsid w:val="311C0B85"/>
    <w:rsid w:val="311F12DD"/>
    <w:rsid w:val="31B407A6"/>
    <w:rsid w:val="31BB5F77"/>
    <w:rsid w:val="31C610F7"/>
    <w:rsid w:val="31D10829"/>
    <w:rsid w:val="32C0264B"/>
    <w:rsid w:val="32D83E39"/>
    <w:rsid w:val="32F72AF2"/>
    <w:rsid w:val="331362EC"/>
    <w:rsid w:val="33136C1F"/>
    <w:rsid w:val="332901F1"/>
    <w:rsid w:val="332F7D71"/>
    <w:rsid w:val="334D4743"/>
    <w:rsid w:val="336848CD"/>
    <w:rsid w:val="336A6A65"/>
    <w:rsid w:val="337C50B8"/>
    <w:rsid w:val="33816F42"/>
    <w:rsid w:val="339838F6"/>
    <w:rsid w:val="33CD3272"/>
    <w:rsid w:val="33F51E5E"/>
    <w:rsid w:val="33F74EDB"/>
    <w:rsid w:val="34030A42"/>
    <w:rsid w:val="34433143"/>
    <w:rsid w:val="34452167"/>
    <w:rsid w:val="345D6C2F"/>
    <w:rsid w:val="34692F69"/>
    <w:rsid w:val="346A408E"/>
    <w:rsid w:val="346E6803"/>
    <w:rsid w:val="34763909"/>
    <w:rsid w:val="34A9783B"/>
    <w:rsid w:val="34D45099"/>
    <w:rsid w:val="352944D8"/>
    <w:rsid w:val="35515905"/>
    <w:rsid w:val="35833359"/>
    <w:rsid w:val="35884863"/>
    <w:rsid w:val="35F03248"/>
    <w:rsid w:val="35F7429D"/>
    <w:rsid w:val="360925CD"/>
    <w:rsid w:val="362A529F"/>
    <w:rsid w:val="3639581A"/>
    <w:rsid w:val="364904A4"/>
    <w:rsid w:val="365A7CAA"/>
    <w:rsid w:val="365C49CC"/>
    <w:rsid w:val="36692AEA"/>
    <w:rsid w:val="36706899"/>
    <w:rsid w:val="3680483A"/>
    <w:rsid w:val="368E30E6"/>
    <w:rsid w:val="36A645E9"/>
    <w:rsid w:val="36E25286"/>
    <w:rsid w:val="370F0982"/>
    <w:rsid w:val="37285302"/>
    <w:rsid w:val="375C5E57"/>
    <w:rsid w:val="376E2676"/>
    <w:rsid w:val="37785C00"/>
    <w:rsid w:val="37802C6E"/>
    <w:rsid w:val="37A26127"/>
    <w:rsid w:val="37A872F1"/>
    <w:rsid w:val="37E35988"/>
    <w:rsid w:val="37ED3EE3"/>
    <w:rsid w:val="37FB0885"/>
    <w:rsid w:val="38526E06"/>
    <w:rsid w:val="38631FE7"/>
    <w:rsid w:val="38997BC6"/>
    <w:rsid w:val="389E6F8B"/>
    <w:rsid w:val="38B455EE"/>
    <w:rsid w:val="38BD5663"/>
    <w:rsid w:val="38BE3B45"/>
    <w:rsid w:val="38CE6B54"/>
    <w:rsid w:val="39050DB8"/>
    <w:rsid w:val="391814F1"/>
    <w:rsid w:val="39382F3B"/>
    <w:rsid w:val="393854F4"/>
    <w:rsid w:val="39400042"/>
    <w:rsid w:val="397BD324"/>
    <w:rsid w:val="39812B34"/>
    <w:rsid w:val="39970DDE"/>
    <w:rsid w:val="39CB4808"/>
    <w:rsid w:val="39D54B1C"/>
    <w:rsid w:val="39D72754"/>
    <w:rsid w:val="3A0210F1"/>
    <w:rsid w:val="3A084D65"/>
    <w:rsid w:val="3A092913"/>
    <w:rsid w:val="3A1439A9"/>
    <w:rsid w:val="3A45446C"/>
    <w:rsid w:val="3A465219"/>
    <w:rsid w:val="3A5C76C8"/>
    <w:rsid w:val="3A6397A6"/>
    <w:rsid w:val="3A7C3232"/>
    <w:rsid w:val="3A863E86"/>
    <w:rsid w:val="3A86417A"/>
    <w:rsid w:val="3A9643BE"/>
    <w:rsid w:val="3ACD3B57"/>
    <w:rsid w:val="3ADA4C75"/>
    <w:rsid w:val="3AF66767"/>
    <w:rsid w:val="3B355CC4"/>
    <w:rsid w:val="3B3C7EE3"/>
    <w:rsid w:val="3B441E71"/>
    <w:rsid w:val="3B5D07A5"/>
    <w:rsid w:val="3B6874B1"/>
    <w:rsid w:val="3B7F14EE"/>
    <w:rsid w:val="3BD56D8E"/>
    <w:rsid w:val="3BEFD143"/>
    <w:rsid w:val="3C03770E"/>
    <w:rsid w:val="3C1001A0"/>
    <w:rsid w:val="3C8B1B00"/>
    <w:rsid w:val="3CB6047D"/>
    <w:rsid w:val="3CE06F81"/>
    <w:rsid w:val="3CE27D8E"/>
    <w:rsid w:val="3D0777F5"/>
    <w:rsid w:val="3D674873"/>
    <w:rsid w:val="3D8837DB"/>
    <w:rsid w:val="3D9D6274"/>
    <w:rsid w:val="3DA65ACB"/>
    <w:rsid w:val="3DD97A46"/>
    <w:rsid w:val="3DFA2EB5"/>
    <w:rsid w:val="3E0454AD"/>
    <w:rsid w:val="3E1C7721"/>
    <w:rsid w:val="3E260A59"/>
    <w:rsid w:val="3E292832"/>
    <w:rsid w:val="3E2D1A41"/>
    <w:rsid w:val="3E39728F"/>
    <w:rsid w:val="3EB80717"/>
    <w:rsid w:val="3EC77283"/>
    <w:rsid w:val="3EE31B9B"/>
    <w:rsid w:val="3EFE40D8"/>
    <w:rsid w:val="3F2521B4"/>
    <w:rsid w:val="3F3849E5"/>
    <w:rsid w:val="3F5335F1"/>
    <w:rsid w:val="3F762A19"/>
    <w:rsid w:val="3F775E0D"/>
    <w:rsid w:val="3F8365D0"/>
    <w:rsid w:val="3F8627EA"/>
    <w:rsid w:val="3F917849"/>
    <w:rsid w:val="3F9A18D0"/>
    <w:rsid w:val="3F9B0FB0"/>
    <w:rsid w:val="3FB05CBA"/>
    <w:rsid w:val="3FBE22D1"/>
    <w:rsid w:val="3FDE57A0"/>
    <w:rsid w:val="400B0893"/>
    <w:rsid w:val="402B37FA"/>
    <w:rsid w:val="402B78C1"/>
    <w:rsid w:val="40455393"/>
    <w:rsid w:val="40477F08"/>
    <w:rsid w:val="408D5A39"/>
    <w:rsid w:val="40994C08"/>
    <w:rsid w:val="40BD4E4F"/>
    <w:rsid w:val="40CE3179"/>
    <w:rsid w:val="40F01A1C"/>
    <w:rsid w:val="40F457EB"/>
    <w:rsid w:val="411F32D8"/>
    <w:rsid w:val="41694ED7"/>
    <w:rsid w:val="4187761F"/>
    <w:rsid w:val="41907ED6"/>
    <w:rsid w:val="41A47FEC"/>
    <w:rsid w:val="41B63597"/>
    <w:rsid w:val="41FA16D6"/>
    <w:rsid w:val="42350960"/>
    <w:rsid w:val="424B0336"/>
    <w:rsid w:val="42520175"/>
    <w:rsid w:val="425F1FBD"/>
    <w:rsid w:val="427C7B68"/>
    <w:rsid w:val="4283582D"/>
    <w:rsid w:val="42844B5D"/>
    <w:rsid w:val="428E0070"/>
    <w:rsid w:val="42AC4BB9"/>
    <w:rsid w:val="42AF630A"/>
    <w:rsid w:val="42BB76BF"/>
    <w:rsid w:val="43084599"/>
    <w:rsid w:val="432412B7"/>
    <w:rsid w:val="432C0668"/>
    <w:rsid w:val="43761DB4"/>
    <w:rsid w:val="437E6337"/>
    <w:rsid w:val="43A92953"/>
    <w:rsid w:val="43A97DBA"/>
    <w:rsid w:val="43C401ED"/>
    <w:rsid w:val="43E3619A"/>
    <w:rsid w:val="44115F78"/>
    <w:rsid w:val="442652ED"/>
    <w:rsid w:val="443A47DE"/>
    <w:rsid w:val="446F7A2D"/>
    <w:rsid w:val="449F47B6"/>
    <w:rsid w:val="44A44E84"/>
    <w:rsid w:val="44B00772"/>
    <w:rsid w:val="44B13A8B"/>
    <w:rsid w:val="44B8441F"/>
    <w:rsid w:val="44B85878"/>
    <w:rsid w:val="44DE5C1D"/>
    <w:rsid w:val="44EE3048"/>
    <w:rsid w:val="44F5CC14"/>
    <w:rsid w:val="450F36EA"/>
    <w:rsid w:val="45165507"/>
    <w:rsid w:val="45264590"/>
    <w:rsid w:val="453B0411"/>
    <w:rsid w:val="4545429F"/>
    <w:rsid w:val="456462D8"/>
    <w:rsid w:val="458C4E9B"/>
    <w:rsid w:val="461A0C35"/>
    <w:rsid w:val="463E5CE2"/>
    <w:rsid w:val="46671B4F"/>
    <w:rsid w:val="467F21AA"/>
    <w:rsid w:val="46935C55"/>
    <w:rsid w:val="4694102E"/>
    <w:rsid w:val="46BD0F24"/>
    <w:rsid w:val="46D600E4"/>
    <w:rsid w:val="46DF70EC"/>
    <w:rsid w:val="46F56910"/>
    <w:rsid w:val="46F72C6E"/>
    <w:rsid w:val="472403E4"/>
    <w:rsid w:val="476900F7"/>
    <w:rsid w:val="476E4625"/>
    <w:rsid w:val="47844DE2"/>
    <w:rsid w:val="47C63E08"/>
    <w:rsid w:val="47CF0481"/>
    <w:rsid w:val="47D25DDC"/>
    <w:rsid w:val="47EB3D86"/>
    <w:rsid w:val="48137DBD"/>
    <w:rsid w:val="482821E8"/>
    <w:rsid w:val="483D583A"/>
    <w:rsid w:val="48411076"/>
    <w:rsid w:val="4855719F"/>
    <w:rsid w:val="48563717"/>
    <w:rsid w:val="4861155E"/>
    <w:rsid w:val="48662AE6"/>
    <w:rsid w:val="48711FC6"/>
    <w:rsid w:val="487B7A3A"/>
    <w:rsid w:val="487D0848"/>
    <w:rsid w:val="48800892"/>
    <w:rsid w:val="48A92F45"/>
    <w:rsid w:val="48CA5DB5"/>
    <w:rsid w:val="48CD5F6D"/>
    <w:rsid w:val="48D34ABF"/>
    <w:rsid w:val="48F0223F"/>
    <w:rsid w:val="49064E04"/>
    <w:rsid w:val="490D7519"/>
    <w:rsid w:val="49227764"/>
    <w:rsid w:val="493C067F"/>
    <w:rsid w:val="4962142F"/>
    <w:rsid w:val="496A012C"/>
    <w:rsid w:val="4978684A"/>
    <w:rsid w:val="498224D0"/>
    <w:rsid w:val="49A859A4"/>
    <w:rsid w:val="49B04D70"/>
    <w:rsid w:val="49B760FE"/>
    <w:rsid w:val="49C16F7D"/>
    <w:rsid w:val="49C820BA"/>
    <w:rsid w:val="4A014C09"/>
    <w:rsid w:val="4A19502B"/>
    <w:rsid w:val="4A3634C7"/>
    <w:rsid w:val="4A454764"/>
    <w:rsid w:val="4A737B38"/>
    <w:rsid w:val="4A875AD1"/>
    <w:rsid w:val="4AA10E3D"/>
    <w:rsid w:val="4AAD078D"/>
    <w:rsid w:val="4ACE05ED"/>
    <w:rsid w:val="4ADB5E1D"/>
    <w:rsid w:val="4AE42542"/>
    <w:rsid w:val="4AE72A13"/>
    <w:rsid w:val="4AEA22B1"/>
    <w:rsid w:val="4AF6185F"/>
    <w:rsid w:val="4AFA400A"/>
    <w:rsid w:val="4B047121"/>
    <w:rsid w:val="4B070B56"/>
    <w:rsid w:val="4B2F2C8C"/>
    <w:rsid w:val="4B4D7842"/>
    <w:rsid w:val="4B9968B0"/>
    <w:rsid w:val="4BA37EA7"/>
    <w:rsid w:val="4BD7224A"/>
    <w:rsid w:val="4BDD753E"/>
    <w:rsid w:val="4BEB6E7D"/>
    <w:rsid w:val="4BF453E8"/>
    <w:rsid w:val="4C0C0CE8"/>
    <w:rsid w:val="4C14361A"/>
    <w:rsid w:val="4C204DB6"/>
    <w:rsid w:val="4C39104D"/>
    <w:rsid w:val="4C3F189C"/>
    <w:rsid w:val="4C492E7B"/>
    <w:rsid w:val="4C8F03C7"/>
    <w:rsid w:val="4CA566E2"/>
    <w:rsid w:val="4CAC2377"/>
    <w:rsid w:val="4CB87051"/>
    <w:rsid w:val="4CC132F8"/>
    <w:rsid w:val="4D141F35"/>
    <w:rsid w:val="4D325BA4"/>
    <w:rsid w:val="4D90319A"/>
    <w:rsid w:val="4D907392"/>
    <w:rsid w:val="4DD220B8"/>
    <w:rsid w:val="4DFD0382"/>
    <w:rsid w:val="4E1D71F8"/>
    <w:rsid w:val="4E256F9B"/>
    <w:rsid w:val="4E5B34FC"/>
    <w:rsid w:val="4E5D0E00"/>
    <w:rsid w:val="4E613D73"/>
    <w:rsid w:val="4E772AF2"/>
    <w:rsid w:val="4E7B76FB"/>
    <w:rsid w:val="4EC72940"/>
    <w:rsid w:val="4ED30A59"/>
    <w:rsid w:val="4EEF1E97"/>
    <w:rsid w:val="4EF31F10"/>
    <w:rsid w:val="4EFC368D"/>
    <w:rsid w:val="4F72048F"/>
    <w:rsid w:val="4FB70C06"/>
    <w:rsid w:val="4FB84838"/>
    <w:rsid w:val="4FD83CD7"/>
    <w:rsid w:val="4FDC0986"/>
    <w:rsid w:val="4FDDB6F9"/>
    <w:rsid w:val="4FF91241"/>
    <w:rsid w:val="50362BA7"/>
    <w:rsid w:val="5039786D"/>
    <w:rsid w:val="5045312D"/>
    <w:rsid w:val="50700DB5"/>
    <w:rsid w:val="50995CB8"/>
    <w:rsid w:val="50A218B6"/>
    <w:rsid w:val="50D31B5E"/>
    <w:rsid w:val="50D62093"/>
    <w:rsid w:val="50E63E09"/>
    <w:rsid w:val="51083000"/>
    <w:rsid w:val="51151CC0"/>
    <w:rsid w:val="51257DF2"/>
    <w:rsid w:val="51396E83"/>
    <w:rsid w:val="51404C2B"/>
    <w:rsid w:val="516A3A56"/>
    <w:rsid w:val="51733963"/>
    <w:rsid w:val="51BF2C0B"/>
    <w:rsid w:val="51D57A6A"/>
    <w:rsid w:val="51EF56B5"/>
    <w:rsid w:val="521B75F1"/>
    <w:rsid w:val="5227792F"/>
    <w:rsid w:val="524349D3"/>
    <w:rsid w:val="526305AF"/>
    <w:rsid w:val="52645BD4"/>
    <w:rsid w:val="5276041E"/>
    <w:rsid w:val="527E5A0B"/>
    <w:rsid w:val="528000BF"/>
    <w:rsid w:val="52B34CF7"/>
    <w:rsid w:val="52B92EE7"/>
    <w:rsid w:val="52CC7EBA"/>
    <w:rsid w:val="52CF270B"/>
    <w:rsid w:val="52E00474"/>
    <w:rsid w:val="530578C6"/>
    <w:rsid w:val="53360094"/>
    <w:rsid w:val="533C67F7"/>
    <w:rsid w:val="53425A77"/>
    <w:rsid w:val="534F1156"/>
    <w:rsid w:val="5354091E"/>
    <w:rsid w:val="53A05780"/>
    <w:rsid w:val="53A063C7"/>
    <w:rsid w:val="53A54F43"/>
    <w:rsid w:val="53CE29C2"/>
    <w:rsid w:val="53CFF56B"/>
    <w:rsid w:val="53DC50DF"/>
    <w:rsid w:val="53DD53FF"/>
    <w:rsid w:val="53F90A50"/>
    <w:rsid w:val="54474969"/>
    <w:rsid w:val="54492049"/>
    <w:rsid w:val="54752EF4"/>
    <w:rsid w:val="549015A5"/>
    <w:rsid w:val="549C486F"/>
    <w:rsid w:val="54B24092"/>
    <w:rsid w:val="54BD2EB6"/>
    <w:rsid w:val="54CC5154"/>
    <w:rsid w:val="54E52054"/>
    <w:rsid w:val="54E83D4F"/>
    <w:rsid w:val="551F3036"/>
    <w:rsid w:val="5548351D"/>
    <w:rsid w:val="556068A1"/>
    <w:rsid w:val="5565258B"/>
    <w:rsid w:val="5579695E"/>
    <w:rsid w:val="55977ACF"/>
    <w:rsid w:val="55AC7DD5"/>
    <w:rsid w:val="55AFEB58"/>
    <w:rsid w:val="55CC1183"/>
    <w:rsid w:val="55D43B94"/>
    <w:rsid w:val="55F179CD"/>
    <w:rsid w:val="55FD3239"/>
    <w:rsid w:val="5604091D"/>
    <w:rsid w:val="564451BE"/>
    <w:rsid w:val="56540004"/>
    <w:rsid w:val="56586C3F"/>
    <w:rsid w:val="565F4D4D"/>
    <w:rsid w:val="56715033"/>
    <w:rsid w:val="568D2DE3"/>
    <w:rsid w:val="56AC67FE"/>
    <w:rsid w:val="56B35E6B"/>
    <w:rsid w:val="56BF7206"/>
    <w:rsid w:val="56CF60C6"/>
    <w:rsid w:val="56CF7735"/>
    <w:rsid w:val="56D34655"/>
    <w:rsid w:val="56D96B50"/>
    <w:rsid w:val="56F52014"/>
    <w:rsid w:val="5703647A"/>
    <w:rsid w:val="571F7091"/>
    <w:rsid w:val="578238A9"/>
    <w:rsid w:val="578A70E8"/>
    <w:rsid w:val="57B13A5E"/>
    <w:rsid w:val="57C032D3"/>
    <w:rsid w:val="57C62DBD"/>
    <w:rsid w:val="57E14D98"/>
    <w:rsid w:val="57E74053"/>
    <w:rsid w:val="57FF24F8"/>
    <w:rsid w:val="5856258E"/>
    <w:rsid w:val="585A0E11"/>
    <w:rsid w:val="585F62DF"/>
    <w:rsid w:val="587633BE"/>
    <w:rsid w:val="589000A7"/>
    <w:rsid w:val="589C46D7"/>
    <w:rsid w:val="58C23930"/>
    <w:rsid w:val="58DA3BB7"/>
    <w:rsid w:val="58F46EE6"/>
    <w:rsid w:val="58F710A7"/>
    <w:rsid w:val="5907398F"/>
    <w:rsid w:val="592B4FC2"/>
    <w:rsid w:val="594E6182"/>
    <w:rsid w:val="595440D5"/>
    <w:rsid w:val="5963595B"/>
    <w:rsid w:val="59677EA3"/>
    <w:rsid w:val="59734829"/>
    <w:rsid w:val="597E09E7"/>
    <w:rsid w:val="599C0E6D"/>
    <w:rsid w:val="599D1F6D"/>
    <w:rsid w:val="59A0537E"/>
    <w:rsid w:val="5A067A63"/>
    <w:rsid w:val="5A3D7199"/>
    <w:rsid w:val="5A865DA5"/>
    <w:rsid w:val="5A8D7133"/>
    <w:rsid w:val="5A9A061F"/>
    <w:rsid w:val="5AAE29AF"/>
    <w:rsid w:val="5AB11B44"/>
    <w:rsid w:val="5AD24544"/>
    <w:rsid w:val="5B2C3D3F"/>
    <w:rsid w:val="5B314834"/>
    <w:rsid w:val="5B370E4D"/>
    <w:rsid w:val="5B3C1A65"/>
    <w:rsid w:val="5B48394E"/>
    <w:rsid w:val="5B744B3D"/>
    <w:rsid w:val="5B765E19"/>
    <w:rsid w:val="5B863B17"/>
    <w:rsid w:val="5BDE751B"/>
    <w:rsid w:val="5C001B87"/>
    <w:rsid w:val="5C2948BB"/>
    <w:rsid w:val="5C5A31A4"/>
    <w:rsid w:val="5C66673F"/>
    <w:rsid w:val="5CA40764"/>
    <w:rsid w:val="5CA939D5"/>
    <w:rsid w:val="5D067B4C"/>
    <w:rsid w:val="5D091E77"/>
    <w:rsid w:val="5D0F6E2D"/>
    <w:rsid w:val="5D11750E"/>
    <w:rsid w:val="5D331526"/>
    <w:rsid w:val="5D487342"/>
    <w:rsid w:val="5D772638"/>
    <w:rsid w:val="5D7FE701"/>
    <w:rsid w:val="5DD013FF"/>
    <w:rsid w:val="5E0B7695"/>
    <w:rsid w:val="5E0F15F0"/>
    <w:rsid w:val="5E2C5B83"/>
    <w:rsid w:val="5E3132AC"/>
    <w:rsid w:val="5E5715A1"/>
    <w:rsid w:val="5E5A2370"/>
    <w:rsid w:val="5E6B31FC"/>
    <w:rsid w:val="5E72613B"/>
    <w:rsid w:val="5E756BD4"/>
    <w:rsid w:val="5EB7628D"/>
    <w:rsid w:val="5EC67433"/>
    <w:rsid w:val="5ED52E57"/>
    <w:rsid w:val="5EFD5C0A"/>
    <w:rsid w:val="5F08322C"/>
    <w:rsid w:val="5F166FCB"/>
    <w:rsid w:val="5F1B6F15"/>
    <w:rsid w:val="5F3C5DEE"/>
    <w:rsid w:val="5F3DB878"/>
    <w:rsid w:val="5F422799"/>
    <w:rsid w:val="5F427430"/>
    <w:rsid w:val="5F55F711"/>
    <w:rsid w:val="5F686E5D"/>
    <w:rsid w:val="5F9742FD"/>
    <w:rsid w:val="5F981A4A"/>
    <w:rsid w:val="5FAB3E24"/>
    <w:rsid w:val="5FE00004"/>
    <w:rsid w:val="5FE571B7"/>
    <w:rsid w:val="5FE75CE6"/>
    <w:rsid w:val="601D57C4"/>
    <w:rsid w:val="6025404D"/>
    <w:rsid w:val="603242D9"/>
    <w:rsid w:val="6037369D"/>
    <w:rsid w:val="604364E6"/>
    <w:rsid w:val="60584477"/>
    <w:rsid w:val="606B62D0"/>
    <w:rsid w:val="60C969EB"/>
    <w:rsid w:val="60D92808"/>
    <w:rsid w:val="60F40053"/>
    <w:rsid w:val="610125A0"/>
    <w:rsid w:val="6166248C"/>
    <w:rsid w:val="616672E8"/>
    <w:rsid w:val="61671D60"/>
    <w:rsid w:val="616A0B29"/>
    <w:rsid w:val="6181103C"/>
    <w:rsid w:val="61AA67D5"/>
    <w:rsid w:val="61B6785C"/>
    <w:rsid w:val="61CF20BD"/>
    <w:rsid w:val="61DB4C28"/>
    <w:rsid w:val="621C5C61"/>
    <w:rsid w:val="625B1D8F"/>
    <w:rsid w:val="625C7E5E"/>
    <w:rsid w:val="627319A6"/>
    <w:rsid w:val="6297049C"/>
    <w:rsid w:val="62A74B0A"/>
    <w:rsid w:val="62AC2121"/>
    <w:rsid w:val="62BD56FF"/>
    <w:rsid w:val="62D82F16"/>
    <w:rsid w:val="62EE2EF6"/>
    <w:rsid w:val="62EE60E7"/>
    <w:rsid w:val="630104BC"/>
    <w:rsid w:val="630F14EB"/>
    <w:rsid w:val="63442359"/>
    <w:rsid w:val="63893E2F"/>
    <w:rsid w:val="638F7F6C"/>
    <w:rsid w:val="639C078F"/>
    <w:rsid w:val="63C3380F"/>
    <w:rsid w:val="64065861"/>
    <w:rsid w:val="645042C8"/>
    <w:rsid w:val="645BD128"/>
    <w:rsid w:val="646507D9"/>
    <w:rsid w:val="648F5856"/>
    <w:rsid w:val="64AB4378"/>
    <w:rsid w:val="64C73242"/>
    <w:rsid w:val="64CD45D0"/>
    <w:rsid w:val="64F53867"/>
    <w:rsid w:val="64FB53A7"/>
    <w:rsid w:val="651A7A3F"/>
    <w:rsid w:val="65236D05"/>
    <w:rsid w:val="652C23A3"/>
    <w:rsid w:val="65312DB1"/>
    <w:rsid w:val="65331BED"/>
    <w:rsid w:val="65803915"/>
    <w:rsid w:val="65B35A56"/>
    <w:rsid w:val="65E853BC"/>
    <w:rsid w:val="65EE03D8"/>
    <w:rsid w:val="660A5ADC"/>
    <w:rsid w:val="661E1587"/>
    <w:rsid w:val="661E50E3"/>
    <w:rsid w:val="661F2235"/>
    <w:rsid w:val="66381483"/>
    <w:rsid w:val="663B5E9C"/>
    <w:rsid w:val="666B40A1"/>
    <w:rsid w:val="667E3DD4"/>
    <w:rsid w:val="66932A4A"/>
    <w:rsid w:val="669522AC"/>
    <w:rsid w:val="669705D9"/>
    <w:rsid w:val="66F503A6"/>
    <w:rsid w:val="67340937"/>
    <w:rsid w:val="673C6CA7"/>
    <w:rsid w:val="67543DDA"/>
    <w:rsid w:val="678917E8"/>
    <w:rsid w:val="67AE72FB"/>
    <w:rsid w:val="67FD76C1"/>
    <w:rsid w:val="68075A2D"/>
    <w:rsid w:val="681811A0"/>
    <w:rsid w:val="681F2BD7"/>
    <w:rsid w:val="68541290"/>
    <w:rsid w:val="685DC9CA"/>
    <w:rsid w:val="685E0A2B"/>
    <w:rsid w:val="68786D04"/>
    <w:rsid w:val="68A95E15"/>
    <w:rsid w:val="68C161FA"/>
    <w:rsid w:val="68DB550E"/>
    <w:rsid w:val="68FE5149"/>
    <w:rsid w:val="69100201"/>
    <w:rsid w:val="693A4850"/>
    <w:rsid w:val="69761F4D"/>
    <w:rsid w:val="69807B79"/>
    <w:rsid w:val="69961435"/>
    <w:rsid w:val="69B30BD9"/>
    <w:rsid w:val="69EE0B74"/>
    <w:rsid w:val="69F05A0F"/>
    <w:rsid w:val="6A004491"/>
    <w:rsid w:val="6A1267FE"/>
    <w:rsid w:val="6A1862EE"/>
    <w:rsid w:val="6A1D1E0A"/>
    <w:rsid w:val="6A7B6F15"/>
    <w:rsid w:val="6A955B90"/>
    <w:rsid w:val="6A956FA4"/>
    <w:rsid w:val="6AC908B4"/>
    <w:rsid w:val="6AD96DFD"/>
    <w:rsid w:val="6B1574A1"/>
    <w:rsid w:val="6B3C4CD4"/>
    <w:rsid w:val="6B410ECF"/>
    <w:rsid w:val="6B7F4517"/>
    <w:rsid w:val="6B882FFF"/>
    <w:rsid w:val="6BA240C1"/>
    <w:rsid w:val="6BC109EB"/>
    <w:rsid w:val="6BD62F07"/>
    <w:rsid w:val="6BFB1A23"/>
    <w:rsid w:val="6C284CBD"/>
    <w:rsid w:val="6C7812C6"/>
    <w:rsid w:val="6C7D68DC"/>
    <w:rsid w:val="6C83458F"/>
    <w:rsid w:val="6CA6352E"/>
    <w:rsid w:val="6CC40994"/>
    <w:rsid w:val="6D45564C"/>
    <w:rsid w:val="6D7502F6"/>
    <w:rsid w:val="6D822E3C"/>
    <w:rsid w:val="6D9C0FE4"/>
    <w:rsid w:val="6DE17231"/>
    <w:rsid w:val="6E003AF0"/>
    <w:rsid w:val="6E024DFD"/>
    <w:rsid w:val="6E1F7FC7"/>
    <w:rsid w:val="6E26242E"/>
    <w:rsid w:val="6E3E4BE1"/>
    <w:rsid w:val="6E56043A"/>
    <w:rsid w:val="6E562C4D"/>
    <w:rsid w:val="6E764C81"/>
    <w:rsid w:val="6E7F4B8D"/>
    <w:rsid w:val="6E851928"/>
    <w:rsid w:val="6E854346"/>
    <w:rsid w:val="6E973084"/>
    <w:rsid w:val="6E9D7297"/>
    <w:rsid w:val="6EB15652"/>
    <w:rsid w:val="6EBA5BC5"/>
    <w:rsid w:val="6EC27D03"/>
    <w:rsid w:val="6ED72FC0"/>
    <w:rsid w:val="6F0513C5"/>
    <w:rsid w:val="6F2A4AF9"/>
    <w:rsid w:val="6F3D5C58"/>
    <w:rsid w:val="6F451933"/>
    <w:rsid w:val="6F478E81"/>
    <w:rsid w:val="6F871F4B"/>
    <w:rsid w:val="6F9D176F"/>
    <w:rsid w:val="6FA36659"/>
    <w:rsid w:val="6FCD6B2A"/>
    <w:rsid w:val="6FF3A5B1"/>
    <w:rsid w:val="6FFDF0ED"/>
    <w:rsid w:val="701142CA"/>
    <w:rsid w:val="70147343"/>
    <w:rsid w:val="703B59A9"/>
    <w:rsid w:val="70581E29"/>
    <w:rsid w:val="706339E7"/>
    <w:rsid w:val="709557F4"/>
    <w:rsid w:val="70B97D90"/>
    <w:rsid w:val="710D6480"/>
    <w:rsid w:val="7118551D"/>
    <w:rsid w:val="712B6813"/>
    <w:rsid w:val="712C1B2E"/>
    <w:rsid w:val="7142427A"/>
    <w:rsid w:val="71502811"/>
    <w:rsid w:val="71576566"/>
    <w:rsid w:val="71614A1E"/>
    <w:rsid w:val="717233C4"/>
    <w:rsid w:val="719941B8"/>
    <w:rsid w:val="71AA202D"/>
    <w:rsid w:val="71AD6C43"/>
    <w:rsid w:val="71AF3C5B"/>
    <w:rsid w:val="71B21546"/>
    <w:rsid w:val="71B84E15"/>
    <w:rsid w:val="71D84F7F"/>
    <w:rsid w:val="71E14249"/>
    <w:rsid w:val="71FE6305"/>
    <w:rsid w:val="71FF384B"/>
    <w:rsid w:val="722F76C6"/>
    <w:rsid w:val="724013FB"/>
    <w:rsid w:val="72445741"/>
    <w:rsid w:val="72677E12"/>
    <w:rsid w:val="7274469E"/>
    <w:rsid w:val="727E4262"/>
    <w:rsid w:val="72993026"/>
    <w:rsid w:val="72BF7C4E"/>
    <w:rsid w:val="72C61185"/>
    <w:rsid w:val="731A019E"/>
    <w:rsid w:val="732A0860"/>
    <w:rsid w:val="735C36EF"/>
    <w:rsid w:val="737E5119"/>
    <w:rsid w:val="73817821"/>
    <w:rsid w:val="738629E1"/>
    <w:rsid w:val="738774F9"/>
    <w:rsid w:val="73885AD6"/>
    <w:rsid w:val="73A5663A"/>
    <w:rsid w:val="73C067FA"/>
    <w:rsid w:val="73EC4A73"/>
    <w:rsid w:val="73FB51BA"/>
    <w:rsid w:val="741B0EB4"/>
    <w:rsid w:val="744032CB"/>
    <w:rsid w:val="74683C8F"/>
    <w:rsid w:val="74773D36"/>
    <w:rsid w:val="747E0B21"/>
    <w:rsid w:val="74882401"/>
    <w:rsid w:val="74D765C1"/>
    <w:rsid w:val="74F042D5"/>
    <w:rsid w:val="75093146"/>
    <w:rsid w:val="751C280C"/>
    <w:rsid w:val="75227E49"/>
    <w:rsid w:val="752B3379"/>
    <w:rsid w:val="753903C8"/>
    <w:rsid w:val="75581C94"/>
    <w:rsid w:val="757B5507"/>
    <w:rsid w:val="758F1B5A"/>
    <w:rsid w:val="75C64E50"/>
    <w:rsid w:val="75DC4673"/>
    <w:rsid w:val="75F20B82"/>
    <w:rsid w:val="75FC2C5D"/>
    <w:rsid w:val="75FE02B8"/>
    <w:rsid w:val="7601232C"/>
    <w:rsid w:val="76550EEA"/>
    <w:rsid w:val="7662726E"/>
    <w:rsid w:val="7677439C"/>
    <w:rsid w:val="76BB072D"/>
    <w:rsid w:val="76CBFDB0"/>
    <w:rsid w:val="76D548C8"/>
    <w:rsid w:val="76EE719C"/>
    <w:rsid w:val="76FF3472"/>
    <w:rsid w:val="770245AD"/>
    <w:rsid w:val="772703C0"/>
    <w:rsid w:val="772B3AA8"/>
    <w:rsid w:val="77530965"/>
    <w:rsid w:val="77536BB7"/>
    <w:rsid w:val="77720D6D"/>
    <w:rsid w:val="77778E19"/>
    <w:rsid w:val="778E4131"/>
    <w:rsid w:val="77975F1F"/>
    <w:rsid w:val="77D55FB5"/>
    <w:rsid w:val="77E54CE5"/>
    <w:rsid w:val="77E93077"/>
    <w:rsid w:val="77F02A9D"/>
    <w:rsid w:val="77F24622"/>
    <w:rsid w:val="77FE8D85"/>
    <w:rsid w:val="780468FE"/>
    <w:rsid w:val="781C169F"/>
    <w:rsid w:val="784047FC"/>
    <w:rsid w:val="7840600F"/>
    <w:rsid w:val="78565051"/>
    <w:rsid w:val="785E6F64"/>
    <w:rsid w:val="788B2E30"/>
    <w:rsid w:val="788F164C"/>
    <w:rsid w:val="788F3C1F"/>
    <w:rsid w:val="789807BB"/>
    <w:rsid w:val="78A25301"/>
    <w:rsid w:val="78BB1055"/>
    <w:rsid w:val="78CE3D41"/>
    <w:rsid w:val="78DA179D"/>
    <w:rsid w:val="79030BA4"/>
    <w:rsid w:val="791E095E"/>
    <w:rsid w:val="79361C92"/>
    <w:rsid w:val="793A39B3"/>
    <w:rsid w:val="794B3FEA"/>
    <w:rsid w:val="79532E9E"/>
    <w:rsid w:val="79A205D8"/>
    <w:rsid w:val="79BE5AF4"/>
    <w:rsid w:val="79C20ABA"/>
    <w:rsid w:val="79D034E5"/>
    <w:rsid w:val="79E013B7"/>
    <w:rsid w:val="79E25169"/>
    <w:rsid w:val="79E34C96"/>
    <w:rsid w:val="79EF058A"/>
    <w:rsid w:val="79F20EED"/>
    <w:rsid w:val="79F66309"/>
    <w:rsid w:val="79FB6B35"/>
    <w:rsid w:val="7A0C69A8"/>
    <w:rsid w:val="7A172358"/>
    <w:rsid w:val="7A257566"/>
    <w:rsid w:val="7A527489"/>
    <w:rsid w:val="7A5A11FD"/>
    <w:rsid w:val="7A7157F3"/>
    <w:rsid w:val="7ABE0DC6"/>
    <w:rsid w:val="7ADD23E2"/>
    <w:rsid w:val="7AF707C7"/>
    <w:rsid w:val="7B5573A2"/>
    <w:rsid w:val="7B687429"/>
    <w:rsid w:val="7B705F89"/>
    <w:rsid w:val="7B7B492E"/>
    <w:rsid w:val="7BA83C8F"/>
    <w:rsid w:val="7BC1173D"/>
    <w:rsid w:val="7BD557C8"/>
    <w:rsid w:val="7BD8279C"/>
    <w:rsid w:val="7BEC2ABD"/>
    <w:rsid w:val="7BF77EFB"/>
    <w:rsid w:val="7C1A5764"/>
    <w:rsid w:val="7C3151AE"/>
    <w:rsid w:val="7C3307A9"/>
    <w:rsid w:val="7C3E0920"/>
    <w:rsid w:val="7C635AEE"/>
    <w:rsid w:val="7C754728"/>
    <w:rsid w:val="7C7A2D38"/>
    <w:rsid w:val="7C7A7A2C"/>
    <w:rsid w:val="7CAA1027"/>
    <w:rsid w:val="7CAA54CB"/>
    <w:rsid w:val="7CB00608"/>
    <w:rsid w:val="7CB161D1"/>
    <w:rsid w:val="7CB666E8"/>
    <w:rsid w:val="7D1666BD"/>
    <w:rsid w:val="7D466B7E"/>
    <w:rsid w:val="7D4D5E56"/>
    <w:rsid w:val="7D5335F7"/>
    <w:rsid w:val="7D5B4A17"/>
    <w:rsid w:val="7D5D42EC"/>
    <w:rsid w:val="7D5F2114"/>
    <w:rsid w:val="7D7808A9"/>
    <w:rsid w:val="7D887279"/>
    <w:rsid w:val="7D902754"/>
    <w:rsid w:val="7DA665C7"/>
    <w:rsid w:val="7DA86B27"/>
    <w:rsid w:val="7DCA3F20"/>
    <w:rsid w:val="7DD01B69"/>
    <w:rsid w:val="7DD448A0"/>
    <w:rsid w:val="7DD722F0"/>
    <w:rsid w:val="7DE34442"/>
    <w:rsid w:val="7DE70A23"/>
    <w:rsid w:val="7DEF50FE"/>
    <w:rsid w:val="7DFB54E8"/>
    <w:rsid w:val="7E3C285D"/>
    <w:rsid w:val="7E3C3CD5"/>
    <w:rsid w:val="7E452350"/>
    <w:rsid w:val="7E5B6638"/>
    <w:rsid w:val="7E6E03E5"/>
    <w:rsid w:val="7E70004F"/>
    <w:rsid w:val="7E7643B0"/>
    <w:rsid w:val="7E811698"/>
    <w:rsid w:val="7E8D73C7"/>
    <w:rsid w:val="7E9975A5"/>
    <w:rsid w:val="7EA062EA"/>
    <w:rsid w:val="7EB7A02A"/>
    <w:rsid w:val="7EE36A72"/>
    <w:rsid w:val="7EE84089"/>
    <w:rsid w:val="7EF94731"/>
    <w:rsid w:val="7F047577"/>
    <w:rsid w:val="7F0D7F93"/>
    <w:rsid w:val="7F3A3865"/>
    <w:rsid w:val="7F3C6385"/>
    <w:rsid w:val="7F5F609B"/>
    <w:rsid w:val="7F652848"/>
    <w:rsid w:val="7F7C1F45"/>
    <w:rsid w:val="7F8F31D2"/>
    <w:rsid w:val="7FB74502"/>
    <w:rsid w:val="7FB7CDE2"/>
    <w:rsid w:val="7FCF07FB"/>
    <w:rsid w:val="7FDF36DE"/>
    <w:rsid w:val="7FFA10DD"/>
    <w:rsid w:val="7FFB1AFA"/>
    <w:rsid w:val="7FFEB1D6"/>
    <w:rsid w:val="86FFFDD7"/>
    <w:rsid w:val="8DB78DE2"/>
    <w:rsid w:val="A7F7BF36"/>
    <w:rsid w:val="A9FF41BF"/>
    <w:rsid w:val="AEDF8C05"/>
    <w:rsid w:val="B6BDF610"/>
    <w:rsid w:val="BDD4300E"/>
    <w:rsid w:val="BF1A6482"/>
    <w:rsid w:val="C974C5C5"/>
    <w:rsid w:val="CBF78380"/>
    <w:rsid w:val="D53B1C85"/>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F380080"/>
    <w:rsid w:val="FF739BE8"/>
    <w:rsid w:val="FF76F728"/>
    <w:rsid w:val="FF771444"/>
    <w:rsid w:val="FF9A39C8"/>
    <w:rsid w:val="FFE22935"/>
    <w:rsid w:val="FFEF3506"/>
    <w:rsid w:val="FFFB2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2"/>
    <w:semiHidden/>
    <w:qFormat/>
    <w:uiPriority w:val="99"/>
    <w:pPr>
      <w:shd w:val="clear" w:color="auto" w:fill="000080"/>
    </w:p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53"/>
    <w:qFormat/>
    <w:uiPriority w:val="99"/>
    <w:pPr>
      <w:ind w:left="100" w:leftChars="2500"/>
    </w:pPr>
  </w:style>
  <w:style w:type="paragraph" w:styleId="16">
    <w:name w:val="endnote text"/>
    <w:basedOn w:val="1"/>
    <w:link w:val="54"/>
    <w:semiHidden/>
    <w:qFormat/>
    <w:uiPriority w:val="99"/>
    <w:pPr>
      <w:snapToGrid w:val="0"/>
      <w:jc w:val="left"/>
    </w:pPr>
  </w:style>
  <w:style w:type="paragraph" w:styleId="17">
    <w:name w:val="Balloon Text"/>
    <w:basedOn w:val="1"/>
    <w:link w:val="167"/>
    <w:semiHidden/>
    <w:unhideWhenUsed/>
    <w:qFormat/>
    <w:locked/>
    <w:uiPriority w:val="99"/>
    <w:rPr>
      <w:sz w:val="18"/>
      <w:szCs w:val="18"/>
    </w:rPr>
  </w:style>
  <w:style w:type="paragraph" w:styleId="18">
    <w:name w:val="footer"/>
    <w:basedOn w:val="1"/>
    <w:link w:val="55"/>
    <w:qFormat/>
    <w:uiPriority w:val="99"/>
    <w:pPr>
      <w:snapToGrid w:val="0"/>
      <w:ind w:right="210" w:rightChars="100"/>
      <w:jc w:val="right"/>
    </w:pPr>
    <w:rPr>
      <w:sz w:val="18"/>
      <w:szCs w:val="18"/>
    </w:rPr>
  </w:style>
  <w:style w:type="paragraph" w:styleId="19">
    <w:name w:val="header"/>
    <w:basedOn w:val="1"/>
    <w:link w:val="56"/>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7"/>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locked/>
    <w:uiPriority w:val="99"/>
    <w:rPr>
      <w:rFonts w:cs="Times New Roman"/>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Emphasis"/>
    <w:qFormat/>
    <w:locked/>
    <w:uiPriority w:val="99"/>
    <w:rPr>
      <w:rFonts w:cs="Times New Roman"/>
    </w:rPr>
  </w:style>
  <w:style w:type="character" w:styleId="41">
    <w:name w:val="HTML Definition"/>
    <w:semiHidden/>
    <w:qFormat/>
    <w:locked/>
    <w:uiPriority w:val="99"/>
    <w:rPr>
      <w:rFonts w:cs="Times New Roman"/>
    </w:rPr>
  </w:style>
  <w:style w:type="character" w:styleId="42">
    <w:name w:val="HTML Acronym"/>
    <w:qFormat/>
    <w:uiPriority w:val="99"/>
    <w:rPr>
      <w:rFonts w:cs="Times New Roman"/>
    </w:rPr>
  </w:style>
  <w:style w:type="character" w:styleId="43">
    <w:name w:val="HTML Variable"/>
    <w:semiHidden/>
    <w:qFormat/>
    <w:locked/>
    <w:uiPriority w:val="99"/>
    <w:rPr>
      <w:rFonts w:cs="Times New Roman"/>
    </w:rPr>
  </w:style>
  <w:style w:type="character" w:styleId="44">
    <w:name w:val="Hyperlink"/>
    <w:qFormat/>
    <w:uiPriority w:val="99"/>
    <w:rPr>
      <w:rFonts w:cs="Times New Roman"/>
      <w:color w:val="0000FF"/>
      <w:spacing w:val="0"/>
      <w:w w:val="100"/>
      <w:sz w:val="21"/>
      <w:szCs w:val="21"/>
      <w:u w:val="single"/>
    </w:rPr>
  </w:style>
  <w:style w:type="character" w:styleId="45">
    <w:name w:val="HTML Code"/>
    <w:semiHidden/>
    <w:qFormat/>
    <w:locked/>
    <w:uiPriority w:val="99"/>
    <w:rPr>
      <w:rFonts w:ascii="Consolas" w:hAnsi="Consolas" w:cs="Consolas"/>
      <w:color w:val="C7254E"/>
      <w:sz w:val="21"/>
      <w:szCs w:val="21"/>
      <w:shd w:val="clear" w:color="auto" w:fill="F9F2F4"/>
    </w:rPr>
  </w:style>
  <w:style w:type="character" w:styleId="46">
    <w:name w:val="annotation reference"/>
    <w:semiHidden/>
    <w:qFormat/>
    <w:uiPriority w:val="99"/>
    <w:rPr>
      <w:rFonts w:cs="Times New Roman"/>
      <w:sz w:val="21"/>
      <w:szCs w:val="21"/>
    </w:rPr>
  </w:style>
  <w:style w:type="character" w:styleId="47">
    <w:name w:val="HTML Cite"/>
    <w:semiHidden/>
    <w:qFormat/>
    <w:locked/>
    <w:uiPriority w:val="99"/>
    <w:rPr>
      <w:rFonts w:cs="Times New Roman"/>
    </w:rPr>
  </w:style>
  <w:style w:type="character" w:styleId="48">
    <w:name w:val="footnote reference"/>
    <w:semiHidden/>
    <w:qFormat/>
    <w:uiPriority w:val="99"/>
    <w:rPr>
      <w:rFonts w:cs="Times New Roman"/>
      <w:vertAlign w:val="superscript"/>
    </w:rPr>
  </w:style>
  <w:style w:type="character" w:styleId="49">
    <w:name w:val="HTML Keyboard"/>
    <w:semiHidden/>
    <w:qFormat/>
    <w:locked/>
    <w:uiPriority w:val="99"/>
    <w:rPr>
      <w:rFonts w:ascii="Consolas" w:hAnsi="Consolas" w:cs="Consolas"/>
      <w:color w:val="FFFFFF"/>
      <w:sz w:val="21"/>
      <w:szCs w:val="21"/>
      <w:shd w:val="clear" w:color="auto" w:fill="333333"/>
    </w:rPr>
  </w:style>
  <w:style w:type="character" w:styleId="50">
    <w:name w:val="HTML Sample"/>
    <w:semiHidden/>
    <w:qFormat/>
    <w:locked/>
    <w:uiPriority w:val="99"/>
    <w:rPr>
      <w:rFonts w:ascii="Consolas" w:hAnsi="Consolas" w:cs="Consolas"/>
      <w:sz w:val="21"/>
      <w:szCs w:val="21"/>
    </w:rPr>
  </w:style>
  <w:style w:type="character" w:customStyle="1" w:styleId="51">
    <w:name w:val="标题 2 字符"/>
    <w:link w:val="2"/>
    <w:qFormat/>
    <w:locked/>
    <w:uiPriority w:val="99"/>
    <w:rPr>
      <w:rFonts w:ascii="Cambria" w:hAnsi="Cambria" w:eastAsia="宋体" w:cs="Times New Roman"/>
      <w:b/>
      <w:bCs/>
      <w:kern w:val="2"/>
      <w:sz w:val="32"/>
      <w:szCs w:val="32"/>
    </w:rPr>
  </w:style>
  <w:style w:type="character" w:customStyle="1" w:styleId="52">
    <w:name w:val="文档结构图 字符"/>
    <w:link w:val="8"/>
    <w:semiHidden/>
    <w:qFormat/>
    <w:locked/>
    <w:uiPriority w:val="99"/>
    <w:rPr>
      <w:rFonts w:cs="Times New Roman"/>
      <w:sz w:val="2"/>
    </w:rPr>
  </w:style>
  <w:style w:type="character" w:customStyle="1" w:styleId="53">
    <w:name w:val="日期 字符"/>
    <w:link w:val="15"/>
    <w:semiHidden/>
    <w:qFormat/>
    <w:locked/>
    <w:uiPriority w:val="99"/>
    <w:rPr>
      <w:rFonts w:cs="Times New Roman"/>
      <w:kern w:val="2"/>
      <w:sz w:val="24"/>
      <w:szCs w:val="24"/>
    </w:rPr>
  </w:style>
  <w:style w:type="character" w:customStyle="1" w:styleId="54">
    <w:name w:val="尾注文本 字符"/>
    <w:link w:val="16"/>
    <w:semiHidden/>
    <w:qFormat/>
    <w:locked/>
    <w:uiPriority w:val="99"/>
    <w:rPr>
      <w:rFonts w:cs="Times New Roman"/>
      <w:sz w:val="24"/>
      <w:szCs w:val="24"/>
    </w:rPr>
  </w:style>
  <w:style w:type="character" w:customStyle="1" w:styleId="55">
    <w:name w:val="页脚 字符"/>
    <w:link w:val="18"/>
    <w:semiHidden/>
    <w:qFormat/>
    <w:locked/>
    <w:uiPriority w:val="99"/>
    <w:rPr>
      <w:rFonts w:cs="Times New Roman"/>
      <w:sz w:val="18"/>
      <w:szCs w:val="18"/>
    </w:rPr>
  </w:style>
  <w:style w:type="character" w:customStyle="1" w:styleId="56">
    <w:name w:val="页眉 字符"/>
    <w:link w:val="19"/>
    <w:semiHidden/>
    <w:qFormat/>
    <w:locked/>
    <w:uiPriority w:val="99"/>
    <w:rPr>
      <w:rFonts w:cs="Times New Roman"/>
      <w:sz w:val="18"/>
      <w:szCs w:val="18"/>
    </w:rPr>
  </w:style>
  <w:style w:type="character" w:customStyle="1" w:styleId="57">
    <w:name w:val="脚注文本 字符"/>
    <w:link w:val="25"/>
    <w:semiHidden/>
    <w:qFormat/>
    <w:locked/>
    <w:uiPriority w:val="99"/>
    <w:rPr>
      <w:rFonts w:cs="Times New Roman"/>
      <w:sz w:val="18"/>
      <w:szCs w:val="18"/>
    </w:rPr>
  </w:style>
  <w:style w:type="character" w:customStyle="1" w:styleId="58">
    <w:name w:val="段 Char"/>
    <w:link w:val="24"/>
    <w:qFormat/>
    <w:locked/>
    <w:uiPriority w:val="0"/>
    <w:rPr>
      <w:rFonts w:ascii="宋体"/>
      <w:sz w:val="21"/>
      <w:lang w:val="en-US" w:eastAsia="zh-CN" w:bidi="ar-SA"/>
    </w:rPr>
  </w:style>
  <w:style w:type="paragraph" w:customStyle="1" w:styleId="59">
    <w:name w:val="一级条标题"/>
    <w:next w:val="24"/>
    <w:link w:val="15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二级条标题"/>
    <w:basedOn w:val="59"/>
    <w:next w:val="24"/>
    <w:qFormat/>
    <w:uiPriority w:val="99"/>
    <w:pPr>
      <w:numPr>
        <w:ilvl w:val="2"/>
      </w:numPr>
      <w:spacing w:before="50" w:after="50"/>
      <w:outlineLvl w:val="3"/>
    </w:pPr>
  </w:style>
  <w:style w:type="paragraph" w:customStyle="1" w:styleId="6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6">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3"/>
    <w:next w:val="24"/>
    <w:qFormat/>
    <w:uiPriority w:val="99"/>
    <w:pPr>
      <w:numPr>
        <w:ilvl w:val="3"/>
      </w:numPr>
      <w:outlineLvl w:val="4"/>
    </w:pPr>
  </w:style>
  <w:style w:type="paragraph" w:customStyle="1" w:styleId="69">
    <w:name w:val="示例"/>
    <w:next w:val="70"/>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2">
    <w:name w:val="四级条标题"/>
    <w:basedOn w:val="68"/>
    <w:next w:val="24"/>
    <w:qFormat/>
    <w:uiPriority w:val="99"/>
    <w:pPr>
      <w:numPr>
        <w:ilvl w:val="4"/>
      </w:numPr>
      <w:outlineLvl w:val="5"/>
    </w:pPr>
  </w:style>
  <w:style w:type="paragraph" w:customStyle="1" w:styleId="73">
    <w:name w:val="五级条标题"/>
    <w:basedOn w:val="72"/>
    <w:next w:val="24"/>
    <w:qFormat/>
    <w:uiPriority w:val="99"/>
    <w:pPr>
      <w:numPr>
        <w:ilvl w:val="5"/>
      </w:numPr>
      <w:outlineLvl w:val="6"/>
    </w:pPr>
  </w:style>
  <w:style w:type="paragraph" w:customStyle="1" w:styleId="74">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99"/>
    <w:pPr>
      <w:numPr>
        <w:ilvl w:val="2"/>
        <w:numId w:val="3"/>
      </w:numPr>
    </w:pPr>
    <w:rPr>
      <w:rFonts w:ascii="宋体"/>
      <w:szCs w:val="21"/>
    </w:rPr>
  </w:style>
  <w:style w:type="paragraph" w:customStyle="1" w:styleId="78">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9">
    <w:name w:val="示例×："/>
    <w:basedOn w:val="62"/>
    <w:qFormat/>
    <w:uiPriority w:val="99"/>
    <w:pPr>
      <w:numPr>
        <w:numId w:val="0"/>
      </w:numPr>
      <w:spacing w:beforeLines="0" w:afterLines="0"/>
      <w:ind w:firstLine="363"/>
      <w:outlineLvl w:val="9"/>
    </w:pPr>
    <w:rPr>
      <w:rFonts w:ascii="宋体" w:eastAsia="宋体"/>
      <w:sz w:val="18"/>
      <w:szCs w:val="18"/>
    </w:rPr>
  </w:style>
  <w:style w:type="paragraph" w:customStyle="1" w:styleId="80">
    <w:name w:val="二级无"/>
    <w:basedOn w:val="63"/>
    <w:qFormat/>
    <w:uiPriority w:val="99"/>
    <w:pPr>
      <w:spacing w:beforeLines="0" w:afterLines="0"/>
    </w:pPr>
    <w:rPr>
      <w:rFonts w:ascii="宋体" w:eastAsia="宋体"/>
    </w:rPr>
  </w:style>
  <w:style w:type="paragraph" w:customStyle="1" w:styleId="81">
    <w:name w:val="注：（正文）"/>
    <w:basedOn w:val="74"/>
    <w:next w:val="24"/>
    <w:qFormat/>
    <w:uiPriority w:val="99"/>
  </w:style>
  <w:style w:type="paragraph" w:customStyle="1" w:styleId="82">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4">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6">
    <w:name w:val="标准书眉_偶数页"/>
    <w:basedOn w:val="61"/>
    <w:next w:val="1"/>
    <w:qFormat/>
    <w:uiPriority w:val="99"/>
    <w:pPr>
      <w:jc w:val="left"/>
    </w:pPr>
  </w:style>
  <w:style w:type="paragraph" w:customStyle="1" w:styleId="87">
    <w:name w:val="标准书眉一"/>
    <w:qFormat/>
    <w:uiPriority w:val="99"/>
    <w:pPr>
      <w:jc w:val="both"/>
    </w:pPr>
    <w:rPr>
      <w:rFonts w:ascii="Times New Roman" w:hAnsi="Times New Roman" w:eastAsia="宋体" w:cs="Times New Roman"/>
      <w:lang w:val="en-US" w:eastAsia="zh-CN" w:bidi="ar-SA"/>
    </w:rPr>
  </w:style>
  <w:style w:type="paragraph" w:customStyle="1" w:styleId="88">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0">
    <w:name w:val="发布"/>
    <w:qFormat/>
    <w:uiPriority w:val="99"/>
    <w:rPr>
      <w:rFonts w:ascii="黑体" w:eastAsia="黑体" w:cs="Times New Roman"/>
      <w:spacing w:val="85"/>
      <w:w w:val="100"/>
      <w:position w:val="3"/>
      <w:sz w:val="28"/>
      <w:szCs w:val="28"/>
    </w:rPr>
  </w:style>
  <w:style w:type="paragraph" w:customStyle="1" w:styleId="91">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英文名称"/>
    <w:basedOn w:val="95"/>
    <w:qFormat/>
    <w:uiPriority w:val="99"/>
    <w:pPr>
      <w:spacing w:before="370" w:line="400" w:lineRule="exact"/>
    </w:pPr>
    <w:rPr>
      <w:rFonts w:ascii="Times New Roman"/>
      <w:sz w:val="28"/>
      <w:szCs w:val="28"/>
    </w:rPr>
  </w:style>
  <w:style w:type="paragraph" w:customStyle="1" w:styleId="97">
    <w:name w:val="封面一致性程度标识"/>
    <w:basedOn w:val="96"/>
    <w:qFormat/>
    <w:uiPriority w:val="99"/>
    <w:pPr>
      <w:spacing w:before="440"/>
    </w:pPr>
    <w:rPr>
      <w:rFonts w:ascii="宋体" w:eastAsia="宋体"/>
    </w:rPr>
  </w:style>
  <w:style w:type="paragraph" w:customStyle="1" w:styleId="98">
    <w:name w:val="封面标准文稿类别"/>
    <w:basedOn w:val="97"/>
    <w:qFormat/>
    <w:uiPriority w:val="99"/>
    <w:pPr>
      <w:spacing w:after="160" w:line="240" w:lineRule="auto"/>
    </w:pPr>
    <w:rPr>
      <w:sz w:val="24"/>
    </w:rPr>
  </w:style>
  <w:style w:type="paragraph" w:customStyle="1" w:styleId="99">
    <w:name w:val="封面标准文稿编辑信息"/>
    <w:basedOn w:val="98"/>
    <w:qFormat/>
    <w:uiPriority w:val="99"/>
    <w:pPr>
      <w:spacing w:before="180" w:line="180" w:lineRule="exact"/>
    </w:pPr>
    <w:rPr>
      <w:sz w:val="21"/>
    </w:rPr>
  </w:style>
  <w:style w:type="paragraph" w:customStyle="1" w:styleId="100">
    <w:name w:val="封面正文"/>
    <w:qFormat/>
    <w:uiPriority w:val="99"/>
    <w:pPr>
      <w:jc w:val="both"/>
    </w:pPr>
    <w:rPr>
      <w:rFonts w:ascii="Times New Roman" w:hAnsi="Times New Roman" w:eastAsia="宋体" w:cs="Times New Roman"/>
      <w:lang w:val="en-US" w:eastAsia="zh-CN" w:bidi="ar-SA"/>
    </w:rPr>
  </w:style>
  <w:style w:type="paragraph" w:customStyle="1" w:styleId="101">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2">
    <w:name w:val="附录标题"/>
    <w:basedOn w:val="24"/>
    <w:next w:val="24"/>
    <w:qFormat/>
    <w:uiPriority w:val="99"/>
    <w:pPr>
      <w:ind w:firstLine="0" w:firstLineChars="0"/>
      <w:jc w:val="center"/>
    </w:pPr>
    <w:rPr>
      <w:rFonts w:ascii="黑体" w:eastAsia="黑体"/>
    </w:rPr>
  </w:style>
  <w:style w:type="paragraph" w:customStyle="1" w:styleId="103">
    <w:name w:val="附录表标号"/>
    <w:basedOn w:val="1"/>
    <w:next w:val="24"/>
    <w:qFormat/>
    <w:uiPriority w:val="99"/>
    <w:pPr>
      <w:numPr>
        <w:ilvl w:val="0"/>
        <w:numId w:val="7"/>
      </w:numPr>
      <w:spacing w:line="14" w:lineRule="exact"/>
      <w:ind w:left="811" w:hanging="448"/>
      <w:jc w:val="center"/>
      <w:outlineLvl w:val="0"/>
    </w:pPr>
    <w:rPr>
      <w:color w:val="FFFFFF"/>
    </w:rPr>
  </w:style>
  <w:style w:type="paragraph" w:customStyle="1" w:styleId="104">
    <w:name w:val="附录表标题"/>
    <w:basedOn w:val="1"/>
    <w:next w:val="24"/>
    <w:qFormat/>
    <w:uiPriority w:val="99"/>
    <w:pPr>
      <w:numPr>
        <w:ilvl w:val="1"/>
        <w:numId w:val="7"/>
      </w:numPr>
      <w:tabs>
        <w:tab w:val="left" w:pos="180"/>
      </w:tabs>
      <w:spacing w:beforeLines="50" w:afterLines="50"/>
      <w:jc w:val="center"/>
    </w:pPr>
    <w:rPr>
      <w:rFonts w:ascii="黑体" w:eastAsia="黑体"/>
      <w:szCs w:val="21"/>
    </w:rPr>
  </w:style>
  <w:style w:type="paragraph" w:customStyle="1" w:styleId="105">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6">
    <w:name w:val="附录二级无"/>
    <w:basedOn w:val="105"/>
    <w:qFormat/>
    <w:uiPriority w:val="99"/>
    <w:pPr>
      <w:tabs>
        <w:tab w:val="clear" w:pos="360"/>
      </w:tabs>
      <w:spacing w:beforeLines="0" w:afterLines="0"/>
    </w:pPr>
    <w:rPr>
      <w:rFonts w:ascii="宋体" w:eastAsia="宋体"/>
      <w:szCs w:val="21"/>
    </w:rPr>
  </w:style>
  <w:style w:type="paragraph" w:customStyle="1" w:styleId="107">
    <w:name w:val="附录公式"/>
    <w:basedOn w:val="24"/>
    <w:next w:val="24"/>
    <w:link w:val="108"/>
    <w:qFormat/>
    <w:uiPriority w:val="99"/>
  </w:style>
  <w:style w:type="character" w:customStyle="1" w:styleId="108">
    <w:name w:val="附录公式 Char"/>
    <w:link w:val="107"/>
    <w:qFormat/>
    <w:locked/>
    <w:uiPriority w:val="99"/>
    <w:rPr>
      <w:rFonts w:ascii="宋体"/>
      <w:sz w:val="21"/>
      <w:lang w:val="en-US" w:eastAsia="zh-CN" w:bidi="ar-SA"/>
    </w:rPr>
  </w:style>
  <w:style w:type="paragraph" w:customStyle="1" w:styleId="109">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10">
    <w:name w:val="附录三级条标题"/>
    <w:basedOn w:val="105"/>
    <w:next w:val="24"/>
    <w:qFormat/>
    <w:uiPriority w:val="99"/>
    <w:pPr>
      <w:numPr>
        <w:ilvl w:val="4"/>
      </w:numPr>
      <w:outlineLvl w:val="4"/>
    </w:pPr>
  </w:style>
  <w:style w:type="paragraph" w:customStyle="1" w:styleId="111">
    <w:name w:val="附录三级无"/>
    <w:basedOn w:val="110"/>
    <w:qFormat/>
    <w:uiPriority w:val="99"/>
    <w:pPr>
      <w:tabs>
        <w:tab w:val="clear" w:pos="360"/>
      </w:tabs>
      <w:spacing w:beforeLines="0" w:afterLines="0"/>
    </w:pPr>
    <w:rPr>
      <w:rFonts w:ascii="宋体" w:eastAsia="宋体"/>
      <w:szCs w:val="21"/>
    </w:rPr>
  </w:style>
  <w:style w:type="paragraph" w:customStyle="1" w:styleId="112">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3">
    <w:name w:val="附录四级条标题"/>
    <w:basedOn w:val="110"/>
    <w:next w:val="24"/>
    <w:qFormat/>
    <w:uiPriority w:val="99"/>
    <w:pPr>
      <w:numPr>
        <w:ilvl w:val="5"/>
      </w:numPr>
      <w:outlineLvl w:val="5"/>
    </w:pPr>
  </w:style>
  <w:style w:type="paragraph" w:customStyle="1" w:styleId="114">
    <w:name w:val="附录四级无"/>
    <w:basedOn w:val="113"/>
    <w:qFormat/>
    <w:uiPriority w:val="99"/>
    <w:pPr>
      <w:tabs>
        <w:tab w:val="clear" w:pos="360"/>
      </w:tabs>
      <w:spacing w:beforeLines="0" w:afterLines="0"/>
    </w:pPr>
    <w:rPr>
      <w:rFonts w:ascii="宋体" w:eastAsia="宋体"/>
      <w:szCs w:val="21"/>
    </w:rPr>
  </w:style>
  <w:style w:type="paragraph" w:customStyle="1" w:styleId="115">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6">
    <w:name w:val="附录图标题"/>
    <w:basedOn w:val="1"/>
    <w:next w:val="24"/>
    <w:qFormat/>
    <w:uiPriority w:val="99"/>
    <w:pPr>
      <w:numPr>
        <w:ilvl w:val="1"/>
        <w:numId w:val="9"/>
      </w:numPr>
      <w:tabs>
        <w:tab w:val="left" w:pos="363"/>
      </w:tabs>
      <w:spacing w:beforeLines="50" w:afterLines="50"/>
      <w:jc w:val="center"/>
    </w:pPr>
    <w:rPr>
      <w:rFonts w:ascii="黑体" w:eastAsia="黑体"/>
      <w:szCs w:val="21"/>
    </w:rPr>
  </w:style>
  <w:style w:type="paragraph" w:customStyle="1" w:styleId="117">
    <w:name w:val="附录五级条标题"/>
    <w:basedOn w:val="113"/>
    <w:next w:val="24"/>
    <w:qFormat/>
    <w:uiPriority w:val="0"/>
    <w:pPr>
      <w:numPr>
        <w:ilvl w:val="6"/>
      </w:numPr>
      <w:outlineLvl w:val="6"/>
    </w:pPr>
  </w:style>
  <w:style w:type="paragraph" w:customStyle="1" w:styleId="118">
    <w:name w:val="附录五级无"/>
    <w:basedOn w:val="117"/>
    <w:qFormat/>
    <w:uiPriority w:val="99"/>
    <w:pPr>
      <w:tabs>
        <w:tab w:val="clear" w:pos="360"/>
      </w:tabs>
      <w:spacing w:beforeLines="0" w:afterLines="0"/>
    </w:pPr>
    <w:rPr>
      <w:rFonts w:ascii="宋体" w:eastAsia="宋体"/>
      <w:szCs w:val="21"/>
    </w:rPr>
  </w:style>
  <w:style w:type="paragraph" w:customStyle="1" w:styleId="119">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4"/>
    <w:qFormat/>
    <w:uiPriority w:val="99"/>
    <w:pPr>
      <w:numPr>
        <w:ilvl w:val="2"/>
      </w:numPr>
      <w:autoSpaceDN w:val="0"/>
      <w:spacing w:beforeLines="50" w:afterLines="50"/>
      <w:outlineLvl w:val="2"/>
    </w:pPr>
  </w:style>
  <w:style w:type="paragraph" w:customStyle="1" w:styleId="121">
    <w:name w:val="附录一级无"/>
    <w:basedOn w:val="120"/>
    <w:qFormat/>
    <w:uiPriority w:val="99"/>
    <w:pPr>
      <w:tabs>
        <w:tab w:val="clear" w:pos="360"/>
      </w:tabs>
      <w:spacing w:beforeLines="0" w:afterLines="0"/>
    </w:pPr>
    <w:rPr>
      <w:rFonts w:ascii="宋体" w:eastAsia="宋体"/>
      <w:szCs w:val="21"/>
    </w:rPr>
  </w:style>
  <w:style w:type="paragraph" w:customStyle="1" w:styleId="122">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3">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3"/>
    <w:qFormat/>
    <w:uiPriority w:val="99"/>
    <w:pPr>
      <w:framePr w:w="6101" w:vAnchor="page" w:hAnchor="page" w:x="4673" w:y="942"/>
    </w:pPr>
    <w:rPr>
      <w:w w:val="130"/>
    </w:rPr>
  </w:style>
  <w:style w:type="paragraph" w:customStyle="1" w:styleId="12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1"/>
    <w:qFormat/>
    <w:uiPriority w:val="99"/>
    <w:pPr>
      <w:framePr w:y="15310"/>
      <w:spacing w:line="240" w:lineRule="atLeast"/>
    </w:pPr>
    <w:rPr>
      <w:rFonts w:ascii="黑体" w:eastAsia="黑体"/>
      <w:b w:val="0"/>
    </w:rPr>
  </w:style>
  <w:style w:type="paragraph" w:customStyle="1" w:styleId="129">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8"/>
    <w:qFormat/>
    <w:uiPriority w:val="99"/>
    <w:pPr>
      <w:spacing w:beforeLines="0" w:afterLines="0"/>
    </w:pPr>
    <w:rPr>
      <w:rFonts w:ascii="宋体" w:eastAsia="宋体"/>
    </w:rPr>
  </w:style>
  <w:style w:type="paragraph" w:customStyle="1" w:styleId="131">
    <w:name w:val="实施日期"/>
    <w:basedOn w:val="92"/>
    <w:qFormat/>
    <w:uiPriority w:val="99"/>
    <w:pPr>
      <w:framePr w:vAnchor="page" w:hAnchor="text"/>
      <w:jc w:val="right"/>
    </w:pPr>
  </w:style>
  <w:style w:type="paragraph" w:customStyle="1" w:styleId="132">
    <w:name w:val="示例后文字"/>
    <w:basedOn w:val="24"/>
    <w:next w:val="24"/>
    <w:qFormat/>
    <w:uiPriority w:val="99"/>
    <w:pPr>
      <w:ind w:firstLine="360"/>
    </w:pPr>
    <w:rPr>
      <w:sz w:val="18"/>
    </w:rPr>
  </w:style>
  <w:style w:type="paragraph" w:customStyle="1" w:styleId="133">
    <w:name w:val="首示例"/>
    <w:next w:val="24"/>
    <w:link w:val="134"/>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4">
    <w:name w:val="首示例 Char"/>
    <w:link w:val="133"/>
    <w:qFormat/>
    <w:locked/>
    <w:uiPriority w:val="99"/>
    <w:rPr>
      <w:rFonts w:ascii="宋体" w:hAnsi="宋体"/>
      <w:kern w:val="2"/>
      <w:sz w:val="18"/>
      <w:szCs w:val="18"/>
      <w:lang w:val="en-US" w:eastAsia="zh-CN" w:bidi="ar-SA"/>
    </w:rPr>
  </w:style>
  <w:style w:type="paragraph" w:customStyle="1" w:styleId="135">
    <w:name w:val="四级无"/>
    <w:basedOn w:val="72"/>
    <w:qFormat/>
    <w:uiPriority w:val="99"/>
    <w:pPr>
      <w:spacing w:beforeLines="0" w:afterLines="0"/>
    </w:pPr>
    <w:rPr>
      <w:rFonts w:ascii="宋体" w:eastAsia="宋体"/>
    </w:rPr>
  </w:style>
  <w:style w:type="paragraph" w:customStyle="1" w:styleId="136">
    <w:name w:val="条文脚注"/>
    <w:basedOn w:val="25"/>
    <w:qFormat/>
    <w:uiPriority w:val="99"/>
    <w:pPr>
      <w:numPr>
        <w:numId w:val="0"/>
      </w:numPr>
      <w:jc w:val="both"/>
    </w:pPr>
  </w:style>
  <w:style w:type="paragraph" w:customStyle="1" w:styleId="137">
    <w:name w:val="图标脚注说明"/>
    <w:basedOn w:val="24"/>
    <w:qFormat/>
    <w:uiPriority w:val="99"/>
    <w:pPr>
      <w:ind w:left="840" w:hanging="420" w:firstLineChars="0"/>
    </w:pPr>
    <w:rPr>
      <w:sz w:val="18"/>
      <w:szCs w:val="18"/>
    </w:rPr>
  </w:style>
  <w:style w:type="paragraph" w:customStyle="1" w:styleId="138">
    <w:name w:val="图表脚注说明"/>
    <w:basedOn w:val="1"/>
    <w:qFormat/>
    <w:uiPriority w:val="99"/>
    <w:pPr>
      <w:ind w:left="544" w:hanging="181"/>
    </w:pPr>
    <w:rPr>
      <w:rFonts w:ascii="宋体"/>
      <w:sz w:val="18"/>
      <w:szCs w:val="18"/>
    </w:rPr>
  </w:style>
  <w:style w:type="paragraph" w:customStyle="1" w:styleId="139">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无"/>
    <w:basedOn w:val="73"/>
    <w:qFormat/>
    <w:uiPriority w:val="99"/>
    <w:pPr>
      <w:spacing w:beforeLines="0" w:afterLines="0"/>
    </w:pPr>
    <w:rPr>
      <w:rFonts w:ascii="宋体" w:eastAsia="宋体"/>
    </w:rPr>
  </w:style>
  <w:style w:type="paragraph" w:customStyle="1" w:styleId="142">
    <w:name w:val="一级无"/>
    <w:basedOn w:val="59"/>
    <w:qFormat/>
    <w:uiPriority w:val="99"/>
    <w:pPr>
      <w:spacing w:beforeLines="0" w:afterLines="0"/>
    </w:pPr>
    <w:rPr>
      <w:rFonts w:ascii="宋体" w:eastAsia="宋体"/>
    </w:rPr>
  </w:style>
  <w:style w:type="paragraph" w:customStyle="1" w:styleId="143">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正文公式编号制表符"/>
    <w:basedOn w:val="24"/>
    <w:next w:val="24"/>
    <w:qFormat/>
    <w:uiPriority w:val="0"/>
    <w:pPr>
      <w:ind w:firstLine="0" w:firstLineChars="0"/>
    </w:pPr>
  </w:style>
  <w:style w:type="paragraph" w:customStyle="1" w:styleId="145">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99"/>
    <w:pPr>
      <w:framePr w:hSpace="181" w:vSpace="181" w:wrap="around" w:vAnchor="text" w:hAnchor="margin" w:xAlign="center" w:y="285"/>
    </w:pPr>
  </w:style>
  <w:style w:type="paragraph" w:customStyle="1" w:styleId="147">
    <w:name w:val="其他发布日期"/>
    <w:basedOn w:val="92"/>
    <w:qFormat/>
    <w:uiPriority w:val="99"/>
    <w:pPr>
      <w:framePr w:vAnchor="page" w:hAnchor="text" w:x="1419"/>
    </w:pPr>
  </w:style>
  <w:style w:type="paragraph" w:customStyle="1" w:styleId="148">
    <w:name w:val="其他实施日期"/>
    <w:basedOn w:val="131"/>
    <w:qFormat/>
    <w:uiPriority w:val="99"/>
  </w:style>
  <w:style w:type="paragraph" w:customStyle="1" w:styleId="149">
    <w:name w:val="封面标准名称2"/>
    <w:basedOn w:val="95"/>
    <w:qFormat/>
    <w:uiPriority w:val="99"/>
    <w:pPr>
      <w:framePr w:y="4469"/>
      <w:spacing w:beforeLines="630"/>
    </w:pPr>
  </w:style>
  <w:style w:type="paragraph" w:customStyle="1" w:styleId="150">
    <w:name w:val="封面标准英文名称2"/>
    <w:basedOn w:val="96"/>
    <w:qFormat/>
    <w:uiPriority w:val="99"/>
    <w:pPr>
      <w:framePr w:y="4469"/>
    </w:pPr>
  </w:style>
  <w:style w:type="paragraph" w:customStyle="1" w:styleId="151">
    <w:name w:val="封面一致性程度标识2"/>
    <w:basedOn w:val="97"/>
    <w:qFormat/>
    <w:uiPriority w:val="99"/>
    <w:pPr>
      <w:framePr w:y="4469"/>
    </w:pPr>
  </w:style>
  <w:style w:type="paragraph" w:customStyle="1" w:styleId="152">
    <w:name w:val="封面标准文稿类别2"/>
    <w:basedOn w:val="98"/>
    <w:qFormat/>
    <w:uiPriority w:val="99"/>
    <w:pPr>
      <w:framePr w:y="4469"/>
    </w:pPr>
  </w:style>
  <w:style w:type="paragraph" w:customStyle="1" w:styleId="153">
    <w:name w:val="封面标准文稿编辑信息2"/>
    <w:basedOn w:val="99"/>
    <w:qFormat/>
    <w:uiPriority w:val="99"/>
    <w:pPr>
      <w:framePr w:y="4469"/>
    </w:pPr>
  </w:style>
  <w:style w:type="character" w:customStyle="1" w:styleId="154">
    <w:name w:val="apple-converted-space"/>
    <w:qFormat/>
    <w:uiPriority w:val="99"/>
    <w:rPr>
      <w:rFonts w:cs="Times New Roman"/>
    </w:rPr>
  </w:style>
  <w:style w:type="paragraph" w:customStyle="1" w:styleId="155">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6">
    <w:name w:val="一级条标题 Char"/>
    <w:link w:val="59"/>
    <w:qFormat/>
    <w:locked/>
    <w:uiPriority w:val="99"/>
    <w:rPr>
      <w:rFonts w:ascii="黑体" w:eastAsia="黑体"/>
      <w:sz w:val="21"/>
      <w:szCs w:val="21"/>
    </w:rPr>
  </w:style>
  <w:style w:type="character" w:customStyle="1" w:styleId="157">
    <w:name w:val="明显参考1"/>
    <w:qFormat/>
    <w:uiPriority w:val="99"/>
    <w:rPr>
      <w:rFonts w:cs="Times New Roman"/>
      <w:b/>
      <w:smallCaps/>
      <w:color w:val="C0504D"/>
      <w:spacing w:val="5"/>
      <w:u w:val="single"/>
    </w:rPr>
  </w:style>
  <w:style w:type="character" w:customStyle="1" w:styleId="158">
    <w:name w:val="段 Char Char"/>
    <w:qFormat/>
    <w:uiPriority w:val="99"/>
    <w:rPr>
      <w:rFonts w:ascii="宋体"/>
      <w:sz w:val="21"/>
      <w:lang w:val="en-US" w:eastAsia="zh-CN"/>
    </w:rPr>
  </w:style>
  <w:style w:type="character" w:customStyle="1" w:styleId="159">
    <w:name w:val="layui-this"/>
    <w:qFormat/>
    <w:uiPriority w:val="99"/>
    <w:rPr>
      <w:rFonts w:cs="Times New Roman"/>
      <w:bdr w:val="single" w:color="EEEEEE" w:sz="4" w:space="0"/>
      <w:shd w:val="clear" w:color="auto" w:fill="FFFFFF"/>
    </w:rPr>
  </w:style>
  <w:style w:type="character" w:customStyle="1" w:styleId="160">
    <w:name w:val="hover8"/>
    <w:qFormat/>
    <w:uiPriority w:val="99"/>
    <w:rPr>
      <w:rFonts w:cs="Times New Roman"/>
      <w:color w:val="337AB7"/>
    </w:rPr>
  </w:style>
  <w:style w:type="character" w:customStyle="1" w:styleId="161">
    <w:name w:val="hover9"/>
    <w:qFormat/>
    <w:uiPriority w:val="99"/>
    <w:rPr>
      <w:rFonts w:cs="Times New Roman"/>
      <w:color w:val="337AB7"/>
    </w:rPr>
  </w:style>
  <w:style w:type="character" w:customStyle="1" w:styleId="162">
    <w:name w:val="hover10"/>
    <w:qFormat/>
    <w:uiPriority w:val="99"/>
    <w:rPr>
      <w:rFonts w:cs="Times New Roman"/>
      <w:color w:val="2B6EC9"/>
      <w:bdr w:val="single" w:color="0F67AE" w:sz="4" w:space="0"/>
    </w:rPr>
  </w:style>
  <w:style w:type="character" w:customStyle="1" w:styleId="163">
    <w:name w:val="on"/>
    <w:qFormat/>
    <w:uiPriority w:val="99"/>
    <w:rPr>
      <w:rFonts w:cs="Times New Roman"/>
    </w:rPr>
  </w:style>
  <w:style w:type="character" w:customStyle="1" w:styleId="164">
    <w:name w:val="first-child"/>
    <w:qFormat/>
    <w:uiPriority w:val="99"/>
    <w:rPr>
      <w:rFonts w:cs="Times New Roman"/>
    </w:rPr>
  </w:style>
  <w:style w:type="character" w:customStyle="1" w:styleId="165">
    <w:name w:val="hover6"/>
    <w:qFormat/>
    <w:uiPriority w:val="99"/>
    <w:rPr>
      <w:rFonts w:cs="Times New Roman"/>
      <w:color w:val="2B6EC9"/>
      <w:bdr w:val="single" w:color="0F67AE" w:sz="4" w:space="0"/>
    </w:rPr>
  </w:style>
  <w:style w:type="character" w:customStyle="1" w:styleId="166">
    <w:name w:val="hover7"/>
    <w:qFormat/>
    <w:uiPriority w:val="99"/>
    <w:rPr>
      <w:rFonts w:cs="Times New Roman"/>
      <w:color w:val="337AB7"/>
    </w:rPr>
  </w:style>
  <w:style w:type="character" w:customStyle="1" w:styleId="167">
    <w:name w:val="批注框文本 字符"/>
    <w:basedOn w:val="35"/>
    <w:link w:val="17"/>
    <w:semiHidden/>
    <w:qFormat/>
    <w:uiPriority w:val="99"/>
    <w:rPr>
      <w:kern w:val="2"/>
      <w:sz w:val="18"/>
      <w:szCs w:val="18"/>
    </w:rPr>
  </w:style>
  <w:style w:type="paragraph" w:customStyle="1" w:styleId="168">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1350</Words>
  <Characters>1699</Characters>
  <Lines>26</Lines>
  <Paragraphs>7</Paragraphs>
  <TotalTime>1</TotalTime>
  <ScaleCrop>false</ScaleCrop>
  <LinksUpToDate>false</LinksUpToDate>
  <CharactersWithSpaces>1797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2020-01-08T18:24:00Z</dcterms:created>
  <cp:lastPrinted>2023-03-24T19:13:00Z</cp:lastPrinted>
  <dcterms:modified xsi:type="dcterms:W3CDTF">2024-04-17T09:29:25Z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5D652448C2364B69856029C7EDF988CF_13</vt:lpwstr>
  </property>
</Properties>
</file>