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4"/>
        <w:framePr/>
        <w:rPr>
          <w:rFonts w:ascii="Times New Roman"/>
        </w:rPr>
      </w:pPr>
      <w:r>
        <w:rPr>
          <w:rFonts w:ascii="Times New Roman"/>
        </w:rPr>
        <w:t>ICS 65.020.20</w:t>
      </w:r>
      <w:r>
        <w:rPr>
          <w:rFonts w:ascii="Times New Roman"/>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rFonts w:ascii="Times New Roman"/>
        </w:rPr>
        <w:instrText xml:space="preserve">ADDIN CNKISM.UserStyle</w:instrText>
      </w:r>
      <w:r>
        <w:rPr>
          <w:rFonts w:ascii="Times New Roman"/>
        </w:rPr>
        <w:fldChar w:fldCharType="end"/>
      </w:r>
    </w:p>
    <w:p>
      <w:pPr>
        <w:pStyle w:val="144"/>
        <w:framePr/>
        <w:rPr>
          <w:rFonts w:ascii="Times New Roman"/>
        </w:rPr>
      </w:pPr>
      <w:r>
        <w:rPr>
          <w:rFonts w:ascii="Times New Roman"/>
        </w:rPr>
        <w:t>CCS B 05</w:t>
      </w:r>
    </w:p>
    <w:tbl>
      <w:tblPr>
        <w:tblStyle w:val="36"/>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4"/>
              <w:framePr/>
              <w:rPr>
                <w:rFonts w:ascii="Times New Roman"/>
              </w:rPr>
            </w:pPr>
            <w:r>
              <w:rPr>
                <w:rFonts w:ascii="Times New Roman"/>
              </w:rPr>
              <mc:AlternateContent>
                <mc:Choice Requires="wps">
                  <w:drawing>
                    <wp:anchor distT="0" distB="0" distL="114300" distR="114300" simplePos="0" relativeHeight="251658240" behindDoc="1" locked="0" layoutInCell="1" allowOverlap="1">
                      <wp:simplePos x="0" y="0"/>
                      <wp:positionH relativeFrom="column">
                        <wp:posOffset>-66675</wp:posOffset>
                      </wp:positionH>
                      <wp:positionV relativeFrom="paragraph">
                        <wp:posOffset>0</wp:posOffset>
                      </wp:positionV>
                      <wp:extent cx="866775" cy="198120"/>
                      <wp:effectExtent l="0" t="0" r="1905" b="0"/>
                      <wp:wrapNone/>
                      <wp:docPr id="3"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wps:spPr>
                            <wps:bodyPr upright="true"/>
                          </wps:wsp>
                        </a:graphicData>
                      </a:graphic>
                    </wp:anchor>
                  </w:drawing>
                </mc:Choice>
                <mc:Fallback>
                  <w:pict>
                    <v:rect id="BAH" o:spid="_x0000_s1026" o:spt="1" style="position:absolute;left:0pt;margin-left:-5.25pt;margin-top:0pt;height:15.6pt;width:68.25pt;z-index:-251658240;mso-width-relative:page;mso-height-relative:page;" fillcolor="#FFFFFF" filled="t" stroked="f" coordsize="21600,21600" o:gfxdata="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BYAAABkcnMvUEsBAhQAFAAAAAgAh07iQMiuL+zVAAAABwEAAA8AAAAAAAAA&#10;AQAgAAAAOAAAAGRycy9kb3ducmV2LnhtbFBLAQIUABQAAAAIAIdO4kAwV62PjAEAAA4DAAAOAAAA&#10;AAAAAAEAIAAAADoBAABkcnMvZTJvRG9jLnhtbFBLBQYAAAAABgAGAFkBAAA4BQAAAAA=&#10;">
                      <v:fill on="t" focussize="0,0"/>
                      <v:stroke on="f"/>
                      <v:imagedata o:title=""/>
                      <o:lock v:ext="edit" aspectratio="f"/>
                    </v:rect>
                  </w:pict>
                </mc:Fallback>
              </mc:AlternateContent>
            </w:r>
            <w:bookmarkStart w:id="0" w:name="BAH"/>
            <w:r>
              <w:rPr>
                <w:rFonts w:ascii="Times New Roman"/>
              </w:rPr>
              <w:fldChar w:fldCharType="begin">
                <w:ffData>
                  <w:name w:val="BAH"/>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0"/>
          </w:p>
        </w:tc>
      </w:tr>
    </w:tbl>
    <w:p>
      <w:pPr>
        <w:pStyle w:val="130"/>
        <w:framePr/>
      </w:pPr>
      <w:r>
        <w:t>DB1308</w:t>
      </w:r>
    </w:p>
    <w:p>
      <w:pPr>
        <w:pStyle w:val="131"/>
        <w:framePr/>
        <w:rPr>
          <w:rFonts w:ascii="Times New Roman" w:hAnsi="Times New Roman"/>
        </w:rPr>
      </w:pPr>
      <w:r>
        <w:rPr>
          <w:rFonts w:ascii="Times New Roman" w:hAnsi="Times New Roman"/>
        </w:rPr>
        <w:t>承德市地方标准</w:t>
      </w:r>
    </w:p>
    <w:p>
      <w:pPr>
        <w:pStyle w:val="68"/>
        <w:framePr/>
        <w:rPr>
          <w:rFonts w:ascii="Times New Roman"/>
        </w:rPr>
      </w:pPr>
      <w:r>
        <w:rPr>
          <w:rFonts w:ascii="Times New Roman"/>
        </w:rPr>
        <w:t>DB 1308/T ***—2024</w:t>
      </w:r>
    </w:p>
    <w:tbl>
      <w:tblPr>
        <w:tblStyle w:val="36"/>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356" w:type="dxa"/>
            <w:tcBorders>
              <w:top w:val="nil"/>
              <w:left w:val="nil"/>
              <w:bottom w:val="nil"/>
              <w:right w:val="nil"/>
            </w:tcBorders>
          </w:tcPr>
          <w:p>
            <w:pPr>
              <w:pStyle w:val="97"/>
              <w:framePr/>
              <w:rPr>
                <w:rFonts w:ascii="Times New Roman"/>
              </w:rPr>
            </w:pPr>
            <w:bookmarkStart w:id="1" w:name="DT"/>
            <w:r>
              <w:rPr>
                <w:rFonts w:ascii="Times New Roman"/>
              </w:rP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4"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true"/>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WAAAAZHJzL1BLAQIUABQAAAAIAIdO4kAeYPLL1gAAAAgBAAAPAAAAAAAAAAEAIAAA&#10;ADgAAABkcnMvZG93bnJldi54bWxQSwECFAAUAAAACACHTuJAA1MtqYYBAAAOAwAADgAAAAAAAAAB&#10;ACAAAAA7AQAAZHJzL2Uyb0RvYy54bWxQSwUGAAAAAAYABgBZAQAAMwUAAAAA&#10;">
                      <v:fill on="t" focussize="0,0"/>
                      <v:stroke on="f"/>
                      <v:imagedata o:title=""/>
                      <o:lock v:ext="edit" aspectratio="f"/>
                    </v:rect>
                  </w:pict>
                </mc:Fallback>
              </mc:AlternateContent>
            </w:r>
            <w:r>
              <w:rPr>
                <w:rFonts w:ascii="Times New Roman"/>
              </w:rPr>
              <w:fldChar w:fldCharType="begin">
                <w:ffData>
                  <w:name w:val="DT"/>
                  <w:enabled/>
                  <w:calcOnExit w:val="0"/>
                  <w:textInput/>
                </w:ffData>
              </w:fldChar>
            </w:r>
            <w:r>
              <w:rPr>
                <w:rFonts w:ascii="Times New Roman"/>
              </w:rPr>
              <w:instrText xml:space="preserve"> FORMTEXT </w:instrText>
            </w:r>
            <w:r>
              <w:rPr>
                <w:rFonts w:ascii="Times New Roman"/>
              </w:rPr>
              <w:fldChar w:fldCharType="separate"/>
            </w:r>
            <w:r>
              <w:rPr>
                <w:rFonts w:ascii="Times New Roman"/>
              </w:rPr>
              <w:t>     </w:t>
            </w:r>
            <w:r>
              <w:rPr>
                <w:rFonts w:ascii="Times New Roman"/>
              </w:rPr>
              <w:fldChar w:fldCharType="end"/>
            </w:r>
            <w:bookmarkEnd w:id="1"/>
          </w:p>
        </w:tc>
      </w:tr>
    </w:tbl>
    <w:p>
      <w:pPr>
        <w:pStyle w:val="68"/>
        <w:framePr/>
        <w:rPr>
          <w:rFonts w:ascii="Times New Roman"/>
        </w:rPr>
      </w:pPr>
    </w:p>
    <w:p>
      <w:pPr>
        <w:pStyle w:val="68"/>
        <w:framePr/>
        <w:rPr>
          <w:rFonts w:ascii="Times New Roman"/>
        </w:rPr>
      </w:pPr>
    </w:p>
    <w:p>
      <w:pPr>
        <w:pStyle w:val="99"/>
        <w:framePr/>
        <w:rPr>
          <w:rFonts w:ascii="Times New Roman"/>
          <w:szCs w:val="52"/>
        </w:rPr>
      </w:pPr>
      <w:r>
        <w:rPr>
          <w:rFonts w:hint="eastAsia" w:ascii="Times New Roman"/>
        </w:rPr>
        <w:t>北苍</w:t>
      </w:r>
      <w:r>
        <w:rPr>
          <w:rFonts w:ascii="Times New Roman"/>
        </w:rPr>
        <w:t>术种子生产技术规程</w:t>
      </w:r>
    </w:p>
    <w:p>
      <w:pPr>
        <w:pStyle w:val="99"/>
        <w:framePr/>
        <w:rPr>
          <w:rFonts w:ascii="Times New Roman"/>
          <w:szCs w:val="52"/>
        </w:rPr>
      </w:pPr>
    </w:p>
    <w:p>
      <w:pPr>
        <w:pStyle w:val="100"/>
        <w:framePr/>
        <w:tabs>
          <w:tab w:val="left" w:pos="3396"/>
        </w:tabs>
        <w:rPr>
          <w:rFonts w:hint="eastAsia" w:eastAsia="黑体"/>
          <w:lang w:eastAsia="zh-CN"/>
        </w:rPr>
      </w:pPr>
      <w:r>
        <w:rPr>
          <w:rFonts w:hint="eastAsia"/>
          <w:lang w:eastAsia="zh-CN"/>
        </w:rPr>
        <w:t>（征求意见稿</w:t>
      </w:r>
      <w:bookmarkStart w:id="14" w:name="_GoBack"/>
      <w:bookmarkEnd w:id="14"/>
      <w:r>
        <w:rPr>
          <w:rFonts w:hint="eastAsia"/>
          <w:lang w:eastAsia="zh-CN"/>
        </w:rPr>
        <w:t>）</w:t>
      </w:r>
    </w:p>
    <w:p>
      <w:pPr>
        <w:pStyle w:val="151"/>
        <w:framePr w:hAnchor="page" w:x="1486" w:y="14101"/>
      </w:pPr>
      <w:r>
        <w:t>2024-**-**发布</w:t>
      </w:r>
      <w:r>
        <mc:AlternateContent>
          <mc:Choice Requires="wps">
            <w:drawing>
              <wp:anchor distT="0" distB="0" distL="114300" distR="114300" simplePos="0" relativeHeight="251654144"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1" name="直线 6"/>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0.05pt;margin-top:728.5pt;height:0pt;width:481.9pt;mso-position-vertical-relative:page;z-index:251654144;mso-width-relative:page;mso-height-relative:page;" filled="f" stroked="t" coordsize="21600,21600" o:gfxdata="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JYdrPNYAAAALAQAADwAAAAAAAAAB&#10;ACAAAAA4AAAAZHJzL2Rvd25yZXYueG1sUEsBAhQAFAAAAAgAh07iQOjvUo3DAQAAgQMAAA4AAAAA&#10;AAAAAQAgAAAAOwEAAGRycy9lMm9Eb2MueG1sUEsFBgAAAAAGAAYAWQEAAHAFAAAAAA==&#10;">
                <v:fill on="f" focussize="0,0"/>
                <v:stroke color="#000000" joinstyle="round"/>
                <v:imagedata o:title=""/>
                <o:lock v:ext="edit" aspectratio="f"/>
                <w10:anchorlock/>
              </v:line>
            </w:pict>
          </mc:Fallback>
        </mc:AlternateContent>
      </w:r>
    </w:p>
    <w:p>
      <w:pPr>
        <w:pStyle w:val="152"/>
        <w:framePr w:hAnchor="page" w:x="7126" w:y="14101"/>
      </w:pPr>
      <w:r>
        <w:t>2024-**-**实施</w:t>
      </w:r>
    </w:p>
    <w:p>
      <w:pPr>
        <w:pStyle w:val="132"/>
        <w:framePr/>
        <w:rPr>
          <w:rFonts w:ascii="Times New Roman"/>
        </w:rPr>
      </w:pPr>
      <w:bookmarkStart w:id="2" w:name="fm"/>
      <w:r>
        <w:rPr>
          <w:rFonts w:ascii="Times New Roman"/>
        </w:rPr>
        <w:fldChar w:fldCharType="begin">
          <w:ffData>
            <w:name w:val="fm"/>
            <w:enabled/>
            <w:calcOnExit w:val="0"/>
            <w:textInput/>
          </w:ffData>
        </w:fldChar>
      </w:r>
      <w:r>
        <w:rPr>
          <w:rFonts w:ascii="Times New Roman"/>
        </w:rPr>
        <w:instrText xml:space="preserve"> FORMTEXT </w:instrText>
      </w:r>
      <w:r>
        <w:rPr>
          <w:rFonts w:ascii="Times New Roman"/>
        </w:rPr>
        <w:fldChar w:fldCharType="separate"/>
      </w:r>
      <w:r>
        <w:rPr>
          <w:rFonts w:ascii="Times New Roman"/>
        </w:rPr>
        <w:t>承德市市场监督管理局</w:t>
      </w:r>
      <w:r>
        <w:rPr>
          <w:rFonts w:ascii="Times New Roman"/>
        </w:rPr>
        <w:fldChar w:fldCharType="end"/>
      </w:r>
      <w:bookmarkEnd w:id="2"/>
      <w:r>
        <w:rPr>
          <w:rFonts w:ascii="Times New Roman"/>
        </w:rPr>
        <w:t>   </w:t>
      </w:r>
      <w:r>
        <w:rPr>
          <w:rStyle w:val="94"/>
          <w:rFonts w:ascii="Times New Roman"/>
        </w:rPr>
        <w:t>发布</w:t>
      </w:r>
    </w:p>
    <w:p>
      <w:pPr>
        <w:pStyle w:val="26"/>
        <w:sectPr>
          <w:footerReference r:id="rId5" w:type="first"/>
          <w:footerReference r:id="rId3" w:type="default"/>
          <w:footerReference r:id="rId4" w:type="even"/>
          <w:pgSz w:w="11906" w:h="16838"/>
          <w:pgMar w:top="567" w:right="850" w:bottom="1134" w:left="1418" w:header="0" w:footer="0" w:gutter="0"/>
          <w:pgNumType w:start="1"/>
          <w:cols w:space="425" w:num="1"/>
          <w:docGrid w:type="lines" w:linePitch="312" w:charSpace="0"/>
        </w:sectPr>
      </w:pPr>
      <w: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2339975</wp:posOffset>
                </wp:positionV>
                <wp:extent cx="6120130" cy="0"/>
                <wp:effectExtent l="0" t="4445" r="0" b="5080"/>
                <wp:wrapNone/>
                <wp:docPr id="2" name="直线 7"/>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7" o:spid="_x0000_s1026" o:spt="20" style="position:absolute;left:0pt;margin-left:-0.05pt;margin-top:184.25pt;height:0pt;width:481.9pt;z-index:251657216;mso-width-relative:page;mso-height-relative:page;" filled="f" stroked="t" coordsize="21600,21600" o:gfxdata="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CQeJf1wAAAAkBAAAPAAAAAAAA&#10;AAEAIAAAADgAAABkcnMvZG93bnJldi54bWxQSwECFAAUAAAACACHTuJAe9NjR8QBAACBAwAADgAA&#10;AAAAAAABACAAAAA8AQAAZHJzL2Uyb0RvYy54bWxQSwUGAAAAAAYABgBZAQAAcgUAAAAA&#10;">
                <v:fill on="f" focussize="0,0"/>
                <v:stroke color="#000000" joinstyle="round"/>
                <v:imagedata o:title=""/>
                <o:lock v:ext="edit" aspectratio="f"/>
              </v:line>
            </w:pict>
          </mc:Fallback>
        </mc:AlternateContent>
      </w:r>
    </w:p>
    <w:p>
      <w:pPr>
        <w:pStyle w:val="133"/>
        <w:ind w:firstLine="3840" w:firstLineChars="1200"/>
        <w:jc w:val="both"/>
      </w:pPr>
      <w:r>
        <w:t>前  言</w:t>
      </w:r>
    </w:p>
    <w:p>
      <w:pPr>
        <w:pStyle w:val="26"/>
      </w:pPr>
    </w:p>
    <w:p>
      <w:pPr>
        <w:pStyle w:val="26"/>
      </w:pPr>
      <w:r>
        <w:t>本文件按照 GB/T 1.1-2020《标准化工作导则  第1部分：标准化文件的结构和起草规则》的规定起草。</w:t>
      </w:r>
    </w:p>
    <w:p>
      <w:pPr>
        <w:pStyle w:val="26"/>
      </w:pPr>
      <w:r>
        <w:t>本文件由承德市农业农村局提出并归口。</w:t>
      </w:r>
    </w:p>
    <w:p>
      <w:pPr>
        <w:pStyle w:val="26"/>
      </w:pPr>
      <w:r>
        <w:t>本文件起草单位：</w:t>
      </w:r>
      <w:r>
        <w:rPr>
          <w:rFonts w:hint="eastAsia"/>
        </w:rPr>
        <w:t>承</w:t>
      </w:r>
      <w:r>
        <w:t>德医学院、</w:t>
      </w:r>
      <w:r>
        <w:rPr>
          <w:rFonts w:hint="eastAsia"/>
        </w:rPr>
        <w:t>承</w:t>
      </w:r>
      <w:r>
        <w:t>德市农业经济作物管理站。</w:t>
      </w:r>
    </w:p>
    <w:p>
      <w:pPr>
        <w:pStyle w:val="26"/>
      </w:pPr>
      <w:r>
        <w:t>本文件主要起草人：</w:t>
      </w:r>
      <w:r>
        <w:rPr>
          <w:rFonts w:hint="eastAsia"/>
        </w:rPr>
        <w:t>赵</w:t>
      </w:r>
      <w:r>
        <w:t>春颖、</w:t>
      </w:r>
      <w:r>
        <w:rPr>
          <w:rFonts w:hint="eastAsia"/>
        </w:rPr>
        <w:t>张</w:t>
      </w:r>
      <w:r>
        <w:t>天也</w:t>
      </w:r>
      <w:r>
        <w:rPr>
          <w:rFonts w:hint="eastAsia"/>
        </w:rPr>
        <w:t>、卢</w:t>
      </w:r>
      <w:r>
        <w:t>阳、赵红玲、李忠思、王英俊、冯丽肖、</w:t>
      </w:r>
      <w:r>
        <w:rPr>
          <w:rFonts w:hint="eastAsia"/>
        </w:rPr>
        <w:t>李</w:t>
      </w:r>
      <w:r>
        <w:t>颖哲、李云峰、</w:t>
      </w:r>
      <w:r>
        <w:rPr>
          <w:rFonts w:hint="eastAsia"/>
        </w:rPr>
        <w:t>张</w:t>
      </w:r>
      <w:r>
        <w:t>宏伟、盖彦华、谭文文。</w:t>
      </w: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r>
        <w:tab/>
      </w: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pPr>
    </w:p>
    <w:p>
      <w:pPr>
        <w:pStyle w:val="26"/>
        <w:sectPr>
          <w:headerReference r:id="rId6" w:type="default"/>
          <w:footerReference r:id="rId7" w:type="default"/>
          <w:pgSz w:w="11906" w:h="16838"/>
          <w:pgMar w:top="567" w:right="1134" w:bottom="1134" w:left="1418" w:header="1418" w:footer="1134" w:gutter="0"/>
          <w:pgNumType w:fmt="upperRoman" w:start="1"/>
          <w:cols w:space="425" w:num="1"/>
          <w:formProt w:val="0"/>
          <w:docGrid w:type="lines" w:linePitch="312" w:charSpace="0"/>
        </w:sectPr>
      </w:pPr>
    </w:p>
    <w:p>
      <w:pPr>
        <w:pStyle w:val="99"/>
        <w:framePr w:w="0" w:hRule="auto" w:wrap="auto" w:vAnchor="margin" w:hAnchor="text" w:xAlign="left" w:yAlign="inline"/>
        <w:spacing w:before="156" w:after="156"/>
        <w:rPr>
          <w:rFonts w:ascii="Times New Roman"/>
          <w:kern w:val="2"/>
          <w:sz w:val="32"/>
          <w:szCs w:val="32"/>
        </w:rPr>
      </w:pPr>
      <w:r>
        <w:rPr>
          <w:rFonts w:hint="eastAsia" w:ascii="Times New Roman"/>
          <w:sz w:val="32"/>
          <w:szCs w:val="32"/>
        </w:rPr>
        <w:t>北苍</w:t>
      </w:r>
      <w:r>
        <w:rPr>
          <w:rFonts w:ascii="Times New Roman"/>
          <w:sz w:val="32"/>
          <w:szCs w:val="32"/>
        </w:rPr>
        <w:t>术种子生产技术规程</w:t>
      </w:r>
    </w:p>
    <w:p>
      <w:pPr>
        <w:pStyle w:val="66"/>
        <w:spacing w:before="312" w:after="312"/>
        <w:jc w:val="left"/>
        <w:rPr>
          <w:rFonts w:ascii="Times New Roman"/>
        </w:rPr>
      </w:pPr>
      <w:r>
        <w:rPr>
          <w:rFonts w:ascii="Times New Roman"/>
        </w:rPr>
        <w:t>范围</w:t>
      </w:r>
    </w:p>
    <w:p>
      <w:pPr>
        <w:pStyle w:val="26"/>
      </w:pPr>
      <w:r>
        <w:t>本</w:t>
      </w:r>
      <w:r>
        <w:rPr>
          <w:rFonts w:hint="eastAsia"/>
        </w:rPr>
        <w:t>文件</w:t>
      </w:r>
      <w:r>
        <w:t>规定了</w:t>
      </w:r>
      <w:r>
        <w:rPr>
          <w:rFonts w:hint="eastAsia"/>
        </w:rPr>
        <w:t>北苍术种子生产的产地环境、生产</w:t>
      </w:r>
      <w:r>
        <w:t>条件</w:t>
      </w:r>
      <w:r>
        <w:rPr>
          <w:rFonts w:hint="eastAsia"/>
        </w:rPr>
        <w:t>、生</w:t>
      </w:r>
      <w:r>
        <w:t>产技术、</w:t>
      </w:r>
      <w:r>
        <w:rPr>
          <w:rFonts w:hint="eastAsia"/>
        </w:rPr>
        <w:t>种子采收、包装、贮藏以及资料</w:t>
      </w:r>
      <w:r>
        <w:t>建档</w:t>
      </w:r>
      <w:r>
        <w:rPr>
          <w:rFonts w:hint="eastAsia"/>
        </w:rPr>
        <w:t>要</w:t>
      </w:r>
      <w:r>
        <w:t>求</w:t>
      </w:r>
      <w:r>
        <w:rPr>
          <w:rFonts w:hint="eastAsia"/>
        </w:rPr>
        <w:t>。</w:t>
      </w:r>
    </w:p>
    <w:p>
      <w:pPr>
        <w:pStyle w:val="26"/>
      </w:pPr>
      <w:r>
        <w:t>本</w:t>
      </w:r>
      <w:r>
        <w:rPr>
          <w:rFonts w:hint="eastAsia"/>
        </w:rPr>
        <w:t>文件</w:t>
      </w:r>
      <w:r>
        <w:t>适用于北苍术</w:t>
      </w:r>
      <w:r>
        <w:rPr>
          <w:rFonts w:hint="eastAsia"/>
        </w:rPr>
        <w:t>种子生</w:t>
      </w:r>
      <w:r>
        <w:t>产</w:t>
      </w:r>
      <w:r>
        <w:rPr>
          <w:rFonts w:hint="eastAsia"/>
        </w:rPr>
        <w:t>过程</w:t>
      </w:r>
      <w:r>
        <w:t>管理。</w:t>
      </w:r>
    </w:p>
    <w:p>
      <w:pPr>
        <w:pStyle w:val="66"/>
        <w:spacing w:before="312" w:after="312"/>
        <w:jc w:val="left"/>
        <w:rPr>
          <w:rFonts w:ascii="Times New Roman"/>
        </w:rPr>
      </w:pPr>
      <w:r>
        <w:rPr>
          <w:rFonts w:ascii="Times New Roman"/>
        </w:rPr>
        <w:t>规范性引用文件</w:t>
      </w:r>
    </w:p>
    <w:p>
      <w:pPr>
        <w:pStyle w:val="26"/>
      </w:pPr>
      <w: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6"/>
      </w:pPr>
      <w:r>
        <w:rPr>
          <w:rFonts w:hint="eastAsia"/>
        </w:rPr>
        <w:t>GB 3095 《环境空气质量标准》</w:t>
      </w:r>
    </w:p>
    <w:p>
      <w:pPr>
        <w:pStyle w:val="26"/>
      </w:pPr>
      <w:r>
        <w:rPr>
          <w:rFonts w:hint="eastAsia"/>
        </w:rPr>
        <w:t>GB 5084 《农田灌溉水质量标准》</w:t>
      </w:r>
    </w:p>
    <w:p>
      <w:pPr>
        <w:pStyle w:val="26"/>
      </w:pPr>
      <w:r>
        <w:t>GB/T</w:t>
      </w:r>
      <w:r>
        <w:rPr>
          <w:rFonts w:hint="eastAsia"/>
        </w:rPr>
        <w:t xml:space="preserve"> </w:t>
      </w:r>
      <w:r>
        <w:t>8321</w:t>
      </w:r>
      <w:r>
        <w:rPr>
          <w:rFonts w:hint="eastAsia"/>
        </w:rPr>
        <w:t xml:space="preserve">（所有部分）  </w:t>
      </w:r>
      <w:r>
        <w:t>农药合理使用准则</w:t>
      </w:r>
    </w:p>
    <w:p>
      <w:pPr>
        <w:pStyle w:val="26"/>
      </w:pPr>
      <w:r>
        <w:rPr>
          <w:rFonts w:hint="eastAsia"/>
        </w:rPr>
        <w:t>GB 15618 《土壤环境质量标准》</w:t>
      </w:r>
    </w:p>
    <w:p>
      <w:pPr>
        <w:pStyle w:val="26"/>
      </w:pPr>
      <w:r>
        <w:rPr>
          <w:rFonts w:hint="eastAsia"/>
        </w:rPr>
        <w:t>NY/T 496  肥料合理使用准则 通则</w:t>
      </w:r>
    </w:p>
    <w:p>
      <w:pPr>
        <w:pStyle w:val="26"/>
      </w:pPr>
      <w:r>
        <w:rPr>
          <w:rFonts w:hint="eastAsia"/>
        </w:rPr>
        <w:t>DB13/</w:t>
      </w:r>
      <w:r>
        <w:t>T</w:t>
      </w:r>
      <w:r>
        <w:rPr>
          <w:rFonts w:hint="eastAsia"/>
        </w:rPr>
        <w:t>　2692 中</w:t>
      </w:r>
      <w:r>
        <w:t>药材种</w:t>
      </w:r>
      <w:r>
        <w:rPr>
          <w:rFonts w:hint="eastAsia"/>
        </w:rPr>
        <w:t>子</w:t>
      </w:r>
      <w:r>
        <w:t>种苗质量标准</w:t>
      </w:r>
      <w:r>
        <w:rPr>
          <w:rFonts w:hint="eastAsia"/>
        </w:rPr>
        <w:t xml:space="preserve"> 北</w:t>
      </w:r>
      <w:r>
        <w:t>苍术</w:t>
      </w:r>
    </w:p>
    <w:p>
      <w:pPr>
        <w:pStyle w:val="26"/>
      </w:pPr>
      <w:r>
        <w:t>《中华人民共和国药典》</w:t>
      </w:r>
      <w:r>
        <w:rPr>
          <w:rFonts w:hint="eastAsia"/>
        </w:rPr>
        <w:t>（202</w:t>
      </w:r>
      <w:r>
        <w:t>0</w:t>
      </w:r>
      <w:r>
        <w:rPr>
          <w:rFonts w:hint="eastAsia"/>
        </w:rPr>
        <w:t>版</w:t>
      </w:r>
      <w:r>
        <w:t>，一部</w:t>
      </w:r>
      <w:r>
        <w:rPr>
          <w:rFonts w:hint="eastAsia"/>
        </w:rPr>
        <w:t>）</w:t>
      </w:r>
    </w:p>
    <w:p>
      <w:pPr>
        <w:pStyle w:val="66"/>
        <w:spacing w:before="312" w:after="312"/>
        <w:jc w:val="left"/>
        <w:rPr>
          <w:rFonts w:ascii="Times New Roman"/>
        </w:rPr>
      </w:pPr>
      <w:r>
        <w:rPr>
          <w:rFonts w:ascii="Times New Roman"/>
        </w:rPr>
        <w:t>术语和定义</w:t>
      </w:r>
    </w:p>
    <w:p>
      <w:pPr>
        <w:pStyle w:val="26"/>
      </w:pPr>
      <w:r>
        <w:rPr>
          <w:rFonts w:hint="eastAsia"/>
        </w:rPr>
        <w:t>下列术语和定义适用于本文件。</w:t>
      </w:r>
    </w:p>
    <w:p>
      <w:pPr>
        <w:pStyle w:val="63"/>
        <w:spacing w:before="156" w:after="156"/>
        <w:rPr>
          <w:rFonts w:ascii="Times New Roman"/>
        </w:rPr>
      </w:pPr>
      <w:r>
        <w:rPr>
          <w:rFonts w:hint="eastAsia" w:ascii="Times New Roman"/>
        </w:rPr>
        <w:t>北苍</w:t>
      </w:r>
      <w:r>
        <w:rPr>
          <w:rFonts w:ascii="Times New Roman"/>
        </w:rPr>
        <w:t>术种子</w:t>
      </w:r>
    </w:p>
    <w:p>
      <w:pPr>
        <w:pStyle w:val="26"/>
        <w:rPr>
          <w:color w:val="auto"/>
        </w:rPr>
      </w:pPr>
      <w:bookmarkStart w:id="3" w:name="_Toc29948"/>
      <w:r>
        <w:rPr>
          <w:rFonts w:hint="eastAsia"/>
          <w:color w:val="auto"/>
        </w:rPr>
        <w:t>菊科植物北苍</w:t>
      </w:r>
      <w:r>
        <w:rPr>
          <w:color w:val="auto"/>
        </w:rPr>
        <w:t>术</w:t>
      </w:r>
      <w:r>
        <w:rPr>
          <w:i/>
        </w:rPr>
        <w:t>Atractylodes chinensis</w:t>
      </w:r>
      <w:r>
        <w:t xml:space="preserve"> (DC.) Koidz</w:t>
      </w:r>
      <w:r>
        <w:rPr>
          <w:rFonts w:hint="eastAsia"/>
        </w:rPr>
        <w:t>的</w:t>
      </w:r>
      <w:r>
        <w:t>干燥</w:t>
      </w:r>
      <w:r>
        <w:rPr>
          <w:rFonts w:hint="eastAsia"/>
        </w:rPr>
        <w:t>成</w:t>
      </w:r>
      <w:r>
        <w:t>熟种子。</w:t>
      </w:r>
    </w:p>
    <w:p>
      <w:pPr>
        <w:pStyle w:val="66"/>
        <w:spacing w:before="312" w:after="312"/>
        <w:jc w:val="left"/>
        <w:rPr>
          <w:rFonts w:ascii="Times New Roman"/>
        </w:rPr>
      </w:pPr>
      <w:r>
        <w:rPr>
          <w:rFonts w:ascii="Times New Roman"/>
        </w:rPr>
        <w:t>产地环境</w:t>
      </w:r>
    </w:p>
    <w:p>
      <w:pPr>
        <w:pStyle w:val="26"/>
      </w:pPr>
      <w:r>
        <w:t>空气质量符合 GB 3095 二类环境空气的规定。灌溉用水水质符合 GB 5084 的规定。土壤环境质量符合 GB 15618 的规定。</w:t>
      </w:r>
    </w:p>
    <w:p>
      <w:pPr>
        <w:pStyle w:val="66"/>
        <w:spacing w:before="312" w:after="312"/>
        <w:jc w:val="left"/>
        <w:rPr>
          <w:rFonts w:ascii="Times New Roman"/>
        </w:rPr>
      </w:pPr>
      <w:r>
        <w:rPr>
          <w:rFonts w:hint="eastAsia" w:ascii="Times New Roman"/>
        </w:rPr>
        <w:t>生产</w:t>
      </w:r>
      <w:r>
        <w:rPr>
          <w:rFonts w:ascii="Times New Roman"/>
        </w:rPr>
        <w:t>条件</w:t>
      </w:r>
    </w:p>
    <w:p>
      <w:pPr>
        <w:pStyle w:val="63"/>
        <w:spacing w:before="156" w:after="156"/>
        <w:rPr>
          <w:rFonts w:hAnsi="黑体"/>
          <w:szCs w:val="20"/>
        </w:rPr>
      </w:pPr>
      <w:r>
        <w:rPr>
          <w:rFonts w:hint="eastAsia" w:hAnsi="黑体"/>
          <w:szCs w:val="20"/>
        </w:rPr>
        <w:t>产地</w:t>
      </w:r>
      <w:r>
        <w:rPr>
          <w:rFonts w:hAnsi="黑体"/>
          <w:szCs w:val="20"/>
        </w:rPr>
        <w:t>及生产者</w:t>
      </w:r>
    </w:p>
    <w:p>
      <w:pPr>
        <w:pStyle w:val="26"/>
      </w:pPr>
      <w:r>
        <w:rPr>
          <w:rFonts w:hint="eastAsia"/>
        </w:rPr>
        <w:t>原种由专门的种子生产基地进行生产；生产用种由具有种子生产许可证的单位进行生产。</w:t>
      </w:r>
    </w:p>
    <w:p>
      <w:pPr>
        <w:pStyle w:val="63"/>
        <w:spacing w:before="156" w:after="156"/>
      </w:pPr>
      <w:r>
        <w:rPr>
          <w:rFonts w:hint="eastAsia" w:hAnsi="黑体"/>
          <w:szCs w:val="20"/>
        </w:rPr>
        <w:t>隔离</w:t>
      </w:r>
    </w:p>
    <w:p>
      <w:pPr>
        <w:ind w:firstLine="480" w:firstLineChars="200"/>
        <w:rPr>
          <w:color w:val="000000"/>
        </w:rPr>
      </w:pPr>
      <w:r>
        <w:rPr>
          <w:rFonts w:hint="eastAsia"/>
          <w:color w:val="000000"/>
        </w:rPr>
        <w:t>制种地与其他菊形科植物隔离，隔离带宽度 1 000 m 以上。</w:t>
      </w:r>
    </w:p>
    <w:p>
      <w:pPr>
        <w:pStyle w:val="66"/>
        <w:spacing w:before="312" w:after="312"/>
        <w:jc w:val="left"/>
        <w:rPr>
          <w:rFonts w:ascii="Times New Roman"/>
        </w:rPr>
      </w:pPr>
      <w:r>
        <w:rPr>
          <w:rFonts w:hint="eastAsia" w:ascii="Times New Roman"/>
        </w:rPr>
        <w:t>生产</w:t>
      </w:r>
      <w:r>
        <w:rPr>
          <w:rFonts w:ascii="Times New Roman"/>
        </w:rPr>
        <w:t>技术</w:t>
      </w:r>
    </w:p>
    <w:p>
      <w:pPr>
        <w:pStyle w:val="63"/>
        <w:spacing w:before="156" w:after="156"/>
        <w:rPr>
          <w:rFonts w:ascii="Times New Roman"/>
        </w:rPr>
      </w:pPr>
      <w:bookmarkStart w:id="4" w:name="_Toc115267874"/>
      <w:bookmarkStart w:id="5" w:name="_Toc410205301"/>
      <w:bookmarkStart w:id="6" w:name="_Toc405109800"/>
      <w:bookmarkStart w:id="7" w:name="_Toc405109715"/>
      <w:bookmarkStart w:id="8" w:name="_Toc407735037"/>
      <w:bookmarkStart w:id="9" w:name="_Toc407724858"/>
      <w:r>
        <w:rPr>
          <w:rFonts w:hint="eastAsia" w:ascii="Times New Roman"/>
        </w:rPr>
        <w:t>选</w:t>
      </w:r>
      <w:r>
        <w:rPr>
          <w:rFonts w:ascii="Times New Roman"/>
        </w:rPr>
        <w:t>地与整地</w:t>
      </w:r>
      <w:bookmarkEnd w:id="4"/>
    </w:p>
    <w:p>
      <w:pPr>
        <w:pStyle w:val="63"/>
        <w:numPr>
          <w:ilvl w:val="0"/>
          <w:numId w:val="0"/>
        </w:numPr>
        <w:spacing w:before="156" w:after="156"/>
        <w:rPr>
          <w:rFonts w:ascii="Times New Roman"/>
        </w:rPr>
      </w:pPr>
      <w:bookmarkStart w:id="10" w:name="_Toc115267875"/>
      <w:r>
        <w:rPr>
          <w:rFonts w:hint="eastAsia" w:ascii="Times New Roman"/>
        </w:rPr>
        <w:t>6.1.1 选地</w:t>
      </w:r>
      <w:bookmarkEnd w:id="10"/>
    </w:p>
    <w:bookmarkEnd w:id="5"/>
    <w:bookmarkEnd w:id="6"/>
    <w:bookmarkEnd w:id="7"/>
    <w:bookmarkEnd w:id="8"/>
    <w:bookmarkEnd w:id="9"/>
    <w:p>
      <w:pPr>
        <w:pStyle w:val="26"/>
      </w:pPr>
      <w:r>
        <w:t>选择土层深厚、排水良好、疏松肥沃、阳光充足</w:t>
      </w:r>
      <w:r>
        <w:rPr>
          <w:rFonts w:hint="eastAsia"/>
        </w:rPr>
        <w:t>的</w:t>
      </w:r>
      <w:r>
        <w:t>中性或近中性的壤土、砂质壤土为宜</w:t>
      </w:r>
      <w:r>
        <w:rPr>
          <w:rFonts w:hint="eastAsia"/>
        </w:rPr>
        <w:t>，土壤</w:t>
      </w:r>
      <w:r>
        <w:t>pH</w:t>
      </w:r>
      <w:r>
        <w:rPr>
          <w:rFonts w:hint="eastAsia"/>
        </w:rPr>
        <w:t xml:space="preserve">值 </w:t>
      </w:r>
      <w:r>
        <w:t xml:space="preserve">5.0 </w:t>
      </w:r>
      <w:r>
        <w:rPr>
          <w:rFonts w:hint="eastAsia"/>
        </w:rPr>
        <w:t>～ 8</w:t>
      </w:r>
      <w:r>
        <w:t>.0</w:t>
      </w:r>
      <w:r>
        <w:rPr>
          <w:rFonts w:hint="eastAsia"/>
        </w:rPr>
        <w:t>。</w:t>
      </w:r>
    </w:p>
    <w:p>
      <w:pPr>
        <w:pStyle w:val="63"/>
        <w:numPr>
          <w:ilvl w:val="0"/>
          <w:numId w:val="0"/>
        </w:numPr>
        <w:spacing w:before="156" w:after="156"/>
        <w:rPr>
          <w:rFonts w:ascii="Times New Roman"/>
        </w:rPr>
      </w:pPr>
      <w:r>
        <w:rPr>
          <w:rFonts w:hint="eastAsia" w:ascii="Times New Roman"/>
          <w:color w:val="000000"/>
        </w:rPr>
        <w:t>6.1.2 整</w:t>
      </w:r>
      <w:r>
        <w:rPr>
          <w:rFonts w:ascii="Times New Roman"/>
          <w:color w:val="000000"/>
        </w:rPr>
        <w:t>地做畦</w:t>
      </w:r>
    </w:p>
    <w:p>
      <w:pPr>
        <w:pStyle w:val="26"/>
      </w:pPr>
      <w:r>
        <w:rPr>
          <w:rFonts w:hint="eastAsia"/>
        </w:rPr>
        <w:t>整</w:t>
      </w:r>
      <w:r>
        <w:t>地前，每</w:t>
      </w:r>
      <w:r>
        <w:rPr>
          <w:rFonts w:hint="eastAsia"/>
        </w:rPr>
        <w:t>亩</w:t>
      </w:r>
      <w:r>
        <w:t>撒施腐熟有机肥</w:t>
      </w:r>
      <w:r>
        <w:rPr>
          <w:rFonts w:hint="eastAsia"/>
        </w:rPr>
        <w:t xml:space="preserve"> </w:t>
      </w:r>
      <w:r>
        <w:t>3</w:t>
      </w:r>
      <w:r>
        <w:rPr>
          <w:rFonts w:hint="eastAsia"/>
        </w:rPr>
        <w:t xml:space="preserve"> </w:t>
      </w:r>
      <w:r>
        <w:t>000</w:t>
      </w:r>
      <w:r>
        <w:rPr>
          <w:rFonts w:hint="eastAsia"/>
        </w:rPr>
        <w:t xml:space="preserve"> </w:t>
      </w:r>
      <w:r>
        <w:t>kg～4</w:t>
      </w:r>
      <w:r>
        <w:rPr>
          <w:rFonts w:hint="eastAsia"/>
        </w:rPr>
        <w:t xml:space="preserve"> </w:t>
      </w:r>
      <w:r>
        <w:t>000</w:t>
      </w:r>
      <w:r>
        <w:rPr>
          <w:rFonts w:hint="eastAsia"/>
        </w:rPr>
        <w:t xml:space="preserve"> </w:t>
      </w:r>
      <w:r>
        <w:t>kg，深翻入土混均做基肥。深翻</w:t>
      </w:r>
      <w:r>
        <w:rPr>
          <w:rFonts w:hint="eastAsia"/>
        </w:rPr>
        <w:t xml:space="preserve"> 4</w:t>
      </w:r>
      <w:r>
        <w:t>0</w:t>
      </w:r>
      <w:r>
        <w:rPr>
          <w:rFonts w:hint="eastAsia"/>
        </w:rPr>
        <w:t xml:space="preserve"> </w:t>
      </w:r>
      <w:r>
        <w:t>cm</w:t>
      </w:r>
      <w:r>
        <w:rPr>
          <w:rFonts w:hint="eastAsia"/>
        </w:rPr>
        <w:t xml:space="preserve"> </w:t>
      </w:r>
      <w:r>
        <w:t>以上，整平耙细，起垄做畦。畦宽</w:t>
      </w:r>
      <w:r>
        <w:rPr>
          <w:rFonts w:hint="eastAsia"/>
        </w:rPr>
        <w:t xml:space="preserve"> </w:t>
      </w:r>
      <w:r>
        <w:rPr>
          <w:rFonts w:hint="eastAsia"/>
          <w:szCs w:val="21"/>
        </w:rPr>
        <w:t>9</w:t>
      </w:r>
      <w:r>
        <w:rPr>
          <w:szCs w:val="21"/>
        </w:rPr>
        <w:t xml:space="preserve">0 </w:t>
      </w:r>
      <w:r>
        <w:rPr>
          <w:rFonts w:hint="eastAsia"/>
          <w:szCs w:val="21"/>
        </w:rPr>
        <w:t>cm</w:t>
      </w:r>
      <w:r>
        <w:t>～</w:t>
      </w:r>
      <w:r>
        <w:rPr>
          <w:rFonts w:hint="eastAsia"/>
        </w:rPr>
        <w:t>120</w:t>
      </w:r>
      <w:r>
        <w:rPr>
          <w:rFonts w:hint="eastAsia"/>
          <w:szCs w:val="21"/>
        </w:rPr>
        <w:t xml:space="preserve"> </w:t>
      </w:r>
      <w:r>
        <w:rPr>
          <w:szCs w:val="21"/>
        </w:rPr>
        <w:t>㎝</w:t>
      </w:r>
      <w:r>
        <w:t>，畦高</w:t>
      </w:r>
      <w:r>
        <w:rPr>
          <w:rFonts w:hint="eastAsia"/>
        </w:rPr>
        <w:t xml:space="preserve"> </w:t>
      </w:r>
      <w:r>
        <w:t>20</w:t>
      </w:r>
      <w:r>
        <w:rPr>
          <w:rFonts w:hint="eastAsia"/>
        </w:rPr>
        <w:t xml:space="preserve"> </w:t>
      </w:r>
      <w:r>
        <w:t>cm～25</w:t>
      </w:r>
      <w:r>
        <w:rPr>
          <w:rFonts w:hint="eastAsia"/>
        </w:rPr>
        <w:t xml:space="preserve"> </w:t>
      </w:r>
      <w:r>
        <w:t>㎝，畦间距</w:t>
      </w:r>
      <w:r>
        <w:rPr>
          <w:rFonts w:hint="eastAsia"/>
        </w:rPr>
        <w:t xml:space="preserve"> </w:t>
      </w:r>
      <w:r>
        <w:t>40</w:t>
      </w:r>
      <w:r>
        <w:rPr>
          <w:rFonts w:hint="eastAsia"/>
        </w:rPr>
        <w:t xml:space="preserve"> </w:t>
      </w:r>
      <w:r>
        <w:t>㎝，</w:t>
      </w:r>
      <w:r>
        <w:rPr>
          <w:rFonts w:hint="eastAsia"/>
        </w:rPr>
        <w:t>四周做好排水沟</w:t>
      </w:r>
      <w:r>
        <w:t>。</w:t>
      </w:r>
    </w:p>
    <w:p>
      <w:pPr>
        <w:pStyle w:val="63"/>
        <w:spacing w:before="156" w:after="156"/>
        <w:rPr>
          <w:rFonts w:ascii="Times New Roman"/>
        </w:rPr>
      </w:pPr>
      <w:r>
        <w:rPr>
          <w:rFonts w:hint="eastAsia" w:ascii="Times New Roman"/>
        </w:rPr>
        <w:t>选</w:t>
      </w:r>
      <w:r>
        <w:rPr>
          <w:rFonts w:ascii="Times New Roman"/>
        </w:rPr>
        <w:t>种</w:t>
      </w:r>
    </w:p>
    <w:p>
      <w:pPr>
        <w:pStyle w:val="26"/>
        <w:rPr>
          <w:color w:val="000000"/>
        </w:rPr>
      </w:pPr>
      <w:r>
        <w:rPr>
          <w:rFonts w:hint="eastAsia"/>
          <w:color w:val="000000"/>
        </w:rPr>
        <w:t>种子</w:t>
      </w:r>
      <w:r>
        <w:rPr>
          <w:color w:val="000000"/>
        </w:rPr>
        <w:t>质量符合</w:t>
      </w:r>
      <w:r>
        <w:rPr>
          <w:rFonts w:hint="eastAsia"/>
          <w:color w:val="000000"/>
        </w:rPr>
        <w:t xml:space="preserve"> </w:t>
      </w:r>
      <w:r>
        <w:rPr>
          <w:rFonts w:hint="eastAsia"/>
        </w:rPr>
        <w:t>DB13/</w:t>
      </w:r>
      <w:r>
        <w:t xml:space="preserve">T </w:t>
      </w:r>
      <w:r>
        <w:rPr>
          <w:rFonts w:hint="eastAsia"/>
        </w:rPr>
        <w:t>2692</w:t>
      </w:r>
      <w:r>
        <w:t xml:space="preserve"> </w:t>
      </w:r>
      <w:r>
        <w:rPr>
          <w:rFonts w:hint="eastAsia"/>
        </w:rPr>
        <w:t>规定。</w:t>
      </w:r>
    </w:p>
    <w:p>
      <w:pPr>
        <w:pStyle w:val="63"/>
        <w:spacing w:before="156" w:after="156"/>
        <w:rPr>
          <w:rFonts w:ascii="Times New Roman"/>
        </w:rPr>
      </w:pPr>
      <w:r>
        <w:rPr>
          <w:rFonts w:hint="eastAsia" w:ascii="Times New Roman"/>
        </w:rPr>
        <w:t>播</w:t>
      </w:r>
      <w:r>
        <w:rPr>
          <w:rFonts w:ascii="Times New Roman"/>
        </w:rPr>
        <w:t>种</w:t>
      </w:r>
    </w:p>
    <w:p>
      <w:pPr>
        <w:pStyle w:val="63"/>
        <w:numPr>
          <w:ilvl w:val="0"/>
          <w:numId w:val="0"/>
        </w:numPr>
        <w:spacing w:before="156" w:after="156"/>
        <w:rPr>
          <w:rFonts w:ascii="Times New Roman"/>
          <w:color w:val="000000"/>
        </w:rPr>
      </w:pPr>
      <w:r>
        <w:rPr>
          <w:rFonts w:hint="eastAsia" w:ascii="Times New Roman"/>
          <w:color w:val="000000"/>
        </w:rPr>
        <w:t>6.3.1 播</w:t>
      </w:r>
      <w:r>
        <w:rPr>
          <w:rFonts w:ascii="Times New Roman"/>
          <w:color w:val="000000"/>
        </w:rPr>
        <w:t>种时间</w:t>
      </w:r>
    </w:p>
    <w:p>
      <w:pPr>
        <w:pStyle w:val="26"/>
      </w:pPr>
      <w:r>
        <w:rPr>
          <w:rFonts w:hint="eastAsia"/>
        </w:rPr>
        <w:t>春季</w:t>
      </w:r>
      <w:r>
        <w:t>4</w:t>
      </w:r>
      <w:r>
        <w:rPr>
          <w:rFonts w:hint="eastAsia"/>
        </w:rPr>
        <w:t>月</w:t>
      </w:r>
      <w:r>
        <w:t>下旬至</w:t>
      </w:r>
      <w:r>
        <w:rPr>
          <w:rFonts w:hint="eastAsia"/>
        </w:rPr>
        <w:t>5月</w:t>
      </w:r>
      <w:r>
        <w:t>上旬</w:t>
      </w:r>
      <w:r>
        <w:rPr>
          <w:rFonts w:hint="eastAsia"/>
        </w:rPr>
        <w:t>即可播种。</w:t>
      </w:r>
    </w:p>
    <w:p>
      <w:pPr>
        <w:pStyle w:val="63"/>
        <w:numPr>
          <w:ilvl w:val="0"/>
          <w:numId w:val="0"/>
        </w:numPr>
        <w:spacing w:before="156" w:after="156"/>
        <w:rPr>
          <w:rFonts w:ascii="Times New Roman"/>
          <w:color w:val="000000"/>
        </w:rPr>
      </w:pPr>
      <w:r>
        <w:rPr>
          <w:rFonts w:ascii="Times New Roman"/>
          <w:color w:val="000000"/>
        </w:rPr>
        <w:t xml:space="preserve">6.3.2 </w:t>
      </w:r>
      <w:r>
        <w:rPr>
          <w:rFonts w:hint="eastAsia" w:ascii="Times New Roman"/>
          <w:color w:val="000000"/>
        </w:rPr>
        <w:t>播</w:t>
      </w:r>
      <w:r>
        <w:rPr>
          <w:rFonts w:ascii="Times New Roman"/>
          <w:color w:val="000000"/>
        </w:rPr>
        <w:t>种方法</w:t>
      </w:r>
    </w:p>
    <w:p>
      <w:pPr>
        <w:pStyle w:val="26"/>
      </w:pPr>
      <w:r>
        <w:t>行距25 cm</w:t>
      </w:r>
      <w:r>
        <w:rPr>
          <w:rFonts w:hint="eastAsia" w:hAnsi="宋体"/>
        </w:rPr>
        <w:t>～</w:t>
      </w:r>
      <w:r>
        <w:t>30 cm，开</w:t>
      </w:r>
      <w:r>
        <w:rPr>
          <w:rFonts w:hint="eastAsia"/>
        </w:rPr>
        <w:t>浅沟，深度</w:t>
      </w:r>
      <w:r>
        <w:t>1</w:t>
      </w:r>
      <w:r>
        <w:rPr>
          <w:rFonts w:hint="eastAsia"/>
        </w:rPr>
        <w:t xml:space="preserve"> </w:t>
      </w:r>
      <w:r>
        <w:t>cm～2</w:t>
      </w:r>
      <w:r>
        <w:rPr>
          <w:rFonts w:hint="eastAsia"/>
        </w:rPr>
        <w:t xml:space="preserve"> </w:t>
      </w:r>
      <w:r>
        <w:t>cm，</w:t>
      </w:r>
      <w:r>
        <w:rPr>
          <w:rFonts w:hint="eastAsia"/>
        </w:rPr>
        <w:t>播</w:t>
      </w:r>
      <w:r>
        <w:t>幅7</w:t>
      </w:r>
      <w:r>
        <w:rPr>
          <w:rFonts w:hint="eastAsia"/>
        </w:rPr>
        <w:t xml:space="preserve"> </w:t>
      </w:r>
      <w:r>
        <w:t>cm～10</w:t>
      </w:r>
      <w:r>
        <w:rPr>
          <w:rFonts w:hint="eastAsia"/>
        </w:rPr>
        <w:t xml:space="preserve"> </w:t>
      </w:r>
      <w:r>
        <w:t>cm，将种子均匀撤入沟内，覆土</w:t>
      </w:r>
      <w:r>
        <w:rPr>
          <w:rFonts w:hint="eastAsia"/>
        </w:rPr>
        <w:t xml:space="preserve"> </w:t>
      </w:r>
      <w:r>
        <w:t>0.5</w:t>
      </w:r>
      <w:r>
        <w:rPr>
          <w:rFonts w:hint="eastAsia"/>
        </w:rPr>
        <w:t xml:space="preserve"> </w:t>
      </w:r>
      <w:r>
        <w:t>cm～1</w:t>
      </w:r>
      <w:r>
        <w:rPr>
          <w:rFonts w:hint="eastAsia"/>
        </w:rPr>
        <w:t xml:space="preserve"> </w:t>
      </w:r>
      <w:r>
        <w:t>cm，稍加镇压</w:t>
      </w:r>
      <w:r>
        <w:rPr>
          <w:rFonts w:hint="eastAsia"/>
        </w:rPr>
        <w:t>，</w:t>
      </w:r>
      <w:r>
        <w:t>播种</w:t>
      </w:r>
      <w:r>
        <w:rPr>
          <w:rFonts w:hint="eastAsia"/>
        </w:rPr>
        <w:t>保持</w:t>
      </w:r>
      <w:r>
        <w:t>土壤湿润。</w:t>
      </w:r>
      <w:r>
        <w:rPr>
          <w:rFonts w:hint="eastAsia"/>
          <w:color w:val="000000"/>
        </w:rPr>
        <w:t>每</w:t>
      </w:r>
      <w:r>
        <w:rPr>
          <w:color w:val="000000"/>
        </w:rPr>
        <w:t>亩用种</w:t>
      </w:r>
      <w:r>
        <w:rPr>
          <w:rFonts w:hint="eastAsia"/>
          <w:color w:val="000000"/>
        </w:rPr>
        <w:t>量</w:t>
      </w:r>
      <w:r>
        <w:rPr>
          <w:color w:val="000000"/>
        </w:rPr>
        <w:t>3</w:t>
      </w:r>
      <w:r>
        <w:rPr>
          <w:rFonts w:hint="eastAsia"/>
          <w:color w:val="000000"/>
        </w:rPr>
        <w:t xml:space="preserve"> </w:t>
      </w:r>
      <w:r>
        <w:rPr>
          <w:color w:val="000000"/>
        </w:rPr>
        <w:t>kg～4</w:t>
      </w:r>
      <w:r>
        <w:rPr>
          <w:rFonts w:hint="eastAsia"/>
          <w:color w:val="000000"/>
        </w:rPr>
        <w:t xml:space="preserve"> </w:t>
      </w:r>
      <w:r>
        <w:rPr>
          <w:color w:val="000000"/>
        </w:rPr>
        <w:t>kg</w:t>
      </w:r>
      <w:r>
        <w:rPr>
          <w:rFonts w:hint="eastAsia"/>
          <w:color w:val="000000"/>
        </w:rPr>
        <w:t>。</w:t>
      </w:r>
    </w:p>
    <w:p>
      <w:pPr>
        <w:pStyle w:val="63"/>
        <w:spacing w:before="156" w:after="156"/>
        <w:rPr>
          <w:rFonts w:ascii="Times New Roman"/>
        </w:rPr>
      </w:pPr>
      <w:r>
        <w:rPr>
          <w:rFonts w:ascii="Times New Roman"/>
        </w:rPr>
        <w:t>定苗</w:t>
      </w:r>
    </w:p>
    <w:p>
      <w:pPr>
        <w:pStyle w:val="26"/>
        <w:rPr>
          <w:color w:val="auto"/>
        </w:rPr>
      </w:pPr>
      <w:r>
        <w:t>苗高</w:t>
      </w:r>
      <w:r>
        <w:rPr>
          <w:rFonts w:hint="eastAsia"/>
        </w:rPr>
        <w:t xml:space="preserve"> </w:t>
      </w:r>
      <w:r>
        <w:t>5</w:t>
      </w:r>
      <w:r>
        <w:rPr>
          <w:rFonts w:hint="eastAsia"/>
        </w:rPr>
        <w:t xml:space="preserve"> cm～</w:t>
      </w:r>
      <w:r>
        <w:t>7</w:t>
      </w:r>
      <w:r>
        <w:rPr>
          <w:rFonts w:hint="eastAsia"/>
        </w:rPr>
        <w:t xml:space="preserve"> </w:t>
      </w:r>
      <w:r>
        <w:t>c</w:t>
      </w:r>
      <w:r>
        <w:rPr>
          <w:color w:val="auto"/>
        </w:rPr>
        <w:t>m</w:t>
      </w:r>
      <w:r>
        <w:rPr>
          <w:rFonts w:hint="eastAsia"/>
          <w:color w:val="auto"/>
        </w:rPr>
        <w:t xml:space="preserve"> </w:t>
      </w:r>
      <w:r>
        <w:rPr>
          <w:color w:val="auto"/>
        </w:rPr>
        <w:t>时，</w:t>
      </w:r>
      <w:r>
        <w:rPr>
          <w:rFonts w:hint="eastAsia"/>
          <w:color w:val="auto"/>
        </w:rPr>
        <w:t>按</w:t>
      </w:r>
      <w:r>
        <w:rPr>
          <w:color w:val="auto"/>
        </w:rPr>
        <w:t>株距</w:t>
      </w:r>
      <w:r>
        <w:rPr>
          <w:rFonts w:hint="eastAsia"/>
          <w:color w:val="auto"/>
        </w:rPr>
        <w:t xml:space="preserve"> </w:t>
      </w:r>
      <w:r>
        <w:rPr>
          <w:color w:val="auto"/>
        </w:rPr>
        <w:t>15</w:t>
      </w:r>
      <w:r>
        <w:rPr>
          <w:rFonts w:hint="eastAsia"/>
          <w:color w:val="auto"/>
        </w:rPr>
        <w:t xml:space="preserve"> </w:t>
      </w:r>
      <w:r>
        <w:rPr>
          <w:color w:val="auto"/>
        </w:rPr>
        <w:t>cm</w:t>
      </w:r>
      <w:r>
        <w:rPr>
          <w:rFonts w:hint="eastAsia"/>
          <w:color w:val="auto"/>
        </w:rPr>
        <w:t>～</w:t>
      </w:r>
      <w:r>
        <w:rPr>
          <w:color w:val="auto"/>
        </w:rPr>
        <w:t>20</w:t>
      </w:r>
      <w:r>
        <w:rPr>
          <w:rFonts w:hint="eastAsia"/>
          <w:color w:val="auto"/>
        </w:rPr>
        <w:t xml:space="preserve"> </w:t>
      </w:r>
      <w:r>
        <w:rPr>
          <w:color w:val="auto"/>
        </w:rPr>
        <w:t>cm</w:t>
      </w:r>
      <w:r>
        <w:rPr>
          <w:rFonts w:hint="eastAsia"/>
          <w:color w:val="auto"/>
        </w:rPr>
        <w:t xml:space="preserve"> </w:t>
      </w:r>
      <w:r>
        <w:rPr>
          <w:color w:val="auto"/>
        </w:rPr>
        <w:t>定苗</w:t>
      </w:r>
      <w:r>
        <w:rPr>
          <w:rFonts w:hint="eastAsia"/>
          <w:color w:val="auto"/>
        </w:rPr>
        <w:t>，亩</w:t>
      </w:r>
      <w:r>
        <w:rPr>
          <w:color w:val="auto"/>
        </w:rPr>
        <w:t>留苗量</w:t>
      </w:r>
      <w:r>
        <w:rPr>
          <w:rFonts w:hint="eastAsia"/>
          <w:color w:val="auto"/>
        </w:rPr>
        <w:t xml:space="preserve"> </w:t>
      </w:r>
      <w:r>
        <w:rPr>
          <w:color w:val="auto"/>
        </w:rPr>
        <w:t>12000 ～</w:t>
      </w:r>
      <w:r>
        <w:rPr>
          <w:rFonts w:hint="eastAsia"/>
          <w:color w:val="auto"/>
        </w:rPr>
        <w:t xml:space="preserve"> </w:t>
      </w:r>
      <w:r>
        <w:rPr>
          <w:color w:val="auto"/>
        </w:rPr>
        <w:t xml:space="preserve">16000 </w:t>
      </w:r>
      <w:r>
        <w:rPr>
          <w:rFonts w:hint="eastAsia"/>
          <w:color w:val="auto"/>
        </w:rPr>
        <w:t>株。</w:t>
      </w:r>
    </w:p>
    <w:p>
      <w:pPr>
        <w:pStyle w:val="63"/>
        <w:spacing w:before="156" w:after="156"/>
        <w:rPr>
          <w:rFonts w:ascii="Times New Roman"/>
        </w:rPr>
      </w:pPr>
      <w:r>
        <w:rPr>
          <w:rFonts w:hint="eastAsia" w:ascii="Times New Roman"/>
        </w:rPr>
        <w:t>中</w:t>
      </w:r>
      <w:r>
        <w:rPr>
          <w:rFonts w:ascii="Times New Roman"/>
        </w:rPr>
        <w:t>耕除草</w:t>
      </w:r>
    </w:p>
    <w:p>
      <w:pPr>
        <w:pStyle w:val="26"/>
      </w:pPr>
      <w:r>
        <w:t>出苗后至封垄前，</w:t>
      </w:r>
      <w:r>
        <w:rPr>
          <w:rFonts w:hint="eastAsia"/>
        </w:rPr>
        <w:t>视情况及时除草</w:t>
      </w:r>
      <w:r>
        <w:t>，保持田间土壤</w:t>
      </w:r>
      <w:r>
        <w:rPr>
          <w:rFonts w:hint="eastAsia"/>
        </w:rPr>
        <w:t>疏</w:t>
      </w:r>
      <w:r>
        <w:t>松无杂草。第2年返青前清理田园</w:t>
      </w:r>
      <w:r>
        <w:rPr>
          <w:rFonts w:hint="eastAsia"/>
        </w:rPr>
        <w:t>，</w:t>
      </w:r>
      <w:r>
        <w:t>返青后</w:t>
      </w:r>
      <w:r>
        <w:rPr>
          <w:rFonts w:hint="eastAsia"/>
        </w:rPr>
        <w:t>及时中耕</w:t>
      </w:r>
      <w:r>
        <w:t>除草。</w:t>
      </w:r>
    </w:p>
    <w:p>
      <w:pPr>
        <w:pStyle w:val="63"/>
        <w:spacing w:before="156" w:after="156"/>
        <w:rPr>
          <w:rFonts w:ascii="Times New Roman"/>
        </w:rPr>
      </w:pPr>
      <w:r>
        <w:rPr>
          <w:rFonts w:hint="eastAsia" w:ascii="Times New Roman"/>
        </w:rPr>
        <w:t>追</w:t>
      </w:r>
      <w:r>
        <w:rPr>
          <w:rFonts w:ascii="Times New Roman"/>
        </w:rPr>
        <w:t>肥</w:t>
      </w:r>
    </w:p>
    <w:p>
      <w:pPr>
        <w:pStyle w:val="26"/>
      </w:pPr>
      <w:r>
        <w:rPr>
          <w:rFonts w:hint="eastAsia"/>
        </w:rPr>
        <w:t>每年追肥1</w:t>
      </w:r>
      <w:r>
        <w:t>～</w:t>
      </w:r>
      <w:r>
        <w:rPr>
          <w:rFonts w:hint="eastAsia"/>
        </w:rPr>
        <w:t>2次。返青后</w:t>
      </w:r>
      <w:r>
        <w:t>每</w:t>
      </w:r>
      <w:r>
        <w:rPr>
          <w:rFonts w:hint="eastAsia"/>
        </w:rPr>
        <w:t>亩</w:t>
      </w:r>
      <w:r>
        <w:t>追施</w:t>
      </w:r>
      <w:r>
        <w:rPr>
          <w:rFonts w:hint="eastAsia"/>
        </w:rPr>
        <w:t>优质</w:t>
      </w:r>
      <w:r>
        <w:t>有机肥</w:t>
      </w:r>
      <w:r>
        <w:rPr>
          <w:rFonts w:hint="eastAsia"/>
        </w:rPr>
        <w:t xml:space="preserve"> 2 </w:t>
      </w:r>
      <w:r>
        <w:t>000kg～</w:t>
      </w:r>
      <w:r>
        <w:rPr>
          <w:rFonts w:hint="eastAsia"/>
        </w:rPr>
        <w:t xml:space="preserve">3 </w:t>
      </w:r>
      <w:r>
        <w:t>000</w:t>
      </w:r>
      <w:r>
        <w:rPr>
          <w:rFonts w:hint="eastAsia"/>
        </w:rPr>
        <w:t xml:space="preserve"> </w:t>
      </w:r>
      <w:r>
        <w:t>kg</w:t>
      </w:r>
      <w:r>
        <w:rPr>
          <w:rFonts w:hint="eastAsia"/>
        </w:rPr>
        <w:t>；开花前每亩</w:t>
      </w:r>
      <w:r>
        <w:t>追施</w:t>
      </w:r>
      <w:r>
        <w:rPr>
          <w:rFonts w:hint="eastAsia"/>
        </w:rPr>
        <w:t xml:space="preserve">硫酸钾复合肥30 kg～40 kg。肥料使用符合 </w:t>
      </w:r>
      <w:r>
        <w:t>NY/T</w:t>
      </w:r>
      <w:r>
        <w:rPr>
          <w:rFonts w:hint="eastAsia"/>
        </w:rPr>
        <w:t xml:space="preserve"> 496 中的规定。</w:t>
      </w:r>
    </w:p>
    <w:p>
      <w:pPr>
        <w:pStyle w:val="63"/>
        <w:spacing w:before="156" w:after="156"/>
        <w:rPr>
          <w:rFonts w:ascii="Times New Roman"/>
        </w:rPr>
      </w:pPr>
      <w:r>
        <w:rPr>
          <w:rFonts w:hint="eastAsia" w:ascii="Times New Roman"/>
        </w:rPr>
        <w:t>灌溉</w:t>
      </w:r>
      <w:r>
        <w:rPr>
          <w:rFonts w:ascii="Times New Roman"/>
        </w:rPr>
        <w:t>排水</w:t>
      </w:r>
    </w:p>
    <w:p>
      <w:pPr>
        <w:pStyle w:val="26"/>
      </w:pPr>
      <w:r>
        <w:t>遇极端干旱天气，要适时浇水；遇涝要尽快排水，以防烂根。</w:t>
      </w:r>
    </w:p>
    <w:p>
      <w:pPr>
        <w:pStyle w:val="63"/>
        <w:spacing w:before="156" w:after="156"/>
        <w:rPr>
          <w:rFonts w:ascii="Times New Roman"/>
        </w:rPr>
      </w:pPr>
      <w:r>
        <w:rPr>
          <w:rFonts w:hint="eastAsia" w:ascii="Times New Roman"/>
        </w:rPr>
        <w:t>越</w:t>
      </w:r>
      <w:r>
        <w:rPr>
          <w:rFonts w:ascii="Times New Roman"/>
        </w:rPr>
        <w:t>冬田管理</w:t>
      </w:r>
    </w:p>
    <w:p>
      <w:pPr>
        <w:pStyle w:val="26"/>
      </w:pPr>
      <w:r>
        <w:rPr>
          <w:rFonts w:hint="eastAsia"/>
        </w:rPr>
        <w:t>秋季，北苍术地上部分枯萎，应及时割除，并清除枯枝落叶。同时进行培土，使畦高保持在</w:t>
      </w:r>
      <w:r>
        <w:t>20</w:t>
      </w:r>
      <w:r>
        <w:rPr>
          <w:rFonts w:hint="eastAsia"/>
        </w:rPr>
        <w:t>c</w:t>
      </w:r>
      <w:r>
        <w:t>m</w:t>
      </w:r>
      <w:r>
        <w:rPr>
          <w:rFonts w:hint="eastAsia"/>
        </w:rPr>
        <w:t>以上。</w:t>
      </w:r>
    </w:p>
    <w:p>
      <w:pPr>
        <w:pStyle w:val="63"/>
        <w:spacing w:before="156" w:after="156"/>
        <w:rPr>
          <w:rFonts w:hAnsi="黑体"/>
          <w:szCs w:val="20"/>
        </w:rPr>
      </w:pPr>
      <w:r>
        <w:rPr>
          <w:rFonts w:hAnsi="黑体"/>
          <w:szCs w:val="20"/>
        </w:rPr>
        <w:t>病虫害</w:t>
      </w:r>
      <w:r>
        <w:rPr>
          <w:rFonts w:hint="eastAsia" w:hAnsi="黑体"/>
          <w:szCs w:val="20"/>
        </w:rPr>
        <w:t>防治</w:t>
      </w:r>
    </w:p>
    <w:p>
      <w:pPr>
        <w:pStyle w:val="26"/>
      </w:pPr>
      <w:r>
        <w:t>按照“</w:t>
      </w:r>
      <w:r>
        <w:rPr>
          <w:rFonts w:hint="eastAsia"/>
        </w:rPr>
        <w:t>公</w:t>
      </w:r>
      <w:r>
        <w:t>共植保、绿色植保”的方针，</w:t>
      </w:r>
      <w:r>
        <w:rPr>
          <w:rFonts w:hint="eastAsia"/>
        </w:rPr>
        <w:t>采</w:t>
      </w:r>
      <w:r>
        <w:t>取预防为主、综合防治</w:t>
      </w:r>
      <w:r>
        <w:rPr>
          <w:rFonts w:hint="eastAsia"/>
        </w:rPr>
        <w:t>措施</w:t>
      </w:r>
      <w:r>
        <w:t>，将有害生物危害控制在经济阈值以内。</w:t>
      </w:r>
      <w:r>
        <w:rPr>
          <w:rFonts w:hint="eastAsia"/>
        </w:rPr>
        <w:t xml:space="preserve">农药安全使用符合 </w:t>
      </w:r>
      <w:r>
        <w:rPr>
          <w:rFonts w:hAnsi="宋体"/>
        </w:rPr>
        <w:t>GB/T 8321</w:t>
      </w:r>
      <w:r>
        <w:rPr>
          <w:rFonts w:hint="eastAsia" w:hAnsi="宋体"/>
        </w:rPr>
        <w:t xml:space="preserve"> （所有部分）的规定。主要病虫害及防控方法参见附录A。</w:t>
      </w:r>
      <w:r>
        <w:rPr>
          <w:rFonts w:hint="eastAsia"/>
        </w:rPr>
        <w:t xml:space="preserve"> </w:t>
      </w:r>
    </w:p>
    <w:p>
      <w:pPr>
        <w:pStyle w:val="66"/>
        <w:spacing w:before="312" w:after="312"/>
        <w:jc w:val="left"/>
        <w:rPr>
          <w:rFonts w:ascii="Times New Roman"/>
        </w:rPr>
      </w:pPr>
      <w:bookmarkStart w:id="11" w:name="_Toc73392688"/>
      <w:bookmarkEnd w:id="11"/>
      <w:bookmarkStart w:id="12" w:name="_Toc73392669"/>
      <w:bookmarkEnd w:id="12"/>
      <w:bookmarkStart w:id="13" w:name="_Toc2871618"/>
      <w:r>
        <w:rPr>
          <w:rFonts w:hint="eastAsia" w:ascii="Times New Roman"/>
        </w:rPr>
        <w:t>种子采</w:t>
      </w:r>
      <w:r>
        <w:rPr>
          <w:rFonts w:ascii="Times New Roman"/>
        </w:rPr>
        <w:t>收</w:t>
      </w:r>
    </w:p>
    <w:bookmarkEnd w:id="13"/>
    <w:p>
      <w:pPr>
        <w:pStyle w:val="63"/>
        <w:spacing w:before="156" w:after="156"/>
        <w:rPr>
          <w:rFonts w:hAnsi="黑体"/>
          <w:szCs w:val="20"/>
        </w:rPr>
      </w:pPr>
      <w:r>
        <w:rPr>
          <w:rFonts w:hAnsi="黑体"/>
          <w:szCs w:val="20"/>
        </w:rPr>
        <w:t>时间</w:t>
      </w:r>
    </w:p>
    <w:p>
      <w:pPr>
        <w:pStyle w:val="26"/>
      </w:pPr>
      <w:r>
        <w:rPr>
          <w:rFonts w:hint="eastAsia"/>
        </w:rPr>
        <w:t>种植</w:t>
      </w:r>
      <w:r>
        <w:t xml:space="preserve"> 3</w:t>
      </w:r>
      <w:r>
        <w:rPr>
          <w:rFonts w:hint="eastAsia"/>
        </w:rPr>
        <w:t>年</w:t>
      </w:r>
      <w:r>
        <w:t>后采收种子。9</w:t>
      </w:r>
      <w:r>
        <w:rPr>
          <w:rFonts w:hint="eastAsia" w:hAnsi="宋体"/>
        </w:rPr>
        <w:t>～</w:t>
      </w:r>
      <w:r>
        <w:t>11</w:t>
      </w:r>
      <w:r>
        <w:rPr>
          <w:rFonts w:hint="eastAsia"/>
        </w:rPr>
        <w:t>月，种子颜色</w:t>
      </w:r>
      <w:r>
        <w:t>为</w:t>
      </w:r>
      <w:r>
        <w:rPr>
          <w:rFonts w:hint="eastAsia"/>
        </w:rPr>
        <w:t>褐</w:t>
      </w:r>
      <w:r>
        <w:t>色或深褐色时采收。</w:t>
      </w:r>
      <w:r>
        <w:rPr>
          <w:rFonts w:hint="eastAsia"/>
        </w:rPr>
        <w:t>可</w:t>
      </w:r>
      <w:r>
        <w:t>连续多年采收。</w:t>
      </w:r>
    </w:p>
    <w:p>
      <w:pPr>
        <w:pStyle w:val="63"/>
        <w:spacing w:before="156" w:after="156"/>
        <w:rPr>
          <w:rFonts w:hAnsi="黑体"/>
          <w:szCs w:val="20"/>
        </w:rPr>
      </w:pPr>
      <w:r>
        <w:rPr>
          <w:rFonts w:hAnsi="黑体"/>
          <w:szCs w:val="20"/>
        </w:rPr>
        <w:t>方式</w:t>
      </w:r>
    </w:p>
    <w:p>
      <w:pPr>
        <w:pStyle w:val="26"/>
      </w:pPr>
      <w:r>
        <w:t>采用</w:t>
      </w:r>
      <w:r>
        <w:rPr>
          <w:rFonts w:hint="eastAsia"/>
        </w:rPr>
        <w:t>机械一次性采收地上果序部分；或</w:t>
      </w:r>
      <w:r>
        <w:t>采用人工收获果</w:t>
      </w:r>
      <w:r>
        <w:rPr>
          <w:rFonts w:hint="eastAsia"/>
        </w:rPr>
        <w:t>序</w:t>
      </w:r>
      <w:r>
        <w:t>。</w:t>
      </w:r>
    </w:p>
    <w:p>
      <w:pPr>
        <w:pStyle w:val="63"/>
        <w:spacing w:before="156" w:after="156"/>
        <w:rPr>
          <w:rFonts w:hAnsi="黑体"/>
          <w:szCs w:val="20"/>
        </w:rPr>
      </w:pPr>
      <w:r>
        <w:rPr>
          <w:rFonts w:hint="eastAsia" w:hAnsi="黑体"/>
          <w:szCs w:val="20"/>
        </w:rPr>
        <w:t>种子清选</w:t>
      </w:r>
    </w:p>
    <w:p>
      <w:pPr>
        <w:pStyle w:val="26"/>
      </w:pPr>
      <w:r>
        <w:rPr>
          <w:rFonts w:hint="eastAsia"/>
        </w:rPr>
        <w:t>采收后将果序放置阴凉通风处后</w:t>
      </w:r>
      <w:r>
        <w:rPr>
          <w:rFonts w:hint="eastAsia" w:hAnsi="宋体"/>
        </w:rPr>
        <w:t>熟 4 d～5 d，</w:t>
      </w:r>
      <w:r>
        <w:rPr>
          <w:rFonts w:hint="eastAsia"/>
        </w:rPr>
        <w:t>晾干</w:t>
      </w:r>
      <w:r>
        <w:t>脱粒</w:t>
      </w:r>
      <w:r>
        <w:rPr>
          <w:rFonts w:hint="eastAsia"/>
        </w:rPr>
        <w:t>，</w:t>
      </w:r>
      <w:r>
        <w:t>精选</w:t>
      </w:r>
      <w:r>
        <w:rPr>
          <w:rFonts w:hint="eastAsia"/>
        </w:rPr>
        <w:t>。</w:t>
      </w:r>
    </w:p>
    <w:p>
      <w:pPr>
        <w:pStyle w:val="66"/>
        <w:spacing w:before="312" w:after="312"/>
        <w:jc w:val="left"/>
        <w:rPr>
          <w:rFonts w:ascii="Times New Roman"/>
        </w:rPr>
      </w:pPr>
      <w:r>
        <w:rPr>
          <w:rFonts w:hint="eastAsia" w:ascii="Times New Roman"/>
        </w:rPr>
        <w:t>包装、</w:t>
      </w:r>
      <w:r>
        <w:rPr>
          <w:rFonts w:ascii="Times New Roman"/>
        </w:rPr>
        <w:t>贮藏</w:t>
      </w:r>
    </w:p>
    <w:p>
      <w:pPr>
        <w:pStyle w:val="26"/>
      </w:pPr>
      <w:r>
        <w:rPr>
          <w:rFonts w:hint="eastAsia"/>
        </w:rPr>
        <w:t>种子</w:t>
      </w:r>
      <w:r>
        <w:t>清选加工后放</w:t>
      </w:r>
      <w:r>
        <w:rPr>
          <w:rFonts w:hint="eastAsia"/>
        </w:rPr>
        <w:t>入麻袋、编织袋或布袋内。注</w:t>
      </w:r>
      <w:r>
        <w:t>明产地、级别、数</w:t>
      </w:r>
      <w:r>
        <w:rPr>
          <w:rFonts w:hint="eastAsia"/>
        </w:rPr>
        <w:t>量</w:t>
      </w:r>
      <w:r>
        <w:t>、生产日期、生产单位等。种子</w:t>
      </w:r>
      <w:r>
        <w:rPr>
          <w:rFonts w:hint="eastAsia"/>
        </w:rPr>
        <w:t>常</w:t>
      </w:r>
      <w:r>
        <w:t>温通风干燥贮藏或低温贮藏。</w:t>
      </w:r>
    </w:p>
    <w:p>
      <w:pPr>
        <w:pStyle w:val="66"/>
        <w:spacing w:before="312" w:after="312"/>
        <w:jc w:val="left"/>
        <w:rPr>
          <w:rFonts w:ascii="Times New Roman"/>
        </w:rPr>
      </w:pPr>
      <w:r>
        <w:rPr>
          <w:rFonts w:ascii="Times New Roman"/>
        </w:rPr>
        <w:t>资料建档</w:t>
      </w:r>
    </w:p>
    <w:p>
      <w:pPr>
        <w:pStyle w:val="26"/>
      </w:pPr>
      <w:r>
        <w:t>建立生产档案，详细记录</w:t>
      </w:r>
      <w:r>
        <w:rPr>
          <w:rFonts w:hint="eastAsia"/>
        </w:rPr>
        <w:t>北苍</w:t>
      </w:r>
      <w:r>
        <w:t>术种子生产各阶段技术指标等内容。档案记录真实、完整，并妥善保管。</w:t>
      </w:r>
    </w:p>
    <w:p>
      <w:pPr>
        <w:pStyle w:val="26"/>
      </w:pPr>
    </w:p>
    <w:p>
      <w:pPr>
        <w:pStyle w:val="84"/>
        <w:numPr>
          <w:ilvl w:val="2"/>
          <w:numId w:val="0"/>
        </w:numPr>
        <w:spacing w:before="0" w:after="0"/>
        <w:ind w:firstLine="452" w:firstLineChars="200"/>
        <w:rPr>
          <w:rFonts w:ascii="Times New Roman"/>
          <w:spacing w:val="8"/>
        </w:rPr>
      </w:pPr>
    </w:p>
    <w:p>
      <w:pPr>
        <w:pStyle w:val="84"/>
        <w:numPr>
          <w:ilvl w:val="2"/>
          <w:numId w:val="0"/>
        </w:numPr>
        <w:ind w:firstLine="3240" w:firstLineChars="1800"/>
        <w:rPr>
          <w:rFonts w:ascii="Times New Roman"/>
          <w:sz w:val="18"/>
        </w:rPr>
      </w:pPr>
      <w:r>
        <w:rPr>
          <w:rFonts w:ascii="Times New Roman"/>
          <w:sz w:val="18"/>
        </w:rPr>
        <w:t>_________________________________</w:t>
      </w:r>
    </w:p>
    <w:bookmarkEnd w:id="3"/>
    <w:p>
      <w:pPr>
        <w:pStyle w:val="54"/>
        <w:rPr>
          <w:rFonts w:ascii="Times New Roman" w:eastAsia="黑体" w:cs="Times New Roman"/>
          <w:color w:val="auto"/>
          <w:sz w:val="21"/>
          <w:szCs w:val="21"/>
        </w:rPr>
      </w:pPr>
    </w:p>
    <w:p>
      <w:pPr>
        <w:pStyle w:val="54"/>
        <w:rPr>
          <w:rFonts w:ascii="Times New Roman" w:eastAsia="黑体" w:cs="Times New Roman"/>
          <w:color w:val="auto"/>
          <w:sz w:val="21"/>
          <w:szCs w:val="21"/>
        </w:rPr>
      </w:pPr>
    </w:p>
    <w:p>
      <w:pPr>
        <w:pStyle w:val="54"/>
        <w:rPr>
          <w:rFonts w:ascii="Times New Roman" w:eastAsia="黑体" w:cs="Times New Roman"/>
          <w:color w:val="auto"/>
          <w:sz w:val="21"/>
          <w:szCs w:val="21"/>
        </w:rPr>
      </w:pPr>
    </w:p>
    <w:p>
      <w:pPr>
        <w:pStyle w:val="54"/>
        <w:rPr>
          <w:rFonts w:ascii="Times New Roman" w:eastAsia="黑体" w:cs="Times New Roman"/>
          <w:color w:val="auto"/>
          <w:sz w:val="21"/>
          <w:szCs w:val="21"/>
        </w:rPr>
      </w:pPr>
    </w:p>
    <w:p>
      <w:pPr>
        <w:pStyle w:val="54"/>
        <w:rPr>
          <w:rFonts w:ascii="Times New Roman" w:eastAsia="黑体" w:cs="Times New Roman"/>
          <w:color w:val="auto"/>
          <w:sz w:val="21"/>
          <w:szCs w:val="21"/>
        </w:rPr>
      </w:pPr>
    </w:p>
    <w:p>
      <w:pPr>
        <w:pStyle w:val="54"/>
        <w:rPr>
          <w:rFonts w:ascii="Times New Roman" w:eastAsia="黑体" w:cs="Times New Roman"/>
          <w:color w:val="auto"/>
          <w:sz w:val="21"/>
          <w:szCs w:val="21"/>
        </w:rPr>
      </w:pPr>
    </w:p>
    <w:p>
      <w:pPr>
        <w:pStyle w:val="54"/>
        <w:rPr>
          <w:rFonts w:ascii="Times New Roman" w:eastAsia="黑体" w:cs="Times New Roman"/>
          <w:color w:val="auto"/>
          <w:sz w:val="21"/>
          <w:szCs w:val="21"/>
        </w:rPr>
      </w:pPr>
    </w:p>
    <w:p>
      <w:pPr>
        <w:pStyle w:val="54"/>
        <w:rPr>
          <w:rFonts w:ascii="Times New Roman" w:eastAsia="黑体" w:cs="Times New Roman"/>
          <w:color w:val="auto"/>
          <w:sz w:val="21"/>
          <w:szCs w:val="21"/>
        </w:rPr>
      </w:pPr>
    </w:p>
    <w:p>
      <w:pPr>
        <w:pStyle w:val="54"/>
        <w:rPr>
          <w:rFonts w:ascii="Times New Roman" w:eastAsia="黑体" w:cs="Times New Roman"/>
          <w:color w:val="auto"/>
          <w:sz w:val="21"/>
          <w:szCs w:val="21"/>
        </w:rPr>
      </w:pPr>
    </w:p>
    <w:p>
      <w:pPr>
        <w:pStyle w:val="54"/>
        <w:rPr>
          <w:rFonts w:ascii="Times New Roman" w:eastAsia="黑体" w:cs="Times New Roman"/>
          <w:color w:val="auto"/>
          <w:sz w:val="21"/>
          <w:szCs w:val="21"/>
        </w:rPr>
      </w:pPr>
    </w:p>
    <w:p>
      <w:pPr>
        <w:pStyle w:val="54"/>
        <w:rPr>
          <w:rFonts w:ascii="Times New Roman" w:eastAsia="黑体" w:cs="Times New Roman"/>
          <w:color w:val="auto"/>
          <w:sz w:val="21"/>
          <w:szCs w:val="21"/>
        </w:rPr>
      </w:pPr>
    </w:p>
    <w:p>
      <w:pPr>
        <w:pStyle w:val="54"/>
        <w:rPr>
          <w:rFonts w:ascii="Times New Roman" w:eastAsia="黑体" w:cs="Times New Roman"/>
          <w:color w:val="auto"/>
          <w:sz w:val="21"/>
          <w:szCs w:val="21"/>
        </w:rPr>
      </w:pPr>
    </w:p>
    <w:p>
      <w:pPr>
        <w:pStyle w:val="54"/>
        <w:rPr>
          <w:rFonts w:ascii="Times New Roman" w:eastAsia="黑体" w:cs="Times New Roman"/>
          <w:color w:val="auto"/>
          <w:sz w:val="21"/>
          <w:szCs w:val="21"/>
        </w:rPr>
      </w:pPr>
    </w:p>
    <w:p>
      <w:pPr>
        <w:pStyle w:val="54"/>
        <w:rPr>
          <w:rFonts w:ascii="Times New Roman" w:eastAsia="黑体" w:cs="Times New Roman"/>
          <w:color w:val="auto"/>
          <w:sz w:val="21"/>
          <w:szCs w:val="21"/>
        </w:rPr>
      </w:pPr>
    </w:p>
    <w:p>
      <w:pPr>
        <w:pStyle w:val="54"/>
        <w:rPr>
          <w:rFonts w:ascii="Times New Roman" w:eastAsia="黑体" w:cs="Times New Roman"/>
          <w:color w:val="auto"/>
          <w:sz w:val="21"/>
          <w:szCs w:val="21"/>
        </w:rPr>
      </w:pPr>
    </w:p>
    <w:p>
      <w:pPr>
        <w:pStyle w:val="54"/>
        <w:rPr>
          <w:rFonts w:ascii="Times New Roman" w:eastAsia="黑体" w:cs="Times New Roman"/>
          <w:color w:val="auto"/>
          <w:sz w:val="21"/>
          <w:szCs w:val="21"/>
        </w:rPr>
      </w:pPr>
    </w:p>
    <w:p>
      <w:pPr>
        <w:pStyle w:val="105"/>
      </w:pPr>
      <w:r>
        <w:br w:type="textWrapping"/>
      </w:r>
      <w:r>
        <w:rPr>
          <w:rFonts w:hint="eastAsia"/>
        </w:rPr>
        <w:t>（资料性）</w:t>
      </w:r>
      <w:r>
        <w:br w:type="textWrapping"/>
      </w:r>
      <w:r>
        <w:rPr>
          <w:rFonts w:hint="eastAsia"/>
        </w:rPr>
        <w:t>北苍术种子生产过程主要病虫害及防控方法</w:t>
      </w:r>
    </w:p>
    <w:p>
      <w:pPr>
        <w:pStyle w:val="123"/>
        <w:spacing w:before="312" w:after="312"/>
      </w:pPr>
      <w:r>
        <w:rPr>
          <w:rFonts w:hint="eastAsia"/>
        </w:rPr>
        <w:t>主要病虫害</w:t>
      </w:r>
    </w:p>
    <w:p>
      <w:pPr>
        <w:pStyle w:val="26"/>
        <w:spacing w:before="156" w:after="156"/>
      </w:pPr>
      <w:r>
        <w:rPr>
          <w:rFonts w:hint="eastAsia"/>
        </w:rPr>
        <w:t>北苍术生产过程中发生的主要病害有根腐病、黑斑病，主要虫害有蚜虫。</w:t>
      </w:r>
    </w:p>
    <w:p>
      <w:pPr>
        <w:pStyle w:val="123"/>
        <w:spacing w:before="312" w:after="312"/>
      </w:pPr>
      <w:r>
        <w:rPr>
          <w:rFonts w:hint="eastAsia"/>
        </w:rPr>
        <w:t>防控方法</w:t>
      </w:r>
    </w:p>
    <w:p>
      <w:pPr>
        <w:pStyle w:val="124"/>
        <w:spacing w:before="156" w:after="156"/>
      </w:pPr>
      <w:r>
        <w:rPr>
          <w:rFonts w:hint="eastAsia"/>
        </w:rPr>
        <w:t>根腐病</w:t>
      </w:r>
    </w:p>
    <w:p>
      <w:pPr>
        <w:pStyle w:val="109"/>
        <w:spacing w:before="156" w:after="156"/>
        <w:jc w:val="both"/>
      </w:pPr>
      <w:r>
        <w:rPr>
          <w:rFonts w:hint="eastAsia"/>
        </w:rPr>
        <w:t>农业防治</w:t>
      </w:r>
    </w:p>
    <w:p>
      <w:pPr>
        <w:pStyle w:val="26"/>
        <w:spacing w:before="156" w:after="156"/>
        <w:rPr>
          <w:rFonts w:hAnsi="宋体"/>
          <w:color w:val="000000"/>
        </w:rPr>
      </w:pPr>
      <w:r>
        <w:rPr>
          <w:rFonts w:hint="eastAsia" w:hAnsi="宋体"/>
          <w:color w:val="000000"/>
        </w:rPr>
        <w:t>实行3</w:t>
      </w:r>
      <w:r>
        <w:rPr>
          <w:rFonts w:hint="eastAsia" w:hAnsi="宋体"/>
        </w:rPr>
        <w:t>～5</w:t>
      </w:r>
      <w:r>
        <w:rPr>
          <w:rFonts w:hint="eastAsia" w:hAnsi="宋体"/>
          <w:color w:val="000000"/>
        </w:rPr>
        <w:t>年轮作；增施磷肥、钾肥；雨季适时排水防涝；及时拔除病株。</w:t>
      </w:r>
    </w:p>
    <w:p>
      <w:pPr>
        <w:pStyle w:val="109"/>
        <w:spacing w:before="156" w:after="156"/>
        <w:jc w:val="both"/>
      </w:pPr>
      <w:r>
        <w:rPr>
          <w:rFonts w:hint="eastAsia"/>
        </w:rPr>
        <w:t>药剂防治</w:t>
      </w:r>
    </w:p>
    <w:p>
      <w:pPr>
        <w:pStyle w:val="26"/>
        <w:spacing w:before="156" w:after="156"/>
        <w:rPr>
          <w:rFonts w:hAnsi="宋体"/>
        </w:rPr>
      </w:pPr>
      <w:r>
        <w:rPr>
          <w:rFonts w:hint="eastAsia" w:hAnsi="宋体"/>
        </w:rPr>
        <w:t>发病初期用15%噁霉灵水剂750倍液或3%甲霜·噁霉灵水剂1000倍液喷施茎基部，</w:t>
      </w:r>
      <w:r>
        <w:rPr>
          <w:rFonts w:hAnsi="宋体"/>
        </w:rPr>
        <w:t>7 d～</w:t>
      </w:r>
      <w:r>
        <w:rPr>
          <w:rFonts w:hint="eastAsia" w:hAnsi="宋体"/>
        </w:rPr>
        <w:t>10</w:t>
      </w:r>
      <w:r>
        <w:rPr>
          <w:rFonts w:hAnsi="宋体"/>
        </w:rPr>
        <w:t xml:space="preserve"> d</w:t>
      </w:r>
      <w:r>
        <w:rPr>
          <w:rFonts w:hint="eastAsia" w:hAnsi="宋体"/>
        </w:rPr>
        <w:t xml:space="preserve"> </w:t>
      </w:r>
      <w:r>
        <w:rPr>
          <w:rFonts w:hAnsi="宋体"/>
        </w:rPr>
        <w:t>喷1次，连喷2～3次</w:t>
      </w:r>
      <w:r>
        <w:rPr>
          <w:rFonts w:hint="eastAsia" w:hAnsi="宋体"/>
        </w:rPr>
        <w:t>。</w:t>
      </w:r>
    </w:p>
    <w:p>
      <w:pPr>
        <w:pStyle w:val="124"/>
        <w:spacing w:before="156" w:after="156"/>
      </w:pPr>
      <w:r>
        <w:rPr>
          <w:rFonts w:hint="eastAsia"/>
        </w:rPr>
        <w:t>黑斑病</w:t>
      </w:r>
    </w:p>
    <w:p>
      <w:pPr>
        <w:pStyle w:val="109"/>
        <w:spacing w:before="156" w:after="156"/>
        <w:jc w:val="both"/>
      </w:pPr>
      <w:r>
        <w:rPr>
          <w:rFonts w:hint="eastAsia"/>
        </w:rPr>
        <w:t>农业防治</w:t>
      </w:r>
    </w:p>
    <w:p>
      <w:pPr>
        <w:pStyle w:val="26"/>
        <w:spacing w:before="156" w:after="156"/>
        <w:rPr>
          <w:rFonts w:hAnsi="宋体"/>
          <w:color w:val="000000"/>
        </w:rPr>
      </w:pPr>
      <w:r>
        <w:rPr>
          <w:rFonts w:hint="eastAsia" w:hAnsi="宋体"/>
          <w:color w:val="000000"/>
        </w:rPr>
        <w:t>秋冬季及时清除病残体可减少越冬</w:t>
      </w:r>
      <w:r>
        <w:rPr>
          <w:rFonts w:hint="eastAsia" w:hAnsi="宋体"/>
        </w:rPr>
        <w:t>病菌</w:t>
      </w:r>
      <w:r>
        <w:rPr>
          <w:rFonts w:hint="eastAsia" w:hAnsi="宋体"/>
          <w:color w:val="000000"/>
        </w:rPr>
        <w:t>，注意田间通风透光。</w:t>
      </w:r>
    </w:p>
    <w:p>
      <w:pPr>
        <w:pStyle w:val="109"/>
        <w:spacing w:before="156" w:after="156"/>
        <w:jc w:val="both"/>
      </w:pPr>
      <w:r>
        <w:rPr>
          <w:rFonts w:hint="eastAsia"/>
        </w:rPr>
        <w:t>药剂防治</w:t>
      </w:r>
    </w:p>
    <w:p>
      <w:pPr>
        <w:pStyle w:val="26"/>
        <w:spacing w:before="156" w:after="156"/>
        <w:rPr>
          <w:rFonts w:hAnsi="宋体"/>
        </w:rPr>
      </w:pPr>
      <w:r>
        <w:rPr>
          <w:rFonts w:hint="eastAsia" w:hAnsi="宋体"/>
        </w:rPr>
        <w:t>发病前期或发病初期用68.75%噁酮·锰锌水分散粒剂1000倍液或70%丙森锌可湿性粉剂600倍液喷雾5</w:t>
      </w:r>
      <w:r>
        <w:rPr>
          <w:rFonts w:hAnsi="宋体"/>
        </w:rPr>
        <w:t xml:space="preserve"> d～</w:t>
      </w:r>
      <w:r>
        <w:rPr>
          <w:rFonts w:hint="eastAsia" w:hAnsi="宋体"/>
        </w:rPr>
        <w:t xml:space="preserve">7 </w:t>
      </w:r>
      <w:r>
        <w:rPr>
          <w:rFonts w:hAnsi="宋体"/>
        </w:rPr>
        <w:t>d喷1次，连喷2～3次</w:t>
      </w:r>
      <w:r>
        <w:rPr>
          <w:rFonts w:hint="eastAsia" w:hAnsi="宋体"/>
        </w:rPr>
        <w:t>。</w:t>
      </w:r>
    </w:p>
    <w:p>
      <w:pPr>
        <w:pStyle w:val="124"/>
        <w:spacing w:before="156" w:after="156"/>
      </w:pPr>
      <w:r>
        <w:rPr>
          <w:rFonts w:hint="eastAsia"/>
        </w:rPr>
        <w:t>蚜虫</w:t>
      </w:r>
    </w:p>
    <w:p>
      <w:pPr>
        <w:pStyle w:val="109"/>
        <w:spacing w:before="156" w:after="156"/>
        <w:jc w:val="both"/>
      </w:pPr>
      <w:r>
        <w:rPr>
          <w:rFonts w:hint="eastAsia"/>
        </w:rPr>
        <w:t>物理防治</w:t>
      </w:r>
    </w:p>
    <w:p>
      <w:pPr>
        <w:pStyle w:val="26"/>
        <w:spacing w:before="156" w:after="156"/>
        <w:rPr>
          <w:rFonts w:hAnsi="宋体"/>
        </w:rPr>
      </w:pPr>
      <w:r>
        <w:rPr>
          <w:rFonts w:hint="eastAsia" w:hAnsi="宋体"/>
        </w:rPr>
        <w:t>每亩</w:t>
      </w:r>
      <w:r>
        <w:rPr>
          <w:rFonts w:hAnsi="宋体"/>
        </w:rPr>
        <w:t>用</w:t>
      </w:r>
      <w:r>
        <w:rPr>
          <w:rFonts w:hint="eastAsia" w:hAnsi="宋体"/>
        </w:rPr>
        <w:t>诱虫板30</w:t>
      </w:r>
      <w:r>
        <w:rPr>
          <w:rFonts w:hAnsi="宋体"/>
        </w:rPr>
        <w:t>～40块。</w:t>
      </w:r>
    </w:p>
    <w:p>
      <w:pPr>
        <w:pStyle w:val="109"/>
        <w:spacing w:before="156" w:after="156"/>
        <w:jc w:val="both"/>
      </w:pPr>
      <w:r>
        <w:rPr>
          <w:rFonts w:hint="eastAsia"/>
        </w:rPr>
        <w:t>生物防治</w:t>
      </w:r>
    </w:p>
    <w:p>
      <w:pPr>
        <w:pStyle w:val="26"/>
        <w:spacing w:before="156" w:after="156"/>
        <w:rPr>
          <w:color w:val="FF0000"/>
        </w:rPr>
      </w:pPr>
      <w:r>
        <w:t>保护和利用自然天敌七星瓢虫、白僵菌、草蛉等，或使用植物源农药，每</w:t>
      </w:r>
      <w:r>
        <w:rPr>
          <w:rFonts w:hint="eastAsia" w:hAnsi="宋体"/>
        </w:rPr>
        <w:t>亩</w:t>
      </w:r>
      <w:r>
        <w:t>用</w:t>
      </w:r>
      <w:r>
        <w:rPr>
          <w:rFonts w:hint="eastAsia" w:hAnsi="宋体"/>
        </w:rPr>
        <w:t>0.3</w:t>
      </w:r>
      <w:r>
        <w:rPr>
          <w:rFonts w:hAnsi="宋体"/>
        </w:rPr>
        <w:t>%</w:t>
      </w:r>
      <w:r>
        <w:t>苦</w:t>
      </w:r>
      <w:r>
        <w:rPr>
          <w:rFonts w:hint="eastAsia"/>
        </w:rPr>
        <w:t xml:space="preserve">参碱水剂 </w:t>
      </w:r>
      <w:r>
        <w:rPr>
          <w:rFonts w:hint="eastAsia" w:hAnsi="宋体"/>
        </w:rPr>
        <w:t xml:space="preserve">75 </w:t>
      </w:r>
      <w:r>
        <w:rPr>
          <w:rFonts w:hAnsi="宋体"/>
        </w:rPr>
        <w:t>ml</w:t>
      </w:r>
      <w:r>
        <w:t>～</w:t>
      </w:r>
      <w:r>
        <w:rPr>
          <w:rFonts w:hint="eastAsia" w:hAnsi="宋体"/>
        </w:rPr>
        <w:t xml:space="preserve">120 </w:t>
      </w:r>
      <w:r>
        <w:rPr>
          <w:rFonts w:hAnsi="宋体"/>
        </w:rPr>
        <w:t>ml</w:t>
      </w:r>
      <w:r>
        <w:t xml:space="preserve">，兑水 </w:t>
      </w:r>
      <w:r>
        <w:rPr>
          <w:rFonts w:hint="eastAsia" w:hAnsi="宋体"/>
        </w:rPr>
        <w:t xml:space="preserve">30 </w:t>
      </w:r>
      <w:r>
        <w:rPr>
          <w:rFonts w:hAnsi="宋体"/>
        </w:rPr>
        <w:t>kg</w:t>
      </w:r>
      <w:r>
        <w:t>～</w:t>
      </w:r>
      <w:r>
        <w:rPr>
          <w:rFonts w:hint="eastAsia" w:hAnsi="宋体"/>
        </w:rPr>
        <w:t xml:space="preserve">45 </w:t>
      </w:r>
      <w:r>
        <w:rPr>
          <w:rFonts w:hAnsi="宋体"/>
        </w:rPr>
        <w:t>kg</w:t>
      </w:r>
      <w:r>
        <w:rPr>
          <w:rFonts w:hint="eastAsia" w:hAnsi="宋体"/>
        </w:rPr>
        <w:t>，</w:t>
      </w:r>
      <w:r>
        <w:t>均匀喷雾。</w:t>
      </w:r>
    </w:p>
    <w:p>
      <w:pPr>
        <w:pStyle w:val="109"/>
        <w:spacing w:before="156" w:after="156"/>
        <w:jc w:val="both"/>
      </w:pPr>
      <w:r>
        <w:rPr>
          <w:rFonts w:hint="eastAsia"/>
        </w:rPr>
        <w:t>药剂防治</w:t>
      </w:r>
    </w:p>
    <w:p>
      <w:pPr>
        <w:pStyle w:val="26"/>
        <w:spacing w:before="156" w:after="156"/>
      </w:pPr>
      <w:r>
        <w:rPr>
          <w:rFonts w:hint="eastAsia"/>
        </w:rPr>
        <w:t>用</w:t>
      </w:r>
      <w:r>
        <w:t>33%</w:t>
      </w:r>
      <w:r>
        <w:rPr>
          <w:rFonts w:hint="eastAsia"/>
        </w:rPr>
        <w:t>氯氟·吡虫啉乳油</w:t>
      </w:r>
      <w:r>
        <w:t>3000</w:t>
      </w:r>
      <w:r>
        <w:rPr>
          <w:rFonts w:hint="eastAsia"/>
        </w:rPr>
        <w:t>倍液，或用</w:t>
      </w:r>
      <w:r>
        <w:t>10%</w:t>
      </w:r>
      <w:r>
        <w:rPr>
          <w:rFonts w:hint="eastAsia"/>
        </w:rPr>
        <w:t>吡虫啉粉剂</w:t>
      </w:r>
      <w:r>
        <w:t>1500</w:t>
      </w:r>
      <w:r>
        <w:rPr>
          <w:rFonts w:hint="eastAsia"/>
        </w:rPr>
        <w:t>倍液喷雾防治。</w:t>
      </w:r>
    </w:p>
    <w:p>
      <w:pPr>
        <w:pStyle w:val="66"/>
        <w:numPr>
          <w:ilvl w:val="0"/>
          <w:numId w:val="0"/>
        </w:numPr>
        <w:spacing w:before="156" w:beforeLines="50" w:after="156" w:afterLines="50" w:line="480" w:lineRule="exact"/>
        <w:jc w:val="center"/>
      </w:pPr>
      <w:r>
        <w:t>_________________________________</w:t>
      </w:r>
    </w:p>
    <w:p>
      <w:pPr>
        <w:pStyle w:val="54"/>
        <w:rPr>
          <w:rFonts w:ascii="Times New Roman" w:eastAsia="黑体" w:cs="Times New Roman"/>
          <w:color w:val="auto"/>
          <w:sz w:val="21"/>
          <w:szCs w:val="21"/>
        </w:rPr>
      </w:pPr>
    </w:p>
    <w:sectPr>
      <w:footerReference r:id="rId8"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Arial">
    <w:altName w:val="DejaVu Sans"/>
    <w:panose1 w:val="020B0604020202020204"/>
    <w:charset w:val="00"/>
    <w:family w:val="swiss"/>
    <w:pitch w:val="default"/>
    <w:sig w:usb0="00000000" w:usb1="00000000" w:usb2="00000009" w:usb3="00000000" w:csb0="000001FF" w:csb1="00000000"/>
  </w:font>
  <w:font w:name="Consolas">
    <w:altName w:val="Noto Sans Mono"/>
    <w:panose1 w:val="020B0609020204030204"/>
    <w:charset w:val="00"/>
    <w:family w:val="modern"/>
    <w:pitch w:val="default"/>
    <w:sig w:usb0="00000000" w:usb1="00000000" w:usb2="00000009"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24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PAGE  \* MERGEFORMAT </w:instrText>
    </w:r>
    <w:r>
      <w:fldChar w:fldCharType="separate"/>
    </w:r>
    <w:r>
      <w:t>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wordWrap w:val="0"/>
    </w:pPr>
    <w:r>
      <w:t>DB1308/T</w:t>
    </w:r>
    <w:r>
      <w:rPr>
        <w:rFonts w:hint="eastAsia"/>
      </w:rPr>
      <w:t xml:space="preserve"> ***—</w:t>
    </w:r>
    <w:r>
      <w:t>202</w:t>
    </w:r>
    <w:r>
      <w:rPr>
        <w:rFonts w:hint="eastAsia"/>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6"/>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6"/>
      <w:suff w:val="nothing"/>
      <w:lvlText w:val="%1　"/>
      <w:lvlJc w:val="left"/>
      <w:rPr>
        <w:rFonts w:hint="eastAsia" w:ascii="黑体" w:hAnsi="Times New Roman" w:eastAsia="黑体" w:cs="Times New Roman"/>
        <w:b w:val="0"/>
        <w:i w:val="0"/>
        <w:sz w:val="21"/>
        <w:szCs w:val="21"/>
      </w:rPr>
    </w:lvl>
    <w:lvl w:ilvl="1" w:tentative="0">
      <w:start w:val="1"/>
      <w:numFmt w:val="decimal"/>
      <w:pStyle w:val="63"/>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7"/>
      <w:suff w:val="nothing"/>
      <w:lvlText w:val="%1.%2.%3　"/>
      <w:lvlJc w:val="left"/>
      <w:rPr>
        <w:rFonts w:hint="eastAsia" w:ascii="黑体" w:hAnsi="Times New Roman" w:eastAsia="黑体" w:cs="Times New Roman"/>
        <w:b w:val="0"/>
        <w:i w:val="0"/>
        <w:sz w:val="21"/>
      </w:rPr>
    </w:lvl>
    <w:lvl w:ilvl="3" w:tentative="0">
      <w:start w:val="1"/>
      <w:numFmt w:val="decimal"/>
      <w:pStyle w:val="72"/>
      <w:suff w:val="nothing"/>
      <w:lvlText w:val="%1.%2.%3.%4　"/>
      <w:lvlJc w:val="left"/>
      <w:rPr>
        <w:rFonts w:hint="eastAsia" w:ascii="黑体" w:hAnsi="Times New Roman" w:eastAsia="黑体" w:cs="Times New Roman"/>
        <w:b w:val="0"/>
        <w:i w:val="0"/>
        <w:sz w:val="21"/>
      </w:rPr>
    </w:lvl>
    <w:lvl w:ilvl="4" w:tentative="0">
      <w:start w:val="1"/>
      <w:numFmt w:val="decimal"/>
      <w:pStyle w:val="76"/>
      <w:suff w:val="nothing"/>
      <w:lvlText w:val="%1.%2.%3.%4.%5　"/>
      <w:lvlJc w:val="left"/>
      <w:rPr>
        <w:rFonts w:hint="eastAsia" w:ascii="黑体" w:hAnsi="Times New Roman" w:eastAsia="黑体" w:cs="Times New Roman"/>
        <w:b w:val="0"/>
        <w:i w:val="0"/>
        <w:sz w:val="21"/>
      </w:rPr>
    </w:lvl>
    <w:lvl w:ilvl="5" w:tentative="0">
      <w:start w:val="1"/>
      <w:numFmt w:val="decimal"/>
      <w:pStyle w:val="77"/>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9"/>
      <w:suff w:val="space"/>
      <w:lvlText w:val="%1"/>
      <w:lvlJc w:val="left"/>
      <w:pPr>
        <w:ind w:left="623" w:hanging="425"/>
      </w:pPr>
      <w:rPr>
        <w:rFonts w:hint="eastAsia" w:cs="Times New Roman"/>
      </w:rPr>
    </w:lvl>
    <w:lvl w:ilvl="1" w:tentative="0">
      <w:start w:val="1"/>
      <w:numFmt w:val="decimal"/>
      <w:pStyle w:val="120"/>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9"/>
      <w:suff w:val="nothing"/>
      <w:lvlText w:val="%1——"/>
      <w:lvlJc w:val="left"/>
      <w:pPr>
        <w:ind w:left="692" w:hanging="408"/>
      </w:pPr>
      <w:rPr>
        <w:rFonts w:hint="eastAsia" w:cs="Times New Roman"/>
      </w:rPr>
    </w:lvl>
    <w:lvl w:ilvl="1" w:tentative="0">
      <w:start w:val="1"/>
      <w:numFmt w:val="bullet"/>
      <w:pStyle w:val="70"/>
      <w:lvlText w:val=""/>
      <w:lvlJc w:val="left"/>
      <w:pPr>
        <w:tabs>
          <w:tab w:val="left" w:pos="760"/>
        </w:tabs>
        <w:ind w:left="1264" w:hanging="413"/>
      </w:pPr>
      <w:rPr>
        <w:rFonts w:hint="default" w:ascii="Symbol" w:hAnsi="Symbol"/>
        <w:color w:val="auto"/>
      </w:rPr>
    </w:lvl>
    <w:lvl w:ilvl="2" w:tentative="0">
      <w:start w:val="1"/>
      <w:numFmt w:val="bullet"/>
      <w:pStyle w:val="8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7"/>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7"/>
      <w:lvlText w:val="%1"/>
      <w:lvlJc w:val="left"/>
      <w:pPr>
        <w:tabs>
          <w:tab w:val="left" w:pos="0"/>
        </w:tabs>
        <w:ind w:hanging="425"/>
      </w:pPr>
      <w:rPr>
        <w:rFonts w:hint="eastAsia" w:cs="Times New Roman"/>
      </w:rPr>
    </w:lvl>
    <w:lvl w:ilvl="1" w:tentative="0">
      <w:start w:val="1"/>
      <w:numFmt w:val="decimal"/>
      <w:pStyle w:val="108"/>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5"/>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4"/>
      <w:suff w:val="nothing"/>
      <w:lvlText w:val="%1.%2.%3　"/>
      <w:lvlJc w:val="left"/>
      <w:rPr>
        <w:rFonts w:hint="eastAsia" w:ascii="黑体" w:hAnsi="Times New Roman" w:eastAsia="黑体" w:cs="Times New Roman"/>
        <w:b w:val="0"/>
        <w:i w:val="0"/>
        <w:sz w:val="21"/>
      </w:rPr>
    </w:lvl>
    <w:lvl w:ilvl="3" w:tentative="0">
      <w:start w:val="1"/>
      <w:numFmt w:val="decimal"/>
      <w:pStyle w:val="109"/>
      <w:suff w:val="nothing"/>
      <w:lvlText w:val="%1.%2.%3.%4　"/>
      <w:lvlJc w:val="left"/>
      <w:rPr>
        <w:rFonts w:hint="eastAsia" w:ascii="黑体" w:hAnsi="Times New Roman" w:eastAsia="黑体" w:cs="Times New Roman"/>
        <w:b w:val="0"/>
        <w:i w:val="0"/>
        <w:sz w:val="21"/>
      </w:rPr>
    </w:lvl>
    <w:lvl w:ilvl="4" w:tentative="0">
      <w:start w:val="1"/>
      <w:numFmt w:val="decimal"/>
      <w:pStyle w:val="114"/>
      <w:suff w:val="nothing"/>
      <w:lvlText w:val="%1.%2.%3.%4.%5　"/>
      <w:lvlJc w:val="left"/>
      <w:rPr>
        <w:rFonts w:hint="eastAsia" w:ascii="黑体" w:hAnsi="Times New Roman" w:eastAsia="黑体" w:cs="Times New Roman"/>
        <w:b w:val="0"/>
        <w:i w:val="0"/>
        <w:sz w:val="21"/>
      </w:rPr>
    </w:lvl>
    <w:lvl w:ilvl="5" w:tentative="0">
      <w:start w:val="1"/>
      <w:numFmt w:val="decimal"/>
      <w:pStyle w:val="117"/>
      <w:suff w:val="nothing"/>
      <w:lvlText w:val="%1.%2.%3.%4.%5.%6　"/>
      <w:lvlJc w:val="left"/>
      <w:rPr>
        <w:rFonts w:hint="eastAsia" w:ascii="黑体" w:hAnsi="Times New Roman" w:eastAsia="黑体" w:cs="Times New Roman"/>
        <w:b w:val="0"/>
        <w:i w:val="0"/>
        <w:sz w:val="21"/>
      </w:rPr>
    </w:lvl>
    <w:lvl w:ilvl="6" w:tentative="0">
      <w:start w:val="1"/>
      <w:numFmt w:val="decimal"/>
      <w:pStyle w:val="12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6"/>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6"/>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80"/>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5"/>
      <w:lvlText w:val="%2)"/>
      <w:lvlJc w:val="left"/>
      <w:pPr>
        <w:tabs>
          <w:tab w:val="left" w:pos="1260"/>
        </w:tabs>
        <w:ind w:left="1259" w:hanging="419"/>
      </w:pPr>
      <w:rPr>
        <w:rFonts w:hint="eastAsia" w:cs="Times New Roman"/>
      </w:rPr>
    </w:lvl>
    <w:lvl w:ilvl="2" w:tentative="0">
      <w:start w:val="1"/>
      <w:numFmt w:val="decimal"/>
      <w:pStyle w:val="82"/>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A0ZDA0ZDAyOTY5N2U0YmM3M2M3NmVkZTViM2M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171A7"/>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144"/>
    <w:rsid w:val="00041B01"/>
    <w:rsid w:val="00042CAD"/>
    <w:rsid w:val="00043EBD"/>
    <w:rsid w:val="00044C95"/>
    <w:rsid w:val="00045BD8"/>
    <w:rsid w:val="00046085"/>
    <w:rsid w:val="00046CFC"/>
    <w:rsid w:val="00047394"/>
    <w:rsid w:val="000475C5"/>
    <w:rsid w:val="000476DD"/>
    <w:rsid w:val="00050107"/>
    <w:rsid w:val="00050D48"/>
    <w:rsid w:val="00050F40"/>
    <w:rsid w:val="00051452"/>
    <w:rsid w:val="0005236F"/>
    <w:rsid w:val="00052791"/>
    <w:rsid w:val="0005486A"/>
    <w:rsid w:val="00056492"/>
    <w:rsid w:val="00057618"/>
    <w:rsid w:val="00057748"/>
    <w:rsid w:val="00061F86"/>
    <w:rsid w:val="000637C7"/>
    <w:rsid w:val="000642B5"/>
    <w:rsid w:val="00064D6B"/>
    <w:rsid w:val="00067BD4"/>
    <w:rsid w:val="00067CDF"/>
    <w:rsid w:val="00070E9D"/>
    <w:rsid w:val="00071F30"/>
    <w:rsid w:val="00074647"/>
    <w:rsid w:val="00074FBE"/>
    <w:rsid w:val="00075015"/>
    <w:rsid w:val="00075BA8"/>
    <w:rsid w:val="00076070"/>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B34"/>
    <w:rsid w:val="00095FD9"/>
    <w:rsid w:val="00096B4B"/>
    <w:rsid w:val="00097624"/>
    <w:rsid w:val="00097CD6"/>
    <w:rsid w:val="00097D4B"/>
    <w:rsid w:val="00097FF9"/>
    <w:rsid w:val="000A1206"/>
    <w:rsid w:val="000A20A9"/>
    <w:rsid w:val="000A27AC"/>
    <w:rsid w:val="000A48B1"/>
    <w:rsid w:val="000A5D55"/>
    <w:rsid w:val="000A694C"/>
    <w:rsid w:val="000A7B77"/>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0F7E89"/>
    <w:rsid w:val="00101144"/>
    <w:rsid w:val="0010132B"/>
    <w:rsid w:val="0010168C"/>
    <w:rsid w:val="001033F9"/>
    <w:rsid w:val="00104178"/>
    <w:rsid w:val="001056DE"/>
    <w:rsid w:val="001061F4"/>
    <w:rsid w:val="00106EB5"/>
    <w:rsid w:val="001104CE"/>
    <w:rsid w:val="0011088A"/>
    <w:rsid w:val="00112246"/>
    <w:rsid w:val="001122EA"/>
    <w:rsid w:val="001124C0"/>
    <w:rsid w:val="001132FE"/>
    <w:rsid w:val="0011428F"/>
    <w:rsid w:val="001175D7"/>
    <w:rsid w:val="00117D03"/>
    <w:rsid w:val="001207D8"/>
    <w:rsid w:val="0012104B"/>
    <w:rsid w:val="00123517"/>
    <w:rsid w:val="00124C5C"/>
    <w:rsid w:val="00126186"/>
    <w:rsid w:val="00127885"/>
    <w:rsid w:val="00130A4B"/>
    <w:rsid w:val="0013175F"/>
    <w:rsid w:val="00131AFD"/>
    <w:rsid w:val="001324E3"/>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0B95"/>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2DB2"/>
    <w:rsid w:val="00193037"/>
    <w:rsid w:val="00193A2C"/>
    <w:rsid w:val="001A215F"/>
    <w:rsid w:val="001A288E"/>
    <w:rsid w:val="001A3424"/>
    <w:rsid w:val="001A53C8"/>
    <w:rsid w:val="001A6911"/>
    <w:rsid w:val="001A6CCC"/>
    <w:rsid w:val="001A6D1C"/>
    <w:rsid w:val="001A7481"/>
    <w:rsid w:val="001A74DD"/>
    <w:rsid w:val="001B0974"/>
    <w:rsid w:val="001B12EC"/>
    <w:rsid w:val="001B3ECC"/>
    <w:rsid w:val="001B46C5"/>
    <w:rsid w:val="001B47E4"/>
    <w:rsid w:val="001B4F15"/>
    <w:rsid w:val="001B6A0C"/>
    <w:rsid w:val="001B6BAC"/>
    <w:rsid w:val="001B6CDB"/>
    <w:rsid w:val="001B6DC2"/>
    <w:rsid w:val="001B6F55"/>
    <w:rsid w:val="001C0876"/>
    <w:rsid w:val="001C0C53"/>
    <w:rsid w:val="001C1068"/>
    <w:rsid w:val="001C149C"/>
    <w:rsid w:val="001C1BBD"/>
    <w:rsid w:val="001C21AC"/>
    <w:rsid w:val="001C389A"/>
    <w:rsid w:val="001C47BA"/>
    <w:rsid w:val="001C4B0E"/>
    <w:rsid w:val="001C4E3B"/>
    <w:rsid w:val="001C59EA"/>
    <w:rsid w:val="001C5F69"/>
    <w:rsid w:val="001C6CAF"/>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6428"/>
    <w:rsid w:val="001F74A0"/>
    <w:rsid w:val="001F77D2"/>
    <w:rsid w:val="001F7CC9"/>
    <w:rsid w:val="00201AA0"/>
    <w:rsid w:val="002028F1"/>
    <w:rsid w:val="00202959"/>
    <w:rsid w:val="00203171"/>
    <w:rsid w:val="0020370D"/>
    <w:rsid w:val="002067FF"/>
    <w:rsid w:val="0020757B"/>
    <w:rsid w:val="00207ECF"/>
    <w:rsid w:val="002109B6"/>
    <w:rsid w:val="00210F47"/>
    <w:rsid w:val="00212533"/>
    <w:rsid w:val="002128AF"/>
    <w:rsid w:val="0021506D"/>
    <w:rsid w:val="0021559B"/>
    <w:rsid w:val="00217268"/>
    <w:rsid w:val="0022048C"/>
    <w:rsid w:val="00221EE9"/>
    <w:rsid w:val="0022594B"/>
    <w:rsid w:val="0022670B"/>
    <w:rsid w:val="00226716"/>
    <w:rsid w:val="00226F6C"/>
    <w:rsid w:val="00230996"/>
    <w:rsid w:val="00232A63"/>
    <w:rsid w:val="00234467"/>
    <w:rsid w:val="00235179"/>
    <w:rsid w:val="00237304"/>
    <w:rsid w:val="0023793D"/>
    <w:rsid w:val="00237D8D"/>
    <w:rsid w:val="00237EB9"/>
    <w:rsid w:val="002403F2"/>
    <w:rsid w:val="00240441"/>
    <w:rsid w:val="0024064D"/>
    <w:rsid w:val="00240934"/>
    <w:rsid w:val="00241DA2"/>
    <w:rsid w:val="00242888"/>
    <w:rsid w:val="002439C0"/>
    <w:rsid w:val="002442F5"/>
    <w:rsid w:val="00244594"/>
    <w:rsid w:val="00244FD6"/>
    <w:rsid w:val="002450A1"/>
    <w:rsid w:val="002465BE"/>
    <w:rsid w:val="002469E3"/>
    <w:rsid w:val="00247419"/>
    <w:rsid w:val="00247E23"/>
    <w:rsid w:val="00247FEE"/>
    <w:rsid w:val="0025033B"/>
    <w:rsid w:val="00250536"/>
    <w:rsid w:val="00250E7D"/>
    <w:rsid w:val="00251F85"/>
    <w:rsid w:val="00252842"/>
    <w:rsid w:val="00252938"/>
    <w:rsid w:val="00252AC1"/>
    <w:rsid w:val="00254FA4"/>
    <w:rsid w:val="00256530"/>
    <w:rsid w:val="002565D5"/>
    <w:rsid w:val="002601FE"/>
    <w:rsid w:val="00260432"/>
    <w:rsid w:val="00260A9D"/>
    <w:rsid w:val="00261738"/>
    <w:rsid w:val="00261801"/>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5FEE"/>
    <w:rsid w:val="002B6991"/>
    <w:rsid w:val="002C3131"/>
    <w:rsid w:val="002C341C"/>
    <w:rsid w:val="002C46FC"/>
    <w:rsid w:val="002C4DC5"/>
    <w:rsid w:val="002C5187"/>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0F92"/>
    <w:rsid w:val="002E10CB"/>
    <w:rsid w:val="002E2411"/>
    <w:rsid w:val="002E2454"/>
    <w:rsid w:val="002E2906"/>
    <w:rsid w:val="002E55A8"/>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07ED1"/>
    <w:rsid w:val="00310828"/>
    <w:rsid w:val="0031342F"/>
    <w:rsid w:val="00314AE5"/>
    <w:rsid w:val="0031555E"/>
    <w:rsid w:val="00317B35"/>
    <w:rsid w:val="00317BB8"/>
    <w:rsid w:val="0032055B"/>
    <w:rsid w:val="00321124"/>
    <w:rsid w:val="003219B3"/>
    <w:rsid w:val="003225D4"/>
    <w:rsid w:val="003247F1"/>
    <w:rsid w:val="00325926"/>
    <w:rsid w:val="00326260"/>
    <w:rsid w:val="00326BD6"/>
    <w:rsid w:val="00327A8A"/>
    <w:rsid w:val="00331794"/>
    <w:rsid w:val="0033191F"/>
    <w:rsid w:val="00331F89"/>
    <w:rsid w:val="00332A46"/>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08A"/>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4E6"/>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522"/>
    <w:rsid w:val="003F7259"/>
    <w:rsid w:val="003F789D"/>
    <w:rsid w:val="0040164A"/>
    <w:rsid w:val="00402153"/>
    <w:rsid w:val="00402B4B"/>
    <w:rsid w:val="00402FC1"/>
    <w:rsid w:val="004033D3"/>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0CE2"/>
    <w:rsid w:val="00461B41"/>
    <w:rsid w:val="0046319A"/>
    <w:rsid w:val="00463C18"/>
    <w:rsid w:val="004662C7"/>
    <w:rsid w:val="004662C8"/>
    <w:rsid w:val="00466867"/>
    <w:rsid w:val="00471C76"/>
    <w:rsid w:val="00471E91"/>
    <w:rsid w:val="00471FD3"/>
    <w:rsid w:val="00472CD2"/>
    <w:rsid w:val="00472D4F"/>
    <w:rsid w:val="00473638"/>
    <w:rsid w:val="00474675"/>
    <w:rsid w:val="0047470C"/>
    <w:rsid w:val="00476038"/>
    <w:rsid w:val="004761A4"/>
    <w:rsid w:val="00476B80"/>
    <w:rsid w:val="004771F6"/>
    <w:rsid w:val="004839C8"/>
    <w:rsid w:val="0048400C"/>
    <w:rsid w:val="0048437F"/>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A691F"/>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640"/>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1F56"/>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571FB"/>
    <w:rsid w:val="00557490"/>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D36E6"/>
    <w:rsid w:val="005D390F"/>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4DE"/>
    <w:rsid w:val="005F5801"/>
    <w:rsid w:val="005F58B1"/>
    <w:rsid w:val="005F6C1C"/>
    <w:rsid w:val="005F6D91"/>
    <w:rsid w:val="00600332"/>
    <w:rsid w:val="0060068D"/>
    <w:rsid w:val="006019A6"/>
    <w:rsid w:val="006019B3"/>
    <w:rsid w:val="00603279"/>
    <w:rsid w:val="00603508"/>
    <w:rsid w:val="0060587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1946"/>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A29"/>
    <w:rsid w:val="00664BD3"/>
    <w:rsid w:val="0066557F"/>
    <w:rsid w:val="00666B6C"/>
    <w:rsid w:val="00670080"/>
    <w:rsid w:val="00670540"/>
    <w:rsid w:val="00670FC8"/>
    <w:rsid w:val="00677FC2"/>
    <w:rsid w:val="00681348"/>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36C"/>
    <w:rsid w:val="006A5A25"/>
    <w:rsid w:val="006A5EA0"/>
    <w:rsid w:val="006A74B6"/>
    <w:rsid w:val="006A783B"/>
    <w:rsid w:val="006A7B33"/>
    <w:rsid w:val="006A7C6A"/>
    <w:rsid w:val="006B1979"/>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213B"/>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1351"/>
    <w:rsid w:val="00752F33"/>
    <w:rsid w:val="0075415C"/>
    <w:rsid w:val="00756AD1"/>
    <w:rsid w:val="00757F89"/>
    <w:rsid w:val="00761433"/>
    <w:rsid w:val="00761947"/>
    <w:rsid w:val="00763502"/>
    <w:rsid w:val="007639C5"/>
    <w:rsid w:val="00763B96"/>
    <w:rsid w:val="00764A40"/>
    <w:rsid w:val="0076694B"/>
    <w:rsid w:val="00766AEA"/>
    <w:rsid w:val="00767254"/>
    <w:rsid w:val="00770879"/>
    <w:rsid w:val="00770BFD"/>
    <w:rsid w:val="00773E77"/>
    <w:rsid w:val="00773F8A"/>
    <w:rsid w:val="007748BE"/>
    <w:rsid w:val="00775D7D"/>
    <w:rsid w:val="00776065"/>
    <w:rsid w:val="007802D2"/>
    <w:rsid w:val="007819E9"/>
    <w:rsid w:val="00786C02"/>
    <w:rsid w:val="007913AB"/>
    <w:rsid w:val="007914F7"/>
    <w:rsid w:val="00794F2C"/>
    <w:rsid w:val="00795630"/>
    <w:rsid w:val="00795B6F"/>
    <w:rsid w:val="00797B91"/>
    <w:rsid w:val="00797C48"/>
    <w:rsid w:val="007A3458"/>
    <w:rsid w:val="007A34BC"/>
    <w:rsid w:val="007A60E4"/>
    <w:rsid w:val="007A64F0"/>
    <w:rsid w:val="007A6AB4"/>
    <w:rsid w:val="007B0199"/>
    <w:rsid w:val="007B1625"/>
    <w:rsid w:val="007B3E55"/>
    <w:rsid w:val="007B4284"/>
    <w:rsid w:val="007B5421"/>
    <w:rsid w:val="007B6606"/>
    <w:rsid w:val="007B706E"/>
    <w:rsid w:val="007B71EB"/>
    <w:rsid w:val="007C04B4"/>
    <w:rsid w:val="007C2C9D"/>
    <w:rsid w:val="007C4F7D"/>
    <w:rsid w:val="007C6205"/>
    <w:rsid w:val="007C686A"/>
    <w:rsid w:val="007C6CAB"/>
    <w:rsid w:val="007C728E"/>
    <w:rsid w:val="007C7639"/>
    <w:rsid w:val="007C79AA"/>
    <w:rsid w:val="007D0084"/>
    <w:rsid w:val="007D2170"/>
    <w:rsid w:val="007D2C53"/>
    <w:rsid w:val="007D32BF"/>
    <w:rsid w:val="007D37A1"/>
    <w:rsid w:val="007D3D60"/>
    <w:rsid w:val="007D4355"/>
    <w:rsid w:val="007D4682"/>
    <w:rsid w:val="007D533B"/>
    <w:rsid w:val="007D5E8C"/>
    <w:rsid w:val="007E1980"/>
    <w:rsid w:val="007E3341"/>
    <w:rsid w:val="007E392C"/>
    <w:rsid w:val="007E4B76"/>
    <w:rsid w:val="007E5EA8"/>
    <w:rsid w:val="007E5EAB"/>
    <w:rsid w:val="007E5F07"/>
    <w:rsid w:val="007E67D0"/>
    <w:rsid w:val="007E6DA3"/>
    <w:rsid w:val="007F0B66"/>
    <w:rsid w:val="007F0CF1"/>
    <w:rsid w:val="007F12A5"/>
    <w:rsid w:val="007F1AC0"/>
    <w:rsid w:val="007F485F"/>
    <w:rsid w:val="007F4CF1"/>
    <w:rsid w:val="007F6105"/>
    <w:rsid w:val="007F636E"/>
    <w:rsid w:val="007F758D"/>
    <w:rsid w:val="007F7965"/>
    <w:rsid w:val="007F79B9"/>
    <w:rsid w:val="007F7D52"/>
    <w:rsid w:val="007F7EFC"/>
    <w:rsid w:val="0080085A"/>
    <w:rsid w:val="00800F95"/>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3779"/>
    <w:rsid w:val="00854937"/>
    <w:rsid w:val="00854938"/>
    <w:rsid w:val="008553C2"/>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A42"/>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5E4"/>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0F4"/>
    <w:rsid w:val="0095196C"/>
    <w:rsid w:val="00951D4C"/>
    <w:rsid w:val="00952DB9"/>
    <w:rsid w:val="009541BA"/>
    <w:rsid w:val="00954328"/>
    <w:rsid w:val="00954689"/>
    <w:rsid w:val="00954E8A"/>
    <w:rsid w:val="00954FC0"/>
    <w:rsid w:val="00956A49"/>
    <w:rsid w:val="00957A43"/>
    <w:rsid w:val="00957AF7"/>
    <w:rsid w:val="009601D0"/>
    <w:rsid w:val="0096113B"/>
    <w:rsid w:val="00961643"/>
    <w:rsid w:val="009617C9"/>
    <w:rsid w:val="00961C93"/>
    <w:rsid w:val="00962780"/>
    <w:rsid w:val="00962C22"/>
    <w:rsid w:val="00965324"/>
    <w:rsid w:val="00965B5F"/>
    <w:rsid w:val="0097091E"/>
    <w:rsid w:val="00972416"/>
    <w:rsid w:val="00973A77"/>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39B0"/>
    <w:rsid w:val="009E60D9"/>
    <w:rsid w:val="009E6116"/>
    <w:rsid w:val="009F03D3"/>
    <w:rsid w:val="009F0540"/>
    <w:rsid w:val="009F2D89"/>
    <w:rsid w:val="009F5E9F"/>
    <w:rsid w:val="009F6121"/>
    <w:rsid w:val="009F6F5F"/>
    <w:rsid w:val="009F7E3E"/>
    <w:rsid w:val="00A01F2C"/>
    <w:rsid w:val="00A02E43"/>
    <w:rsid w:val="00A05255"/>
    <w:rsid w:val="00A05ED1"/>
    <w:rsid w:val="00A065F9"/>
    <w:rsid w:val="00A066D4"/>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5D"/>
    <w:rsid w:val="00A443AE"/>
    <w:rsid w:val="00A462B8"/>
    <w:rsid w:val="00A463C1"/>
    <w:rsid w:val="00A47EBB"/>
    <w:rsid w:val="00A513F7"/>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7BA"/>
    <w:rsid w:val="00A76AEF"/>
    <w:rsid w:val="00A77410"/>
    <w:rsid w:val="00A77626"/>
    <w:rsid w:val="00A80623"/>
    <w:rsid w:val="00A811BF"/>
    <w:rsid w:val="00A8203A"/>
    <w:rsid w:val="00A82404"/>
    <w:rsid w:val="00A8275E"/>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6C5"/>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2F6"/>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1CD"/>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3937"/>
    <w:rsid w:val="00B353EB"/>
    <w:rsid w:val="00B36015"/>
    <w:rsid w:val="00B36767"/>
    <w:rsid w:val="00B3707A"/>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AF5"/>
    <w:rsid w:val="00B55C61"/>
    <w:rsid w:val="00B57AA5"/>
    <w:rsid w:val="00B60037"/>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3744"/>
    <w:rsid w:val="00B84551"/>
    <w:rsid w:val="00B84F9C"/>
    <w:rsid w:val="00B852F9"/>
    <w:rsid w:val="00B869EC"/>
    <w:rsid w:val="00B8783F"/>
    <w:rsid w:val="00B878F3"/>
    <w:rsid w:val="00B90CB2"/>
    <w:rsid w:val="00B90D3E"/>
    <w:rsid w:val="00B91A3D"/>
    <w:rsid w:val="00B9397A"/>
    <w:rsid w:val="00B9633D"/>
    <w:rsid w:val="00B96F2D"/>
    <w:rsid w:val="00BA0EDB"/>
    <w:rsid w:val="00BA0FB6"/>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2C3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0FEC"/>
    <w:rsid w:val="00BE10FC"/>
    <w:rsid w:val="00BE114B"/>
    <w:rsid w:val="00BE11CF"/>
    <w:rsid w:val="00BE1DCE"/>
    <w:rsid w:val="00BE21AB"/>
    <w:rsid w:val="00BE2E55"/>
    <w:rsid w:val="00BE3687"/>
    <w:rsid w:val="00BE51B4"/>
    <w:rsid w:val="00BE55CB"/>
    <w:rsid w:val="00BE7109"/>
    <w:rsid w:val="00BE74AB"/>
    <w:rsid w:val="00BF1081"/>
    <w:rsid w:val="00BF298E"/>
    <w:rsid w:val="00BF5116"/>
    <w:rsid w:val="00BF617A"/>
    <w:rsid w:val="00BF6B29"/>
    <w:rsid w:val="00BF74FC"/>
    <w:rsid w:val="00C01E31"/>
    <w:rsid w:val="00C01F14"/>
    <w:rsid w:val="00C0379D"/>
    <w:rsid w:val="00C03931"/>
    <w:rsid w:val="00C03A39"/>
    <w:rsid w:val="00C03C70"/>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05E8"/>
    <w:rsid w:val="00CA168A"/>
    <w:rsid w:val="00CA1A83"/>
    <w:rsid w:val="00CA357E"/>
    <w:rsid w:val="00CA44F9"/>
    <w:rsid w:val="00CA4A69"/>
    <w:rsid w:val="00CA552B"/>
    <w:rsid w:val="00CB15B9"/>
    <w:rsid w:val="00CB3477"/>
    <w:rsid w:val="00CB4102"/>
    <w:rsid w:val="00CB677E"/>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CF0BF1"/>
    <w:rsid w:val="00CF396E"/>
    <w:rsid w:val="00CF5998"/>
    <w:rsid w:val="00D00934"/>
    <w:rsid w:val="00D00FC8"/>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1BB"/>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573C2"/>
    <w:rsid w:val="00D60352"/>
    <w:rsid w:val="00D6041A"/>
    <w:rsid w:val="00D60542"/>
    <w:rsid w:val="00D60634"/>
    <w:rsid w:val="00D60DBE"/>
    <w:rsid w:val="00D633EB"/>
    <w:rsid w:val="00D64FB9"/>
    <w:rsid w:val="00D6602D"/>
    <w:rsid w:val="00D66E19"/>
    <w:rsid w:val="00D71C76"/>
    <w:rsid w:val="00D71DB4"/>
    <w:rsid w:val="00D7228D"/>
    <w:rsid w:val="00D72652"/>
    <w:rsid w:val="00D72E83"/>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4E8"/>
    <w:rsid w:val="00D91978"/>
    <w:rsid w:val="00D91B56"/>
    <w:rsid w:val="00D9499A"/>
    <w:rsid w:val="00D964EA"/>
    <w:rsid w:val="00D966D0"/>
    <w:rsid w:val="00DA0C59"/>
    <w:rsid w:val="00DA0F00"/>
    <w:rsid w:val="00DA1A38"/>
    <w:rsid w:val="00DA2CF8"/>
    <w:rsid w:val="00DA3011"/>
    <w:rsid w:val="00DA3991"/>
    <w:rsid w:val="00DA72F1"/>
    <w:rsid w:val="00DB07B9"/>
    <w:rsid w:val="00DB2804"/>
    <w:rsid w:val="00DB311D"/>
    <w:rsid w:val="00DB34D4"/>
    <w:rsid w:val="00DB5365"/>
    <w:rsid w:val="00DB5D66"/>
    <w:rsid w:val="00DB68DD"/>
    <w:rsid w:val="00DB6D7C"/>
    <w:rsid w:val="00DB7E6C"/>
    <w:rsid w:val="00DC46FA"/>
    <w:rsid w:val="00DC6C96"/>
    <w:rsid w:val="00DD0A16"/>
    <w:rsid w:val="00DD2D64"/>
    <w:rsid w:val="00DD396D"/>
    <w:rsid w:val="00DD3FD3"/>
    <w:rsid w:val="00DD50F5"/>
    <w:rsid w:val="00DD5A29"/>
    <w:rsid w:val="00DD5D9D"/>
    <w:rsid w:val="00DE1B7D"/>
    <w:rsid w:val="00DE35CB"/>
    <w:rsid w:val="00DE5283"/>
    <w:rsid w:val="00DE5B5B"/>
    <w:rsid w:val="00DE703B"/>
    <w:rsid w:val="00DE7A63"/>
    <w:rsid w:val="00DF142B"/>
    <w:rsid w:val="00DF15F3"/>
    <w:rsid w:val="00DF1E0C"/>
    <w:rsid w:val="00DF21E9"/>
    <w:rsid w:val="00DF2BBE"/>
    <w:rsid w:val="00DF30D6"/>
    <w:rsid w:val="00DF36CD"/>
    <w:rsid w:val="00DF4E2C"/>
    <w:rsid w:val="00DF4FA6"/>
    <w:rsid w:val="00DF5B03"/>
    <w:rsid w:val="00DF6077"/>
    <w:rsid w:val="00DF7EC5"/>
    <w:rsid w:val="00DF7FFB"/>
    <w:rsid w:val="00E0072F"/>
    <w:rsid w:val="00E00F14"/>
    <w:rsid w:val="00E031BD"/>
    <w:rsid w:val="00E03492"/>
    <w:rsid w:val="00E039D4"/>
    <w:rsid w:val="00E05F17"/>
    <w:rsid w:val="00E062CD"/>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1F42"/>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4055"/>
    <w:rsid w:val="00EA72EC"/>
    <w:rsid w:val="00EA7E69"/>
    <w:rsid w:val="00EB007D"/>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29B4"/>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0B7F"/>
    <w:rsid w:val="00F91C4D"/>
    <w:rsid w:val="00F92FD9"/>
    <w:rsid w:val="00F935B9"/>
    <w:rsid w:val="00F95AE2"/>
    <w:rsid w:val="00F9659E"/>
    <w:rsid w:val="00F97113"/>
    <w:rsid w:val="00FA0819"/>
    <w:rsid w:val="00FA127D"/>
    <w:rsid w:val="00FA4570"/>
    <w:rsid w:val="00FA4AAA"/>
    <w:rsid w:val="00FA4D95"/>
    <w:rsid w:val="00FA6684"/>
    <w:rsid w:val="00FA7034"/>
    <w:rsid w:val="00FA7152"/>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1B13"/>
    <w:rsid w:val="00FD320D"/>
    <w:rsid w:val="00FD35A6"/>
    <w:rsid w:val="00FD3D62"/>
    <w:rsid w:val="00FD51D3"/>
    <w:rsid w:val="00FD655C"/>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390127"/>
    <w:rsid w:val="014E2752"/>
    <w:rsid w:val="01617211"/>
    <w:rsid w:val="016C7CC3"/>
    <w:rsid w:val="017E5928"/>
    <w:rsid w:val="01B94B95"/>
    <w:rsid w:val="01B97F5E"/>
    <w:rsid w:val="01D47042"/>
    <w:rsid w:val="01E32144"/>
    <w:rsid w:val="024B6E08"/>
    <w:rsid w:val="02B700FB"/>
    <w:rsid w:val="02EB36F5"/>
    <w:rsid w:val="02F761B8"/>
    <w:rsid w:val="0315177F"/>
    <w:rsid w:val="032B65BF"/>
    <w:rsid w:val="03344849"/>
    <w:rsid w:val="0345779D"/>
    <w:rsid w:val="035B4B5A"/>
    <w:rsid w:val="036013AC"/>
    <w:rsid w:val="0374355B"/>
    <w:rsid w:val="03B629A7"/>
    <w:rsid w:val="03C31193"/>
    <w:rsid w:val="03DC5322"/>
    <w:rsid w:val="03E20AD5"/>
    <w:rsid w:val="03F62CB4"/>
    <w:rsid w:val="04026E21"/>
    <w:rsid w:val="04226A49"/>
    <w:rsid w:val="045A77D7"/>
    <w:rsid w:val="04846018"/>
    <w:rsid w:val="04B07778"/>
    <w:rsid w:val="04BD46B4"/>
    <w:rsid w:val="05153D1D"/>
    <w:rsid w:val="05170418"/>
    <w:rsid w:val="053A2F34"/>
    <w:rsid w:val="05BD70ED"/>
    <w:rsid w:val="05FC138B"/>
    <w:rsid w:val="05FE59B3"/>
    <w:rsid w:val="063E6CDB"/>
    <w:rsid w:val="067D1A38"/>
    <w:rsid w:val="069B0B4F"/>
    <w:rsid w:val="06A05249"/>
    <w:rsid w:val="06BB7349"/>
    <w:rsid w:val="072A6A3D"/>
    <w:rsid w:val="07320597"/>
    <w:rsid w:val="073267E9"/>
    <w:rsid w:val="07367265"/>
    <w:rsid w:val="07376205"/>
    <w:rsid w:val="075F371F"/>
    <w:rsid w:val="07941499"/>
    <w:rsid w:val="07CE7720"/>
    <w:rsid w:val="07ED0962"/>
    <w:rsid w:val="080C0E25"/>
    <w:rsid w:val="08303932"/>
    <w:rsid w:val="08B41ED7"/>
    <w:rsid w:val="08C15739"/>
    <w:rsid w:val="08C26A84"/>
    <w:rsid w:val="08F261EA"/>
    <w:rsid w:val="095B2385"/>
    <w:rsid w:val="0966767D"/>
    <w:rsid w:val="0987645A"/>
    <w:rsid w:val="09BA00EB"/>
    <w:rsid w:val="09CA1445"/>
    <w:rsid w:val="09CC7763"/>
    <w:rsid w:val="0A064ACC"/>
    <w:rsid w:val="0A34459B"/>
    <w:rsid w:val="0A382368"/>
    <w:rsid w:val="0A3916D6"/>
    <w:rsid w:val="0A7357B7"/>
    <w:rsid w:val="0A767C7D"/>
    <w:rsid w:val="0A941E7B"/>
    <w:rsid w:val="0AB022E0"/>
    <w:rsid w:val="0AD24216"/>
    <w:rsid w:val="0B025F8A"/>
    <w:rsid w:val="0B0F4E4C"/>
    <w:rsid w:val="0B505490"/>
    <w:rsid w:val="0B6C018C"/>
    <w:rsid w:val="0B70168E"/>
    <w:rsid w:val="0C1E69C6"/>
    <w:rsid w:val="0C442907"/>
    <w:rsid w:val="0C4952B5"/>
    <w:rsid w:val="0C82014C"/>
    <w:rsid w:val="0C853BEE"/>
    <w:rsid w:val="0CAE794C"/>
    <w:rsid w:val="0D29592A"/>
    <w:rsid w:val="0D354185"/>
    <w:rsid w:val="0D375D39"/>
    <w:rsid w:val="0D3F694A"/>
    <w:rsid w:val="0D5E3889"/>
    <w:rsid w:val="0D6F23BB"/>
    <w:rsid w:val="0D7D5C8A"/>
    <w:rsid w:val="0D9905EA"/>
    <w:rsid w:val="0DB20E25"/>
    <w:rsid w:val="0DBB0B18"/>
    <w:rsid w:val="0DC128CE"/>
    <w:rsid w:val="0E0252AE"/>
    <w:rsid w:val="0E1C0301"/>
    <w:rsid w:val="0E290B8B"/>
    <w:rsid w:val="0E6077C2"/>
    <w:rsid w:val="0EB21660"/>
    <w:rsid w:val="0EEB4866"/>
    <w:rsid w:val="0F0E4486"/>
    <w:rsid w:val="0F4D1A8A"/>
    <w:rsid w:val="0F8422AA"/>
    <w:rsid w:val="0F8D0D8F"/>
    <w:rsid w:val="0F8D0EEE"/>
    <w:rsid w:val="0FA25CB6"/>
    <w:rsid w:val="0FAD0B7D"/>
    <w:rsid w:val="0FC95CDC"/>
    <w:rsid w:val="0FD835FF"/>
    <w:rsid w:val="0FE6740E"/>
    <w:rsid w:val="108160EB"/>
    <w:rsid w:val="109F6D6B"/>
    <w:rsid w:val="10B2259A"/>
    <w:rsid w:val="10B7369C"/>
    <w:rsid w:val="10C2148D"/>
    <w:rsid w:val="10DA7917"/>
    <w:rsid w:val="10EE7E36"/>
    <w:rsid w:val="111F594C"/>
    <w:rsid w:val="112F78F5"/>
    <w:rsid w:val="116163AD"/>
    <w:rsid w:val="11E440DC"/>
    <w:rsid w:val="11F86D02"/>
    <w:rsid w:val="12000C94"/>
    <w:rsid w:val="120A3D80"/>
    <w:rsid w:val="12191406"/>
    <w:rsid w:val="123252C8"/>
    <w:rsid w:val="12544C98"/>
    <w:rsid w:val="12D22A3F"/>
    <w:rsid w:val="12DA18E0"/>
    <w:rsid w:val="12F51343"/>
    <w:rsid w:val="13272F7A"/>
    <w:rsid w:val="132E6073"/>
    <w:rsid w:val="13534586"/>
    <w:rsid w:val="139C55F6"/>
    <w:rsid w:val="13AA2E99"/>
    <w:rsid w:val="13AF2F6F"/>
    <w:rsid w:val="13C81A58"/>
    <w:rsid w:val="13DE3B91"/>
    <w:rsid w:val="13E05EA6"/>
    <w:rsid w:val="1402395C"/>
    <w:rsid w:val="140D5ACB"/>
    <w:rsid w:val="142C636E"/>
    <w:rsid w:val="142D5802"/>
    <w:rsid w:val="144638D4"/>
    <w:rsid w:val="14574217"/>
    <w:rsid w:val="14B4078F"/>
    <w:rsid w:val="14C62E18"/>
    <w:rsid w:val="14D4722E"/>
    <w:rsid w:val="14F11A91"/>
    <w:rsid w:val="14FF06B5"/>
    <w:rsid w:val="150C0929"/>
    <w:rsid w:val="150C68CB"/>
    <w:rsid w:val="151179AB"/>
    <w:rsid w:val="15127C5A"/>
    <w:rsid w:val="15404C6A"/>
    <w:rsid w:val="15526162"/>
    <w:rsid w:val="155F2B5D"/>
    <w:rsid w:val="157306F8"/>
    <w:rsid w:val="15730D74"/>
    <w:rsid w:val="1590631A"/>
    <w:rsid w:val="159A4E11"/>
    <w:rsid w:val="15C45DE3"/>
    <w:rsid w:val="15F01B73"/>
    <w:rsid w:val="16092F72"/>
    <w:rsid w:val="161D0664"/>
    <w:rsid w:val="162FCA8B"/>
    <w:rsid w:val="163B419C"/>
    <w:rsid w:val="16584D49"/>
    <w:rsid w:val="1664146D"/>
    <w:rsid w:val="169657C9"/>
    <w:rsid w:val="16BC5BFD"/>
    <w:rsid w:val="16CF580F"/>
    <w:rsid w:val="16E3540A"/>
    <w:rsid w:val="16F84E63"/>
    <w:rsid w:val="171B6978"/>
    <w:rsid w:val="17507794"/>
    <w:rsid w:val="17587F5F"/>
    <w:rsid w:val="1779182C"/>
    <w:rsid w:val="177A37B1"/>
    <w:rsid w:val="17852965"/>
    <w:rsid w:val="178B568F"/>
    <w:rsid w:val="17A54783"/>
    <w:rsid w:val="17A93A86"/>
    <w:rsid w:val="17C07103"/>
    <w:rsid w:val="17D416AD"/>
    <w:rsid w:val="17DB7E7F"/>
    <w:rsid w:val="17FE76B0"/>
    <w:rsid w:val="18192392"/>
    <w:rsid w:val="1830795A"/>
    <w:rsid w:val="186C2D87"/>
    <w:rsid w:val="18B903B2"/>
    <w:rsid w:val="18DB3BD3"/>
    <w:rsid w:val="18EA131C"/>
    <w:rsid w:val="1910029F"/>
    <w:rsid w:val="19624E5F"/>
    <w:rsid w:val="198A0119"/>
    <w:rsid w:val="19902090"/>
    <w:rsid w:val="19961478"/>
    <w:rsid w:val="19B412DF"/>
    <w:rsid w:val="19BD4657"/>
    <w:rsid w:val="19C63E21"/>
    <w:rsid w:val="19CC1A39"/>
    <w:rsid w:val="19E3372D"/>
    <w:rsid w:val="19E7245F"/>
    <w:rsid w:val="19FB3954"/>
    <w:rsid w:val="1A1E75FA"/>
    <w:rsid w:val="1A350D1C"/>
    <w:rsid w:val="1A8A76F9"/>
    <w:rsid w:val="1AA7182B"/>
    <w:rsid w:val="1AAC15C0"/>
    <w:rsid w:val="1AC8400A"/>
    <w:rsid w:val="1AED072E"/>
    <w:rsid w:val="1AF14592"/>
    <w:rsid w:val="1AF855F3"/>
    <w:rsid w:val="1AFA51A4"/>
    <w:rsid w:val="1B071206"/>
    <w:rsid w:val="1B304996"/>
    <w:rsid w:val="1B525BD1"/>
    <w:rsid w:val="1B72411E"/>
    <w:rsid w:val="1BC670A8"/>
    <w:rsid w:val="1BCA4120"/>
    <w:rsid w:val="1BCB4C02"/>
    <w:rsid w:val="1BDB2F6A"/>
    <w:rsid w:val="1BF5028C"/>
    <w:rsid w:val="1C43345C"/>
    <w:rsid w:val="1CAE52B5"/>
    <w:rsid w:val="1CC06BCD"/>
    <w:rsid w:val="1D065903"/>
    <w:rsid w:val="1D4D182F"/>
    <w:rsid w:val="1D50515B"/>
    <w:rsid w:val="1DDB1D29"/>
    <w:rsid w:val="1E141BCE"/>
    <w:rsid w:val="1E1B5935"/>
    <w:rsid w:val="1E417819"/>
    <w:rsid w:val="1E5E1061"/>
    <w:rsid w:val="1E95165E"/>
    <w:rsid w:val="1E9D0EC2"/>
    <w:rsid w:val="1EA60687"/>
    <w:rsid w:val="1F093E7B"/>
    <w:rsid w:val="1F1B2F3D"/>
    <w:rsid w:val="1F755D82"/>
    <w:rsid w:val="1FB65233"/>
    <w:rsid w:val="1FBC114F"/>
    <w:rsid w:val="20210964"/>
    <w:rsid w:val="2086204B"/>
    <w:rsid w:val="20B5531D"/>
    <w:rsid w:val="20D05608"/>
    <w:rsid w:val="20D42963"/>
    <w:rsid w:val="20E410EC"/>
    <w:rsid w:val="20EF3E66"/>
    <w:rsid w:val="20FE4384"/>
    <w:rsid w:val="20FF26D4"/>
    <w:rsid w:val="2123644E"/>
    <w:rsid w:val="2153128C"/>
    <w:rsid w:val="21726BBF"/>
    <w:rsid w:val="218B6DCA"/>
    <w:rsid w:val="21A63C04"/>
    <w:rsid w:val="21AA7BA3"/>
    <w:rsid w:val="220466E4"/>
    <w:rsid w:val="2216443D"/>
    <w:rsid w:val="221D5287"/>
    <w:rsid w:val="222B2A65"/>
    <w:rsid w:val="22401962"/>
    <w:rsid w:val="22A07B1A"/>
    <w:rsid w:val="22A77C33"/>
    <w:rsid w:val="23426EE9"/>
    <w:rsid w:val="236C4958"/>
    <w:rsid w:val="23887139"/>
    <w:rsid w:val="23D8277F"/>
    <w:rsid w:val="23EF41C9"/>
    <w:rsid w:val="240B106D"/>
    <w:rsid w:val="243454F7"/>
    <w:rsid w:val="249E7D04"/>
    <w:rsid w:val="24BD042D"/>
    <w:rsid w:val="24E65FF6"/>
    <w:rsid w:val="250821C0"/>
    <w:rsid w:val="25444BEA"/>
    <w:rsid w:val="254F19CC"/>
    <w:rsid w:val="2565021B"/>
    <w:rsid w:val="25A71CF8"/>
    <w:rsid w:val="25B23608"/>
    <w:rsid w:val="25EB1853"/>
    <w:rsid w:val="25EF7A4A"/>
    <w:rsid w:val="26176F5C"/>
    <w:rsid w:val="26355556"/>
    <w:rsid w:val="26761EFD"/>
    <w:rsid w:val="26F56A48"/>
    <w:rsid w:val="272C5641"/>
    <w:rsid w:val="27372AF4"/>
    <w:rsid w:val="274C6FFB"/>
    <w:rsid w:val="27552654"/>
    <w:rsid w:val="27755C75"/>
    <w:rsid w:val="27894255"/>
    <w:rsid w:val="27BA3F65"/>
    <w:rsid w:val="27C75360"/>
    <w:rsid w:val="27C879AF"/>
    <w:rsid w:val="27CD2A8F"/>
    <w:rsid w:val="27D52B4D"/>
    <w:rsid w:val="27DCB560"/>
    <w:rsid w:val="27EEFAFC"/>
    <w:rsid w:val="283F20BD"/>
    <w:rsid w:val="287559C9"/>
    <w:rsid w:val="28DA5435"/>
    <w:rsid w:val="28F2444D"/>
    <w:rsid w:val="294439DB"/>
    <w:rsid w:val="29A9038D"/>
    <w:rsid w:val="29D8754B"/>
    <w:rsid w:val="29EB2AFB"/>
    <w:rsid w:val="2A317E5B"/>
    <w:rsid w:val="2A571858"/>
    <w:rsid w:val="2A7F577C"/>
    <w:rsid w:val="2AA0795F"/>
    <w:rsid w:val="2AB41F4D"/>
    <w:rsid w:val="2ACA7B1F"/>
    <w:rsid w:val="2B022855"/>
    <w:rsid w:val="2B0A44A3"/>
    <w:rsid w:val="2B427AEE"/>
    <w:rsid w:val="2B664877"/>
    <w:rsid w:val="2BA22696"/>
    <w:rsid w:val="2BC5350C"/>
    <w:rsid w:val="2BF5480C"/>
    <w:rsid w:val="2C18581D"/>
    <w:rsid w:val="2C493B09"/>
    <w:rsid w:val="2C6A5F52"/>
    <w:rsid w:val="2C6B3A80"/>
    <w:rsid w:val="2C832F09"/>
    <w:rsid w:val="2CD801D3"/>
    <w:rsid w:val="2CDA4E33"/>
    <w:rsid w:val="2D306953"/>
    <w:rsid w:val="2D517119"/>
    <w:rsid w:val="2D536727"/>
    <w:rsid w:val="2D5D0166"/>
    <w:rsid w:val="2D953292"/>
    <w:rsid w:val="2D9D73E0"/>
    <w:rsid w:val="2DB1117B"/>
    <w:rsid w:val="2DB20314"/>
    <w:rsid w:val="2DB40DF9"/>
    <w:rsid w:val="2DBE4D75"/>
    <w:rsid w:val="2DBF1C43"/>
    <w:rsid w:val="2DC22738"/>
    <w:rsid w:val="2DF064D1"/>
    <w:rsid w:val="2E064BE5"/>
    <w:rsid w:val="2E1D349F"/>
    <w:rsid w:val="2E332308"/>
    <w:rsid w:val="2E7B3D29"/>
    <w:rsid w:val="2E94059D"/>
    <w:rsid w:val="2E9A4AF0"/>
    <w:rsid w:val="2EB779B0"/>
    <w:rsid w:val="2ECE00BB"/>
    <w:rsid w:val="2ED06C87"/>
    <w:rsid w:val="2F57567B"/>
    <w:rsid w:val="2F637F91"/>
    <w:rsid w:val="2F9C7108"/>
    <w:rsid w:val="2FA86D99"/>
    <w:rsid w:val="2FB03979"/>
    <w:rsid w:val="2FB7428F"/>
    <w:rsid w:val="2FEB0B47"/>
    <w:rsid w:val="2FEE9EB6"/>
    <w:rsid w:val="2FFE6195"/>
    <w:rsid w:val="2FFE7EAF"/>
    <w:rsid w:val="30424C7D"/>
    <w:rsid w:val="30496C0B"/>
    <w:rsid w:val="30E41023"/>
    <w:rsid w:val="30FA466A"/>
    <w:rsid w:val="310C1632"/>
    <w:rsid w:val="3112096E"/>
    <w:rsid w:val="31121794"/>
    <w:rsid w:val="311C0B85"/>
    <w:rsid w:val="313D3C6A"/>
    <w:rsid w:val="31B407A6"/>
    <w:rsid w:val="31BB5F77"/>
    <w:rsid w:val="31C610F7"/>
    <w:rsid w:val="32F72AF2"/>
    <w:rsid w:val="332F7D71"/>
    <w:rsid w:val="333D7319"/>
    <w:rsid w:val="336848CD"/>
    <w:rsid w:val="336A6A65"/>
    <w:rsid w:val="337C50B8"/>
    <w:rsid w:val="339838F6"/>
    <w:rsid w:val="33CD3272"/>
    <w:rsid w:val="33F74EDB"/>
    <w:rsid w:val="34452167"/>
    <w:rsid w:val="34692F69"/>
    <w:rsid w:val="346A408E"/>
    <w:rsid w:val="34D10B40"/>
    <w:rsid w:val="34D45099"/>
    <w:rsid w:val="35515905"/>
    <w:rsid w:val="35833359"/>
    <w:rsid w:val="35D17C42"/>
    <w:rsid w:val="35F7429D"/>
    <w:rsid w:val="360925CD"/>
    <w:rsid w:val="362A529F"/>
    <w:rsid w:val="3639581A"/>
    <w:rsid w:val="364904A4"/>
    <w:rsid w:val="365A7CAA"/>
    <w:rsid w:val="365C49CC"/>
    <w:rsid w:val="36706899"/>
    <w:rsid w:val="3680483A"/>
    <w:rsid w:val="368E30E6"/>
    <w:rsid w:val="36A645E9"/>
    <w:rsid w:val="36F9733D"/>
    <w:rsid w:val="370F0982"/>
    <w:rsid w:val="37285302"/>
    <w:rsid w:val="376E2676"/>
    <w:rsid w:val="37802C6E"/>
    <w:rsid w:val="379F1AD1"/>
    <w:rsid w:val="37A872F1"/>
    <w:rsid w:val="37BCB2F0"/>
    <w:rsid w:val="37E35988"/>
    <w:rsid w:val="37F35383"/>
    <w:rsid w:val="38631FE7"/>
    <w:rsid w:val="38B455EE"/>
    <w:rsid w:val="38CE6B54"/>
    <w:rsid w:val="391814F1"/>
    <w:rsid w:val="393854F4"/>
    <w:rsid w:val="397BD324"/>
    <w:rsid w:val="39970DDE"/>
    <w:rsid w:val="39CB4808"/>
    <w:rsid w:val="39CD712B"/>
    <w:rsid w:val="39D72754"/>
    <w:rsid w:val="39FA53F9"/>
    <w:rsid w:val="3A0210F1"/>
    <w:rsid w:val="3A45446C"/>
    <w:rsid w:val="3A465219"/>
    <w:rsid w:val="3A4B3142"/>
    <w:rsid w:val="3A5C76C8"/>
    <w:rsid w:val="3A6397A6"/>
    <w:rsid w:val="3A6B5914"/>
    <w:rsid w:val="3A7C3232"/>
    <w:rsid w:val="3AA86B23"/>
    <w:rsid w:val="3AC5774B"/>
    <w:rsid w:val="3AEF3ACE"/>
    <w:rsid w:val="3B355CC4"/>
    <w:rsid w:val="3B3C7EE3"/>
    <w:rsid w:val="3B622676"/>
    <w:rsid w:val="3B7F14EE"/>
    <w:rsid w:val="3BC815B3"/>
    <w:rsid w:val="3BD56D8E"/>
    <w:rsid w:val="3BEFD143"/>
    <w:rsid w:val="3BFFF9E7"/>
    <w:rsid w:val="3C03770E"/>
    <w:rsid w:val="3C6560A3"/>
    <w:rsid w:val="3C8B1B00"/>
    <w:rsid w:val="3CB6047D"/>
    <w:rsid w:val="3CF5D3EB"/>
    <w:rsid w:val="3D674873"/>
    <w:rsid w:val="3D9D6274"/>
    <w:rsid w:val="3DA65ACB"/>
    <w:rsid w:val="3DF64994"/>
    <w:rsid w:val="3E0454AD"/>
    <w:rsid w:val="3E1C7721"/>
    <w:rsid w:val="3E260A59"/>
    <w:rsid w:val="3E2D1A41"/>
    <w:rsid w:val="3E39728F"/>
    <w:rsid w:val="3EB02039"/>
    <w:rsid w:val="3EB80717"/>
    <w:rsid w:val="3EFE40D8"/>
    <w:rsid w:val="3F2F2BE9"/>
    <w:rsid w:val="3F3849E5"/>
    <w:rsid w:val="3F4C7741"/>
    <w:rsid w:val="3F5335F1"/>
    <w:rsid w:val="3F762A19"/>
    <w:rsid w:val="3F872C84"/>
    <w:rsid w:val="3F9A18D0"/>
    <w:rsid w:val="3F9B0FB0"/>
    <w:rsid w:val="3FB05CBA"/>
    <w:rsid w:val="3FBE22D1"/>
    <w:rsid w:val="3FDE57A0"/>
    <w:rsid w:val="400B0893"/>
    <w:rsid w:val="402B78C1"/>
    <w:rsid w:val="40455393"/>
    <w:rsid w:val="40CE3179"/>
    <w:rsid w:val="40F01A1C"/>
    <w:rsid w:val="40F457EB"/>
    <w:rsid w:val="411F32D8"/>
    <w:rsid w:val="41597EF3"/>
    <w:rsid w:val="41694ED7"/>
    <w:rsid w:val="41724919"/>
    <w:rsid w:val="4187761F"/>
    <w:rsid w:val="41907ED6"/>
    <w:rsid w:val="41A47FEC"/>
    <w:rsid w:val="41B82E6B"/>
    <w:rsid w:val="420A6208"/>
    <w:rsid w:val="424B0336"/>
    <w:rsid w:val="42520175"/>
    <w:rsid w:val="425F1FBD"/>
    <w:rsid w:val="427C7B68"/>
    <w:rsid w:val="4283582D"/>
    <w:rsid w:val="42844B5D"/>
    <w:rsid w:val="42BB76BF"/>
    <w:rsid w:val="42DBED7A"/>
    <w:rsid w:val="42FD53DF"/>
    <w:rsid w:val="4305149F"/>
    <w:rsid w:val="43084599"/>
    <w:rsid w:val="4323451C"/>
    <w:rsid w:val="432412B7"/>
    <w:rsid w:val="432C0668"/>
    <w:rsid w:val="43761DB4"/>
    <w:rsid w:val="43A86B55"/>
    <w:rsid w:val="43A92953"/>
    <w:rsid w:val="44115F78"/>
    <w:rsid w:val="442652ED"/>
    <w:rsid w:val="442F0E4A"/>
    <w:rsid w:val="449F47B6"/>
    <w:rsid w:val="44A136E0"/>
    <w:rsid w:val="44A44E84"/>
    <w:rsid w:val="44B13A8B"/>
    <w:rsid w:val="44B8441F"/>
    <w:rsid w:val="44B85878"/>
    <w:rsid w:val="44DE5C1D"/>
    <w:rsid w:val="44F5CC14"/>
    <w:rsid w:val="45165507"/>
    <w:rsid w:val="453B0411"/>
    <w:rsid w:val="4545429F"/>
    <w:rsid w:val="456462D8"/>
    <w:rsid w:val="458C4E9B"/>
    <w:rsid w:val="45EB30DA"/>
    <w:rsid w:val="45FF70CF"/>
    <w:rsid w:val="463E5CE2"/>
    <w:rsid w:val="46AF6218"/>
    <w:rsid w:val="46D600E4"/>
    <w:rsid w:val="46EF4A0E"/>
    <w:rsid w:val="46F72C6E"/>
    <w:rsid w:val="472403E4"/>
    <w:rsid w:val="472A598B"/>
    <w:rsid w:val="476900F7"/>
    <w:rsid w:val="47844DE2"/>
    <w:rsid w:val="47CF0481"/>
    <w:rsid w:val="47D25DDC"/>
    <w:rsid w:val="47E6BBF4"/>
    <w:rsid w:val="47EB3D86"/>
    <w:rsid w:val="47FE589B"/>
    <w:rsid w:val="482821E8"/>
    <w:rsid w:val="482A25E9"/>
    <w:rsid w:val="483D583A"/>
    <w:rsid w:val="48411076"/>
    <w:rsid w:val="48563717"/>
    <w:rsid w:val="4861155E"/>
    <w:rsid w:val="48662AE6"/>
    <w:rsid w:val="487B7A3A"/>
    <w:rsid w:val="487D0848"/>
    <w:rsid w:val="48A92F45"/>
    <w:rsid w:val="48CD5F6D"/>
    <w:rsid w:val="48D34ABF"/>
    <w:rsid w:val="48F0223F"/>
    <w:rsid w:val="496A012C"/>
    <w:rsid w:val="4978684A"/>
    <w:rsid w:val="498224D0"/>
    <w:rsid w:val="49A859A4"/>
    <w:rsid w:val="49B760FE"/>
    <w:rsid w:val="49E03642"/>
    <w:rsid w:val="49E93294"/>
    <w:rsid w:val="4A014C09"/>
    <w:rsid w:val="4A19502B"/>
    <w:rsid w:val="4A454764"/>
    <w:rsid w:val="4A875AD1"/>
    <w:rsid w:val="4A8F07EE"/>
    <w:rsid w:val="4AA10E3D"/>
    <w:rsid w:val="4AC15F41"/>
    <w:rsid w:val="4ACE05ED"/>
    <w:rsid w:val="4ADE4831"/>
    <w:rsid w:val="4AE42542"/>
    <w:rsid w:val="4AEA22B1"/>
    <w:rsid w:val="4AEF7B35"/>
    <w:rsid w:val="4AF6185F"/>
    <w:rsid w:val="4AFA400A"/>
    <w:rsid w:val="4B034EF9"/>
    <w:rsid w:val="4B2F2C8C"/>
    <w:rsid w:val="4B4D7842"/>
    <w:rsid w:val="4B9968B0"/>
    <w:rsid w:val="4BA37EA7"/>
    <w:rsid w:val="4BD7224A"/>
    <w:rsid w:val="4BDD753E"/>
    <w:rsid w:val="4BEB6E7D"/>
    <w:rsid w:val="4C0C0CE8"/>
    <w:rsid w:val="4C14361A"/>
    <w:rsid w:val="4C3F189C"/>
    <w:rsid w:val="4C492E7B"/>
    <w:rsid w:val="4C8F03C7"/>
    <w:rsid w:val="4CA566E2"/>
    <w:rsid w:val="4CAC2377"/>
    <w:rsid w:val="4CC132F8"/>
    <w:rsid w:val="4D141F35"/>
    <w:rsid w:val="4D325BA4"/>
    <w:rsid w:val="4DD220B8"/>
    <w:rsid w:val="4DFD0382"/>
    <w:rsid w:val="4E1D71F8"/>
    <w:rsid w:val="4E256F9B"/>
    <w:rsid w:val="4E613D73"/>
    <w:rsid w:val="4E772AF2"/>
    <w:rsid w:val="4EC72940"/>
    <w:rsid w:val="4ED30A59"/>
    <w:rsid w:val="4EDA32B7"/>
    <w:rsid w:val="4EDB4B6F"/>
    <w:rsid w:val="4EEF1E97"/>
    <w:rsid w:val="4EFC368D"/>
    <w:rsid w:val="4F72048F"/>
    <w:rsid w:val="4FB84838"/>
    <w:rsid w:val="4FD83CD7"/>
    <w:rsid w:val="4FDC0986"/>
    <w:rsid w:val="4FF91241"/>
    <w:rsid w:val="50362BA7"/>
    <w:rsid w:val="5045312D"/>
    <w:rsid w:val="50995CB8"/>
    <w:rsid w:val="50D31B5E"/>
    <w:rsid w:val="50D62093"/>
    <w:rsid w:val="50DC33FB"/>
    <w:rsid w:val="50E63E09"/>
    <w:rsid w:val="51083000"/>
    <w:rsid w:val="51151CC0"/>
    <w:rsid w:val="51396E83"/>
    <w:rsid w:val="5227792F"/>
    <w:rsid w:val="526305AF"/>
    <w:rsid w:val="5276041E"/>
    <w:rsid w:val="52CC7EBA"/>
    <w:rsid w:val="530578C6"/>
    <w:rsid w:val="530F0D59"/>
    <w:rsid w:val="53360094"/>
    <w:rsid w:val="533C67F7"/>
    <w:rsid w:val="53425A77"/>
    <w:rsid w:val="5354091E"/>
    <w:rsid w:val="536A2433"/>
    <w:rsid w:val="53A05780"/>
    <w:rsid w:val="53A063C7"/>
    <w:rsid w:val="53CFF56B"/>
    <w:rsid w:val="53DD53FF"/>
    <w:rsid w:val="53F90A50"/>
    <w:rsid w:val="54474969"/>
    <w:rsid w:val="54752EF4"/>
    <w:rsid w:val="549015A5"/>
    <w:rsid w:val="54BD2EB6"/>
    <w:rsid w:val="54E52054"/>
    <w:rsid w:val="54E83D4F"/>
    <w:rsid w:val="54ED21C8"/>
    <w:rsid w:val="551F3036"/>
    <w:rsid w:val="5565258B"/>
    <w:rsid w:val="5579695E"/>
    <w:rsid w:val="55977ACF"/>
    <w:rsid w:val="55AC7DD5"/>
    <w:rsid w:val="55F179CD"/>
    <w:rsid w:val="55FD3239"/>
    <w:rsid w:val="55FD758F"/>
    <w:rsid w:val="561B17C3"/>
    <w:rsid w:val="56540004"/>
    <w:rsid w:val="56586C3F"/>
    <w:rsid w:val="565F4D4D"/>
    <w:rsid w:val="566B7322"/>
    <w:rsid w:val="56715033"/>
    <w:rsid w:val="5697353F"/>
    <w:rsid w:val="56A327A5"/>
    <w:rsid w:val="56A47A0A"/>
    <w:rsid w:val="56AC67FE"/>
    <w:rsid w:val="56B35E6B"/>
    <w:rsid w:val="56BF7206"/>
    <w:rsid w:val="56CF60C6"/>
    <w:rsid w:val="56CF7735"/>
    <w:rsid w:val="56D96B50"/>
    <w:rsid w:val="56F52014"/>
    <w:rsid w:val="5703647A"/>
    <w:rsid w:val="578238A9"/>
    <w:rsid w:val="578A70E8"/>
    <w:rsid w:val="57C032D3"/>
    <w:rsid w:val="57DD855E"/>
    <w:rsid w:val="57E14D98"/>
    <w:rsid w:val="57FF24F8"/>
    <w:rsid w:val="58150BC0"/>
    <w:rsid w:val="5856258E"/>
    <w:rsid w:val="585A0E11"/>
    <w:rsid w:val="58DA3BB7"/>
    <w:rsid w:val="58F46EE6"/>
    <w:rsid w:val="58F710A7"/>
    <w:rsid w:val="5907398F"/>
    <w:rsid w:val="592B4FC2"/>
    <w:rsid w:val="594E6182"/>
    <w:rsid w:val="595440D5"/>
    <w:rsid w:val="59677EA3"/>
    <w:rsid w:val="59734829"/>
    <w:rsid w:val="599C0E6D"/>
    <w:rsid w:val="599D1F6D"/>
    <w:rsid w:val="59A30A87"/>
    <w:rsid w:val="5A067A63"/>
    <w:rsid w:val="5A3D7199"/>
    <w:rsid w:val="5A7414BB"/>
    <w:rsid w:val="5A865DA5"/>
    <w:rsid w:val="5A8D7133"/>
    <w:rsid w:val="5A9A061F"/>
    <w:rsid w:val="5A9E773A"/>
    <w:rsid w:val="5AAE29AF"/>
    <w:rsid w:val="5AB11B44"/>
    <w:rsid w:val="5AD24544"/>
    <w:rsid w:val="5B1F1141"/>
    <w:rsid w:val="5B2B4256"/>
    <w:rsid w:val="5B48394E"/>
    <w:rsid w:val="5B744B3D"/>
    <w:rsid w:val="5B7B0D22"/>
    <w:rsid w:val="5BA96456"/>
    <w:rsid w:val="5BBA7372"/>
    <w:rsid w:val="5C2948BB"/>
    <w:rsid w:val="5C66673F"/>
    <w:rsid w:val="5CA40764"/>
    <w:rsid w:val="5D067B4C"/>
    <w:rsid w:val="5D091E77"/>
    <w:rsid w:val="5D11750E"/>
    <w:rsid w:val="5D331526"/>
    <w:rsid w:val="5D772638"/>
    <w:rsid w:val="5D7FE701"/>
    <w:rsid w:val="5DDED369"/>
    <w:rsid w:val="5DEFE1D7"/>
    <w:rsid w:val="5DF7B607"/>
    <w:rsid w:val="5E0B7695"/>
    <w:rsid w:val="5E0F15F0"/>
    <w:rsid w:val="5E2C5B83"/>
    <w:rsid w:val="5E3132AC"/>
    <w:rsid w:val="5E4F2952"/>
    <w:rsid w:val="5E5715A1"/>
    <w:rsid w:val="5E5A2370"/>
    <w:rsid w:val="5E6B31FC"/>
    <w:rsid w:val="5E72613B"/>
    <w:rsid w:val="5E756BD4"/>
    <w:rsid w:val="5EAF45CA"/>
    <w:rsid w:val="5EB9249C"/>
    <w:rsid w:val="5EC67433"/>
    <w:rsid w:val="5EFD5C0A"/>
    <w:rsid w:val="5EFF51A6"/>
    <w:rsid w:val="5F1B6F15"/>
    <w:rsid w:val="5F3C5DEE"/>
    <w:rsid w:val="5F55F711"/>
    <w:rsid w:val="5F686E5D"/>
    <w:rsid w:val="5F6F2ACE"/>
    <w:rsid w:val="5F9742FD"/>
    <w:rsid w:val="5F981A4A"/>
    <w:rsid w:val="5FA270C6"/>
    <w:rsid w:val="5FAF36A8"/>
    <w:rsid w:val="5FBF28DF"/>
    <w:rsid w:val="5FE00004"/>
    <w:rsid w:val="60122C92"/>
    <w:rsid w:val="601D57C4"/>
    <w:rsid w:val="6025404D"/>
    <w:rsid w:val="604364E6"/>
    <w:rsid w:val="60584477"/>
    <w:rsid w:val="606B62D0"/>
    <w:rsid w:val="608B2F59"/>
    <w:rsid w:val="60C5442D"/>
    <w:rsid w:val="60CE5AF0"/>
    <w:rsid w:val="60D92808"/>
    <w:rsid w:val="60F40053"/>
    <w:rsid w:val="610125A0"/>
    <w:rsid w:val="610F06B8"/>
    <w:rsid w:val="6166248C"/>
    <w:rsid w:val="616672E8"/>
    <w:rsid w:val="616A0B29"/>
    <w:rsid w:val="6181103C"/>
    <w:rsid w:val="61AA67D5"/>
    <w:rsid w:val="61CF20BD"/>
    <w:rsid w:val="621C5C61"/>
    <w:rsid w:val="625B1D8F"/>
    <w:rsid w:val="627319A6"/>
    <w:rsid w:val="6297049C"/>
    <w:rsid w:val="62AC2121"/>
    <w:rsid w:val="62BD56FF"/>
    <w:rsid w:val="62EE2EF6"/>
    <w:rsid w:val="62EE60E7"/>
    <w:rsid w:val="630104BC"/>
    <w:rsid w:val="63893E2F"/>
    <w:rsid w:val="638C5AAE"/>
    <w:rsid w:val="638F7F6C"/>
    <w:rsid w:val="639C078F"/>
    <w:rsid w:val="63C3380F"/>
    <w:rsid w:val="63D86F45"/>
    <w:rsid w:val="63FF4717"/>
    <w:rsid w:val="645042C8"/>
    <w:rsid w:val="645BD128"/>
    <w:rsid w:val="64754794"/>
    <w:rsid w:val="64AB4378"/>
    <w:rsid w:val="64F53867"/>
    <w:rsid w:val="650276AE"/>
    <w:rsid w:val="651A7A3F"/>
    <w:rsid w:val="65236D05"/>
    <w:rsid w:val="652C23A3"/>
    <w:rsid w:val="65331BED"/>
    <w:rsid w:val="65803915"/>
    <w:rsid w:val="65CE6852"/>
    <w:rsid w:val="65E853BC"/>
    <w:rsid w:val="661F2235"/>
    <w:rsid w:val="66381483"/>
    <w:rsid w:val="663B5E9C"/>
    <w:rsid w:val="66932A4A"/>
    <w:rsid w:val="669522AC"/>
    <w:rsid w:val="66D360DB"/>
    <w:rsid w:val="66F503A6"/>
    <w:rsid w:val="671602A2"/>
    <w:rsid w:val="67340937"/>
    <w:rsid w:val="67543DDA"/>
    <w:rsid w:val="678917E8"/>
    <w:rsid w:val="67FD76C1"/>
    <w:rsid w:val="68075A2D"/>
    <w:rsid w:val="68095D26"/>
    <w:rsid w:val="681811A0"/>
    <w:rsid w:val="681F2BD7"/>
    <w:rsid w:val="68586BD8"/>
    <w:rsid w:val="685E0A2B"/>
    <w:rsid w:val="68786D04"/>
    <w:rsid w:val="68973C86"/>
    <w:rsid w:val="68A95E15"/>
    <w:rsid w:val="68FE5149"/>
    <w:rsid w:val="68FE6ECD"/>
    <w:rsid w:val="69100201"/>
    <w:rsid w:val="693A4850"/>
    <w:rsid w:val="69807B79"/>
    <w:rsid w:val="69B30BD9"/>
    <w:rsid w:val="69C67F6C"/>
    <w:rsid w:val="69EE0B74"/>
    <w:rsid w:val="6A004491"/>
    <w:rsid w:val="6A0828B2"/>
    <w:rsid w:val="6A1267FE"/>
    <w:rsid w:val="6A1D1E0A"/>
    <w:rsid w:val="6A4440C5"/>
    <w:rsid w:val="6A7B6F15"/>
    <w:rsid w:val="6AD96DFD"/>
    <w:rsid w:val="6AEFA15F"/>
    <w:rsid w:val="6B050280"/>
    <w:rsid w:val="6B3C4CD4"/>
    <w:rsid w:val="6B410ECF"/>
    <w:rsid w:val="6B633598"/>
    <w:rsid w:val="6B6EB39A"/>
    <w:rsid w:val="6B7F4517"/>
    <w:rsid w:val="6B882FFF"/>
    <w:rsid w:val="6BA240C1"/>
    <w:rsid w:val="6BC109EB"/>
    <w:rsid w:val="6BD62F07"/>
    <w:rsid w:val="6BEA5214"/>
    <w:rsid w:val="6C1C3D9D"/>
    <w:rsid w:val="6C1F8FBD"/>
    <w:rsid w:val="6C7D68DC"/>
    <w:rsid w:val="6C83458F"/>
    <w:rsid w:val="6C994763"/>
    <w:rsid w:val="6C9D38FB"/>
    <w:rsid w:val="6CA6352E"/>
    <w:rsid w:val="6CC40994"/>
    <w:rsid w:val="6D45564C"/>
    <w:rsid w:val="6D6D0951"/>
    <w:rsid w:val="6D7502F6"/>
    <w:rsid w:val="6D822E3C"/>
    <w:rsid w:val="6DC772A4"/>
    <w:rsid w:val="6DE17231"/>
    <w:rsid w:val="6E003AF0"/>
    <w:rsid w:val="6E024DFD"/>
    <w:rsid w:val="6E1F7FC7"/>
    <w:rsid w:val="6E764C81"/>
    <w:rsid w:val="6E851928"/>
    <w:rsid w:val="6E973084"/>
    <w:rsid w:val="6EAA34D8"/>
    <w:rsid w:val="6EB15652"/>
    <w:rsid w:val="6EC27D03"/>
    <w:rsid w:val="6ED72FC0"/>
    <w:rsid w:val="6F0513C5"/>
    <w:rsid w:val="6F410095"/>
    <w:rsid w:val="6FA36659"/>
    <w:rsid w:val="6FAD3951"/>
    <w:rsid w:val="6FC566E6"/>
    <w:rsid w:val="6FCB64CE"/>
    <w:rsid w:val="6FCD6B2A"/>
    <w:rsid w:val="6FDEDFCE"/>
    <w:rsid w:val="6FEE7F1C"/>
    <w:rsid w:val="6FF30F68"/>
    <w:rsid w:val="6FF3A5B1"/>
    <w:rsid w:val="6FFFB0AD"/>
    <w:rsid w:val="701142CA"/>
    <w:rsid w:val="70147343"/>
    <w:rsid w:val="703B59A9"/>
    <w:rsid w:val="706339E7"/>
    <w:rsid w:val="707F70C6"/>
    <w:rsid w:val="709557F4"/>
    <w:rsid w:val="70B03755"/>
    <w:rsid w:val="70BE9994"/>
    <w:rsid w:val="70CE3BAA"/>
    <w:rsid w:val="7106528D"/>
    <w:rsid w:val="712B6813"/>
    <w:rsid w:val="712C1B2E"/>
    <w:rsid w:val="7142427A"/>
    <w:rsid w:val="71502811"/>
    <w:rsid w:val="71576566"/>
    <w:rsid w:val="715F4D7F"/>
    <w:rsid w:val="719548BD"/>
    <w:rsid w:val="719941B8"/>
    <w:rsid w:val="71AA202D"/>
    <w:rsid w:val="71AF3C5B"/>
    <w:rsid w:val="71B21546"/>
    <w:rsid w:val="71B84E15"/>
    <w:rsid w:val="71D84F7F"/>
    <w:rsid w:val="71E14249"/>
    <w:rsid w:val="71FE6305"/>
    <w:rsid w:val="71FF384B"/>
    <w:rsid w:val="724013FB"/>
    <w:rsid w:val="7274469E"/>
    <w:rsid w:val="727E4262"/>
    <w:rsid w:val="72BF7C4E"/>
    <w:rsid w:val="72C01A8F"/>
    <w:rsid w:val="72C61185"/>
    <w:rsid w:val="731A019E"/>
    <w:rsid w:val="733FB4B7"/>
    <w:rsid w:val="737E5119"/>
    <w:rsid w:val="73817821"/>
    <w:rsid w:val="738629E1"/>
    <w:rsid w:val="73885AD6"/>
    <w:rsid w:val="73C067FA"/>
    <w:rsid w:val="73FB51BA"/>
    <w:rsid w:val="744032CB"/>
    <w:rsid w:val="74554A3F"/>
    <w:rsid w:val="74675EA7"/>
    <w:rsid w:val="747E0B21"/>
    <w:rsid w:val="74882401"/>
    <w:rsid w:val="74C14349"/>
    <w:rsid w:val="74D765C1"/>
    <w:rsid w:val="74F042D5"/>
    <w:rsid w:val="75093146"/>
    <w:rsid w:val="75227E49"/>
    <w:rsid w:val="752B3379"/>
    <w:rsid w:val="757AB07A"/>
    <w:rsid w:val="757B5507"/>
    <w:rsid w:val="75E5710C"/>
    <w:rsid w:val="75F1E4ED"/>
    <w:rsid w:val="75F20B82"/>
    <w:rsid w:val="75FC2C5D"/>
    <w:rsid w:val="76550EEA"/>
    <w:rsid w:val="766829CA"/>
    <w:rsid w:val="76BB072D"/>
    <w:rsid w:val="76CBFDB0"/>
    <w:rsid w:val="76EE719C"/>
    <w:rsid w:val="76FCF7BA"/>
    <w:rsid w:val="771B741D"/>
    <w:rsid w:val="772703C0"/>
    <w:rsid w:val="77720D6D"/>
    <w:rsid w:val="77778E19"/>
    <w:rsid w:val="777F6EAE"/>
    <w:rsid w:val="778E4131"/>
    <w:rsid w:val="77975F1F"/>
    <w:rsid w:val="77E54CE5"/>
    <w:rsid w:val="77F02A9D"/>
    <w:rsid w:val="77F26037"/>
    <w:rsid w:val="780468FE"/>
    <w:rsid w:val="782C7FD5"/>
    <w:rsid w:val="784047FC"/>
    <w:rsid w:val="7840600F"/>
    <w:rsid w:val="78565051"/>
    <w:rsid w:val="785E6F64"/>
    <w:rsid w:val="788B2E30"/>
    <w:rsid w:val="788F164C"/>
    <w:rsid w:val="789807BB"/>
    <w:rsid w:val="78A25301"/>
    <w:rsid w:val="78BB1055"/>
    <w:rsid w:val="78CE3D41"/>
    <w:rsid w:val="78D14237"/>
    <w:rsid w:val="78D21D5D"/>
    <w:rsid w:val="78DA179D"/>
    <w:rsid w:val="79050385"/>
    <w:rsid w:val="791E095E"/>
    <w:rsid w:val="79361C92"/>
    <w:rsid w:val="793A39B3"/>
    <w:rsid w:val="79A205D8"/>
    <w:rsid w:val="79BE5AF4"/>
    <w:rsid w:val="79C20ABA"/>
    <w:rsid w:val="79E013B7"/>
    <w:rsid w:val="79E34C96"/>
    <w:rsid w:val="79EF058A"/>
    <w:rsid w:val="79F20EED"/>
    <w:rsid w:val="79F66309"/>
    <w:rsid w:val="7A0C69A8"/>
    <w:rsid w:val="7A344B37"/>
    <w:rsid w:val="7A527489"/>
    <w:rsid w:val="7A5A11FD"/>
    <w:rsid w:val="7A7157F3"/>
    <w:rsid w:val="7A8B0D66"/>
    <w:rsid w:val="7ADD23E2"/>
    <w:rsid w:val="7AEF0ED4"/>
    <w:rsid w:val="7AEF7A21"/>
    <w:rsid w:val="7AF707C7"/>
    <w:rsid w:val="7B687429"/>
    <w:rsid w:val="7B835C53"/>
    <w:rsid w:val="7B970192"/>
    <w:rsid w:val="7BC1173D"/>
    <w:rsid w:val="7BD557C8"/>
    <w:rsid w:val="7BD64AE2"/>
    <w:rsid w:val="7BD74B06"/>
    <w:rsid w:val="7BD8279C"/>
    <w:rsid w:val="7BF77EFB"/>
    <w:rsid w:val="7C1A5764"/>
    <w:rsid w:val="7C3151AE"/>
    <w:rsid w:val="7C3307A9"/>
    <w:rsid w:val="7C3E0920"/>
    <w:rsid w:val="7C754728"/>
    <w:rsid w:val="7C7A2D38"/>
    <w:rsid w:val="7C815F74"/>
    <w:rsid w:val="7C923F3A"/>
    <w:rsid w:val="7C9E0031"/>
    <w:rsid w:val="7CB161D1"/>
    <w:rsid w:val="7CB666E8"/>
    <w:rsid w:val="7CFE0845"/>
    <w:rsid w:val="7D1666BD"/>
    <w:rsid w:val="7D466B7E"/>
    <w:rsid w:val="7D5335F7"/>
    <w:rsid w:val="7D5BB015"/>
    <w:rsid w:val="7D7808A9"/>
    <w:rsid w:val="7D902754"/>
    <w:rsid w:val="7DA665C7"/>
    <w:rsid w:val="7DA86B27"/>
    <w:rsid w:val="7DB760C7"/>
    <w:rsid w:val="7DCA3F20"/>
    <w:rsid w:val="7DD01B69"/>
    <w:rsid w:val="7DD448A0"/>
    <w:rsid w:val="7DE34442"/>
    <w:rsid w:val="7DED37F7"/>
    <w:rsid w:val="7E3C285D"/>
    <w:rsid w:val="7E3C3CD5"/>
    <w:rsid w:val="7E452350"/>
    <w:rsid w:val="7E483DDF"/>
    <w:rsid w:val="7E5606ED"/>
    <w:rsid w:val="7E5B6638"/>
    <w:rsid w:val="7E6E03E5"/>
    <w:rsid w:val="7E803BAC"/>
    <w:rsid w:val="7E811698"/>
    <w:rsid w:val="7E9975A5"/>
    <w:rsid w:val="7EA062EA"/>
    <w:rsid w:val="7EB7A02A"/>
    <w:rsid w:val="7EC6CDD6"/>
    <w:rsid w:val="7EE36A72"/>
    <w:rsid w:val="7EF5D70F"/>
    <w:rsid w:val="7EFB6574"/>
    <w:rsid w:val="7EFEE415"/>
    <w:rsid w:val="7F0D7F93"/>
    <w:rsid w:val="7F3A3865"/>
    <w:rsid w:val="7F3C6385"/>
    <w:rsid w:val="7F5F609B"/>
    <w:rsid w:val="7F6DE588"/>
    <w:rsid w:val="7F77B28D"/>
    <w:rsid w:val="7F7C1F45"/>
    <w:rsid w:val="7F7D58EC"/>
    <w:rsid w:val="7F8F31D2"/>
    <w:rsid w:val="7F9F40AC"/>
    <w:rsid w:val="7FAF2798"/>
    <w:rsid w:val="7FB7E2AE"/>
    <w:rsid w:val="7FB83A5B"/>
    <w:rsid w:val="7FC01A97"/>
    <w:rsid w:val="7FCF07FB"/>
    <w:rsid w:val="7FF8775D"/>
    <w:rsid w:val="7FFA10DD"/>
    <w:rsid w:val="7FFB1AFA"/>
    <w:rsid w:val="7FFB1D56"/>
    <w:rsid w:val="7FFE0EC6"/>
    <w:rsid w:val="7FFE37EA"/>
    <w:rsid w:val="7FFEB1D6"/>
    <w:rsid w:val="86FFFDD7"/>
    <w:rsid w:val="8DB78DE2"/>
    <w:rsid w:val="9D4B5CFF"/>
    <w:rsid w:val="A7AD348D"/>
    <w:rsid w:val="A9FF41BF"/>
    <w:rsid w:val="B5EF7F2D"/>
    <w:rsid w:val="B75B95EF"/>
    <w:rsid w:val="BA7B23C6"/>
    <w:rsid w:val="BAE52889"/>
    <w:rsid w:val="BAFFEF72"/>
    <w:rsid w:val="BB8E5830"/>
    <w:rsid w:val="BD3F12E9"/>
    <w:rsid w:val="BD5979B2"/>
    <w:rsid w:val="BDD4300E"/>
    <w:rsid w:val="BEFF9A30"/>
    <w:rsid w:val="BEFF9F57"/>
    <w:rsid w:val="BF7F39F4"/>
    <w:rsid w:val="BFEF12B4"/>
    <w:rsid w:val="CBF78380"/>
    <w:rsid w:val="CCAD583A"/>
    <w:rsid w:val="D3CF9BE7"/>
    <w:rsid w:val="DBDD85BF"/>
    <w:rsid w:val="DBFFEDEC"/>
    <w:rsid w:val="DCBD577B"/>
    <w:rsid w:val="DDCD6640"/>
    <w:rsid w:val="DDEBB5AC"/>
    <w:rsid w:val="DEBFA2E6"/>
    <w:rsid w:val="DF9F7F49"/>
    <w:rsid w:val="DFBF4D0C"/>
    <w:rsid w:val="DFDFC584"/>
    <w:rsid w:val="ED3FEACC"/>
    <w:rsid w:val="ED9FF696"/>
    <w:rsid w:val="EEFDCAF7"/>
    <w:rsid w:val="EF7E5B98"/>
    <w:rsid w:val="EFD706D5"/>
    <w:rsid w:val="EFFB7156"/>
    <w:rsid w:val="EFFBC7E2"/>
    <w:rsid w:val="F2ED26E2"/>
    <w:rsid w:val="F373E262"/>
    <w:rsid w:val="F576BCD9"/>
    <w:rsid w:val="F5DF31B8"/>
    <w:rsid w:val="F749FA92"/>
    <w:rsid w:val="F7DF9D53"/>
    <w:rsid w:val="F7FFF1A7"/>
    <w:rsid w:val="FB3B1C28"/>
    <w:rsid w:val="FBF6DA00"/>
    <w:rsid w:val="FBF77BA7"/>
    <w:rsid w:val="FBFC0D63"/>
    <w:rsid w:val="FCEFD8A4"/>
    <w:rsid w:val="FDFD4C2B"/>
    <w:rsid w:val="FE1E4658"/>
    <w:rsid w:val="FE734873"/>
    <w:rsid w:val="FEEE4826"/>
    <w:rsid w:val="FF4F6EBB"/>
    <w:rsid w:val="FF76F728"/>
    <w:rsid w:val="FF9A39C8"/>
    <w:rsid w:val="FFBCC672"/>
    <w:rsid w:val="FFBD16F9"/>
    <w:rsid w:val="FFBECAAC"/>
    <w:rsid w:val="FFBF74AD"/>
    <w:rsid w:val="FFD7C64C"/>
    <w:rsid w:val="FFDA178E"/>
    <w:rsid w:val="FFEF3506"/>
    <w:rsid w:val="FFFBABB5"/>
    <w:rsid w:val="FFFF0000"/>
    <w:rsid w:val="FFFF51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0"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5"/>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174"/>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177"/>
    <w:unhideWhenUsed/>
    <w:qFormat/>
    <w:uiPriority w:val="9"/>
    <w:pPr>
      <w:spacing w:beforeAutospacing="1" w:afterAutospacing="1"/>
      <w:outlineLvl w:val="3"/>
    </w:pPr>
    <w:rPr>
      <w:rFonts w:hint="eastAsia"/>
      <w:b/>
      <w:bCs/>
    </w:rPr>
  </w:style>
  <w:style w:type="character" w:default="1" w:styleId="38">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semiHidden/>
    <w:qFormat/>
    <w:uiPriority w:val="99"/>
    <w:pPr>
      <w:tabs>
        <w:tab w:val="right" w:leader="dot" w:pos="9241"/>
      </w:tabs>
      <w:ind w:firstLine="500" w:firstLineChars="500"/>
    </w:pPr>
    <w:rPr>
      <w:szCs w:val="21"/>
    </w:rPr>
  </w:style>
  <w:style w:type="paragraph" w:styleId="7">
    <w:name w:val="index 8"/>
    <w:basedOn w:val="1"/>
    <w:next w:val="1"/>
    <w:qFormat/>
    <w:uiPriority w:val="99"/>
    <w:pPr>
      <w:ind w:left="1680" w:hanging="210"/>
    </w:pPr>
    <w:rPr>
      <w:rFonts w:ascii="Calibri" w:hAnsi="Calibri"/>
      <w:sz w:val="20"/>
      <w:szCs w:val="20"/>
    </w:rPr>
  </w:style>
  <w:style w:type="paragraph" w:styleId="8">
    <w:name w:val="caption"/>
    <w:basedOn w:val="1"/>
    <w:next w:val="1"/>
    <w:qFormat/>
    <w:uiPriority w:val="99"/>
    <w:pPr>
      <w:spacing w:before="152" w:after="160"/>
    </w:pPr>
    <w:rPr>
      <w:rFonts w:ascii="Arial" w:hAnsi="Arial" w:eastAsia="黑体" w:cs="Arial"/>
      <w:sz w:val="20"/>
      <w:szCs w:val="20"/>
    </w:rPr>
  </w:style>
  <w:style w:type="paragraph" w:styleId="9">
    <w:name w:val="index 5"/>
    <w:basedOn w:val="1"/>
    <w:next w:val="1"/>
    <w:qFormat/>
    <w:uiPriority w:val="99"/>
    <w:pPr>
      <w:ind w:left="1050" w:hanging="210"/>
    </w:pPr>
    <w:rPr>
      <w:rFonts w:ascii="Calibri" w:hAnsi="Calibri"/>
      <w:sz w:val="20"/>
      <w:szCs w:val="20"/>
    </w:rPr>
  </w:style>
  <w:style w:type="paragraph" w:styleId="10">
    <w:name w:val="Document Map"/>
    <w:basedOn w:val="1"/>
    <w:link w:val="56"/>
    <w:semiHidden/>
    <w:qFormat/>
    <w:uiPriority w:val="99"/>
    <w:pPr>
      <w:shd w:val="clear" w:color="auto" w:fill="000080"/>
    </w:pPr>
  </w:style>
  <w:style w:type="paragraph" w:styleId="11">
    <w:name w:val="index 6"/>
    <w:basedOn w:val="1"/>
    <w:next w:val="1"/>
    <w:qFormat/>
    <w:uiPriority w:val="99"/>
    <w:pPr>
      <w:ind w:left="1260" w:hanging="210"/>
    </w:pPr>
    <w:rPr>
      <w:rFonts w:ascii="Calibri" w:hAnsi="Calibri"/>
      <w:sz w:val="20"/>
      <w:szCs w:val="20"/>
    </w:rPr>
  </w:style>
  <w:style w:type="paragraph" w:styleId="12">
    <w:name w:val="index 4"/>
    <w:basedOn w:val="1"/>
    <w:next w:val="1"/>
    <w:qFormat/>
    <w:uiPriority w:val="99"/>
    <w:pPr>
      <w:ind w:left="840" w:hanging="210"/>
    </w:pPr>
    <w:rPr>
      <w:rFonts w:ascii="Calibri" w:hAnsi="Calibri"/>
      <w:sz w:val="20"/>
      <w:szCs w:val="20"/>
    </w:rPr>
  </w:style>
  <w:style w:type="paragraph" w:styleId="13">
    <w:name w:val="toc 5"/>
    <w:basedOn w:val="1"/>
    <w:next w:val="1"/>
    <w:semiHidden/>
    <w:qFormat/>
    <w:uiPriority w:val="99"/>
    <w:pPr>
      <w:tabs>
        <w:tab w:val="right" w:leader="dot" w:pos="9241"/>
      </w:tabs>
      <w:ind w:firstLine="300" w:firstLineChars="300"/>
    </w:pPr>
    <w:rPr>
      <w:szCs w:val="21"/>
    </w:rPr>
  </w:style>
  <w:style w:type="paragraph" w:styleId="14">
    <w:name w:val="toc 3"/>
    <w:basedOn w:val="1"/>
    <w:next w:val="1"/>
    <w:semiHidden/>
    <w:qFormat/>
    <w:uiPriority w:val="99"/>
    <w:pPr>
      <w:tabs>
        <w:tab w:val="right" w:leader="dot" w:pos="9241"/>
      </w:tabs>
      <w:ind w:firstLine="100" w:firstLineChars="100"/>
    </w:pPr>
    <w:rPr>
      <w:szCs w:val="21"/>
    </w:rPr>
  </w:style>
  <w:style w:type="paragraph" w:styleId="15">
    <w:name w:val="toc 8"/>
    <w:basedOn w:val="1"/>
    <w:next w:val="1"/>
    <w:semiHidden/>
    <w:qFormat/>
    <w:uiPriority w:val="99"/>
    <w:pPr>
      <w:tabs>
        <w:tab w:val="right" w:leader="dot" w:pos="9241"/>
      </w:tabs>
      <w:ind w:firstLine="607" w:firstLineChars="600"/>
    </w:pPr>
    <w:rPr>
      <w:szCs w:val="21"/>
    </w:rPr>
  </w:style>
  <w:style w:type="paragraph" w:styleId="16">
    <w:name w:val="index 3"/>
    <w:basedOn w:val="1"/>
    <w:next w:val="1"/>
    <w:qFormat/>
    <w:uiPriority w:val="99"/>
    <w:pPr>
      <w:ind w:left="630" w:hanging="210"/>
    </w:pPr>
    <w:rPr>
      <w:rFonts w:ascii="Calibri" w:hAnsi="Calibri"/>
      <w:sz w:val="20"/>
      <w:szCs w:val="20"/>
    </w:rPr>
  </w:style>
  <w:style w:type="paragraph" w:styleId="17">
    <w:name w:val="Date"/>
    <w:basedOn w:val="1"/>
    <w:next w:val="1"/>
    <w:link w:val="57"/>
    <w:qFormat/>
    <w:uiPriority w:val="99"/>
    <w:pPr>
      <w:ind w:left="100" w:leftChars="2500"/>
    </w:pPr>
  </w:style>
  <w:style w:type="paragraph" w:styleId="18">
    <w:name w:val="endnote text"/>
    <w:basedOn w:val="1"/>
    <w:link w:val="58"/>
    <w:semiHidden/>
    <w:qFormat/>
    <w:uiPriority w:val="99"/>
    <w:pPr>
      <w:snapToGrid w:val="0"/>
    </w:pPr>
  </w:style>
  <w:style w:type="paragraph" w:styleId="19">
    <w:name w:val="Balloon Text"/>
    <w:basedOn w:val="1"/>
    <w:link w:val="171"/>
    <w:semiHidden/>
    <w:unhideWhenUsed/>
    <w:qFormat/>
    <w:locked/>
    <w:uiPriority w:val="99"/>
    <w:rPr>
      <w:sz w:val="18"/>
      <w:szCs w:val="18"/>
    </w:rPr>
  </w:style>
  <w:style w:type="paragraph" w:styleId="20">
    <w:name w:val="footer"/>
    <w:basedOn w:val="1"/>
    <w:link w:val="59"/>
    <w:qFormat/>
    <w:uiPriority w:val="99"/>
    <w:pPr>
      <w:snapToGrid w:val="0"/>
      <w:ind w:right="210" w:rightChars="100"/>
      <w:jc w:val="right"/>
    </w:pPr>
    <w:rPr>
      <w:sz w:val="18"/>
      <w:szCs w:val="18"/>
    </w:rPr>
  </w:style>
  <w:style w:type="paragraph" w:styleId="21">
    <w:name w:val="header"/>
    <w:basedOn w:val="1"/>
    <w:link w:val="60"/>
    <w:qFormat/>
    <w:uiPriority w:val="99"/>
    <w:pPr>
      <w:snapToGrid w:val="0"/>
    </w:pPr>
    <w:rPr>
      <w:sz w:val="18"/>
      <w:szCs w:val="18"/>
    </w:rPr>
  </w:style>
  <w:style w:type="paragraph" w:styleId="22">
    <w:name w:val="toc 1"/>
    <w:basedOn w:val="1"/>
    <w:next w:val="1"/>
    <w:semiHidden/>
    <w:qFormat/>
    <w:uiPriority w:val="99"/>
    <w:pPr>
      <w:tabs>
        <w:tab w:val="right" w:leader="dot" w:pos="9242"/>
      </w:tabs>
      <w:spacing w:beforeLines="25" w:afterLines="25"/>
    </w:pPr>
    <w:rPr>
      <w:szCs w:val="21"/>
    </w:rPr>
  </w:style>
  <w:style w:type="paragraph" w:styleId="23">
    <w:name w:val="toc 4"/>
    <w:basedOn w:val="1"/>
    <w:next w:val="1"/>
    <w:semiHidden/>
    <w:qFormat/>
    <w:uiPriority w:val="99"/>
    <w:pPr>
      <w:tabs>
        <w:tab w:val="right" w:leader="dot" w:pos="9241"/>
      </w:tabs>
      <w:ind w:firstLine="200" w:firstLineChars="200"/>
    </w:pPr>
    <w:rPr>
      <w:szCs w:val="21"/>
    </w:rPr>
  </w:style>
  <w:style w:type="paragraph" w:styleId="24">
    <w:name w:val="index heading"/>
    <w:basedOn w:val="1"/>
    <w:next w:val="25"/>
    <w:qFormat/>
    <w:uiPriority w:val="99"/>
    <w:pPr>
      <w:spacing w:before="120" w:after="120"/>
      <w:jc w:val="center"/>
    </w:pPr>
    <w:rPr>
      <w:rFonts w:ascii="Calibri" w:hAnsi="Calibri"/>
      <w:b/>
      <w:bCs/>
      <w:iCs/>
      <w:szCs w:val="20"/>
    </w:rPr>
  </w:style>
  <w:style w:type="paragraph" w:styleId="25">
    <w:name w:val="index 1"/>
    <w:basedOn w:val="1"/>
    <w:next w:val="26"/>
    <w:qFormat/>
    <w:uiPriority w:val="99"/>
    <w:pPr>
      <w:tabs>
        <w:tab w:val="right" w:leader="dot" w:pos="9299"/>
      </w:tabs>
    </w:pPr>
    <w:rPr>
      <w:szCs w:val="21"/>
    </w:rPr>
  </w:style>
  <w:style w:type="paragraph" w:customStyle="1" w:styleId="26">
    <w:name w:val="段"/>
    <w:link w:val="62"/>
    <w:qFormat/>
    <w:uiPriority w:val="0"/>
    <w:pPr>
      <w:tabs>
        <w:tab w:val="center" w:pos="4201"/>
        <w:tab w:val="right" w:leader="dot" w:pos="9298"/>
      </w:tabs>
      <w:autoSpaceDE w:val="0"/>
      <w:autoSpaceDN w:val="0"/>
      <w:ind w:firstLine="420" w:firstLineChars="200"/>
    </w:pPr>
    <w:rPr>
      <w:rFonts w:ascii="Times New Roman" w:hAnsi="Times New Roman" w:eastAsia="宋体" w:cs="Times New Roman"/>
      <w:color w:val="000000" w:themeColor="text1"/>
      <w:sz w:val="21"/>
      <w:lang w:val="en-US" w:eastAsia="zh-CN" w:bidi="ar-SA"/>
      <w14:textFill>
        <w14:solidFill>
          <w14:schemeClr w14:val="tx1"/>
        </w14:solidFill>
      </w14:textFill>
    </w:rPr>
  </w:style>
  <w:style w:type="paragraph" w:styleId="27">
    <w:name w:val="footnote text"/>
    <w:basedOn w:val="1"/>
    <w:link w:val="61"/>
    <w:qFormat/>
    <w:uiPriority w:val="0"/>
    <w:pPr>
      <w:numPr>
        <w:ilvl w:val="0"/>
        <w:numId w:val="1"/>
      </w:numPr>
      <w:snapToGrid w:val="0"/>
    </w:pPr>
    <w:rPr>
      <w:sz w:val="18"/>
      <w:szCs w:val="18"/>
    </w:rPr>
  </w:style>
  <w:style w:type="paragraph" w:styleId="28">
    <w:name w:val="toc 6"/>
    <w:basedOn w:val="1"/>
    <w:next w:val="1"/>
    <w:semiHidden/>
    <w:qFormat/>
    <w:uiPriority w:val="99"/>
    <w:pPr>
      <w:tabs>
        <w:tab w:val="right" w:leader="dot" w:pos="9241"/>
      </w:tabs>
      <w:ind w:firstLine="400" w:firstLineChars="400"/>
    </w:pPr>
    <w:rPr>
      <w:szCs w:val="21"/>
    </w:rPr>
  </w:style>
  <w:style w:type="paragraph" w:styleId="29">
    <w:name w:val="index 7"/>
    <w:basedOn w:val="1"/>
    <w:next w:val="1"/>
    <w:qFormat/>
    <w:uiPriority w:val="99"/>
    <w:pPr>
      <w:ind w:left="1470" w:hanging="210"/>
    </w:pPr>
    <w:rPr>
      <w:rFonts w:ascii="Calibri" w:hAnsi="Calibri"/>
      <w:sz w:val="20"/>
      <w:szCs w:val="20"/>
    </w:rPr>
  </w:style>
  <w:style w:type="paragraph" w:styleId="30">
    <w:name w:val="index 9"/>
    <w:basedOn w:val="1"/>
    <w:next w:val="1"/>
    <w:qFormat/>
    <w:uiPriority w:val="99"/>
    <w:pPr>
      <w:ind w:left="1890" w:hanging="210"/>
    </w:pPr>
    <w:rPr>
      <w:rFonts w:ascii="Calibri" w:hAnsi="Calibri"/>
      <w:sz w:val="20"/>
      <w:szCs w:val="20"/>
    </w:rPr>
  </w:style>
  <w:style w:type="paragraph" w:styleId="31">
    <w:name w:val="toc 2"/>
    <w:basedOn w:val="1"/>
    <w:next w:val="1"/>
    <w:semiHidden/>
    <w:qFormat/>
    <w:uiPriority w:val="99"/>
    <w:pPr>
      <w:tabs>
        <w:tab w:val="right" w:leader="dot" w:pos="9242"/>
      </w:tabs>
    </w:pPr>
    <w:rPr>
      <w:szCs w:val="21"/>
    </w:rPr>
  </w:style>
  <w:style w:type="paragraph" w:styleId="32">
    <w:name w:val="toc 9"/>
    <w:basedOn w:val="1"/>
    <w:next w:val="1"/>
    <w:semiHidden/>
    <w:qFormat/>
    <w:uiPriority w:val="99"/>
    <w:pPr>
      <w:ind w:left="1470"/>
    </w:pPr>
    <w:rPr>
      <w:sz w:val="20"/>
      <w:szCs w:val="20"/>
    </w:rPr>
  </w:style>
  <w:style w:type="paragraph" w:styleId="33">
    <w:name w:val="Body Text 2"/>
    <w:basedOn w:val="1"/>
    <w:unhideWhenUsed/>
    <w:qFormat/>
    <w:locked/>
    <w:uiPriority w:val="0"/>
    <w:pPr>
      <w:spacing w:after="120" w:line="480" w:lineRule="auto"/>
    </w:pPr>
  </w:style>
  <w:style w:type="paragraph" w:styleId="34">
    <w:name w:val="Normal (Web)"/>
    <w:basedOn w:val="1"/>
    <w:qFormat/>
    <w:uiPriority w:val="99"/>
    <w:pPr>
      <w:spacing w:before="100" w:beforeAutospacing="1" w:after="100" w:afterAutospacing="1"/>
    </w:pPr>
  </w:style>
  <w:style w:type="paragraph" w:styleId="35">
    <w:name w:val="index 2"/>
    <w:basedOn w:val="1"/>
    <w:next w:val="1"/>
    <w:qFormat/>
    <w:uiPriority w:val="99"/>
    <w:pPr>
      <w:ind w:left="420" w:hanging="210"/>
    </w:pPr>
    <w:rPr>
      <w:rFonts w:ascii="Calibri" w:hAnsi="Calibri"/>
      <w:sz w:val="20"/>
      <w:szCs w:val="20"/>
    </w:rPr>
  </w:style>
  <w:style w:type="table" w:styleId="37">
    <w:name w:val="Table Grid"/>
    <w:basedOn w:val="36"/>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9">
    <w:name w:val="Strong"/>
    <w:qFormat/>
    <w:locked/>
    <w:uiPriority w:val="22"/>
    <w:rPr>
      <w:rFonts w:cs="Times New Roman"/>
      <w:b/>
    </w:rPr>
  </w:style>
  <w:style w:type="character" w:styleId="40">
    <w:name w:val="endnote reference"/>
    <w:semiHidden/>
    <w:qFormat/>
    <w:uiPriority w:val="99"/>
    <w:rPr>
      <w:rFonts w:cs="Times New Roman"/>
      <w:vertAlign w:val="superscript"/>
    </w:rPr>
  </w:style>
  <w:style w:type="character" w:styleId="41">
    <w:name w:val="page number"/>
    <w:qFormat/>
    <w:uiPriority w:val="99"/>
    <w:rPr>
      <w:rFonts w:ascii="Times New Roman" w:hAnsi="Times New Roman" w:eastAsia="宋体" w:cs="Times New Roman"/>
      <w:sz w:val="18"/>
    </w:rPr>
  </w:style>
  <w:style w:type="character" w:styleId="42">
    <w:name w:val="FollowedHyperlink"/>
    <w:qFormat/>
    <w:uiPriority w:val="99"/>
    <w:rPr>
      <w:rFonts w:cs="Times New Roman"/>
      <w:color w:val="800080"/>
      <w:u w:val="single"/>
    </w:rPr>
  </w:style>
  <w:style w:type="character" w:styleId="43">
    <w:name w:val="Emphasis"/>
    <w:qFormat/>
    <w:locked/>
    <w:uiPriority w:val="99"/>
    <w:rPr>
      <w:rFonts w:cs="Times New Roman"/>
    </w:rPr>
  </w:style>
  <w:style w:type="character" w:styleId="44">
    <w:name w:val="HTML Definition"/>
    <w:semiHidden/>
    <w:qFormat/>
    <w:locked/>
    <w:uiPriority w:val="99"/>
    <w:rPr>
      <w:rFonts w:cs="Times New Roman"/>
    </w:rPr>
  </w:style>
  <w:style w:type="character" w:styleId="45">
    <w:name w:val="HTML Acronym"/>
    <w:qFormat/>
    <w:uiPriority w:val="99"/>
    <w:rPr>
      <w:rFonts w:cs="Times New Roman"/>
    </w:rPr>
  </w:style>
  <w:style w:type="character" w:styleId="46">
    <w:name w:val="HTML Variable"/>
    <w:semiHidden/>
    <w:qFormat/>
    <w:locked/>
    <w:uiPriority w:val="99"/>
    <w:rPr>
      <w:rFonts w:cs="Times New Roman"/>
    </w:rPr>
  </w:style>
  <w:style w:type="character" w:styleId="47">
    <w:name w:val="Hyperlink"/>
    <w:qFormat/>
    <w:uiPriority w:val="99"/>
    <w:rPr>
      <w:rFonts w:cs="Times New Roman"/>
      <w:color w:val="0000FF"/>
      <w:spacing w:val="0"/>
      <w:w w:val="100"/>
      <w:sz w:val="21"/>
      <w:szCs w:val="21"/>
      <w:u w:val="single"/>
    </w:rPr>
  </w:style>
  <w:style w:type="character" w:styleId="48">
    <w:name w:val="HTML Code"/>
    <w:semiHidden/>
    <w:qFormat/>
    <w:locked/>
    <w:uiPriority w:val="99"/>
    <w:rPr>
      <w:rFonts w:ascii="Consolas" w:hAnsi="Consolas" w:cs="Consolas"/>
      <w:color w:val="C7254E"/>
      <w:sz w:val="21"/>
      <w:szCs w:val="21"/>
      <w:shd w:val="clear" w:color="auto" w:fill="F9F2F4"/>
    </w:rPr>
  </w:style>
  <w:style w:type="character" w:styleId="49">
    <w:name w:val="annotation reference"/>
    <w:semiHidden/>
    <w:qFormat/>
    <w:uiPriority w:val="99"/>
    <w:rPr>
      <w:rFonts w:cs="Times New Roman"/>
      <w:sz w:val="21"/>
      <w:szCs w:val="21"/>
    </w:rPr>
  </w:style>
  <w:style w:type="character" w:styleId="50">
    <w:name w:val="HTML Cite"/>
    <w:semiHidden/>
    <w:qFormat/>
    <w:locked/>
    <w:uiPriority w:val="99"/>
    <w:rPr>
      <w:rFonts w:cs="Times New Roman"/>
    </w:rPr>
  </w:style>
  <w:style w:type="character" w:styleId="51">
    <w:name w:val="footnote reference"/>
    <w:semiHidden/>
    <w:qFormat/>
    <w:uiPriority w:val="99"/>
    <w:rPr>
      <w:rFonts w:cs="Times New Roman"/>
      <w:vertAlign w:val="superscript"/>
    </w:rPr>
  </w:style>
  <w:style w:type="character" w:styleId="52">
    <w:name w:val="HTML Keyboard"/>
    <w:semiHidden/>
    <w:qFormat/>
    <w:locked/>
    <w:uiPriority w:val="99"/>
    <w:rPr>
      <w:rFonts w:ascii="Consolas" w:hAnsi="Consolas" w:cs="Consolas"/>
      <w:color w:val="FFFFFF"/>
      <w:sz w:val="21"/>
      <w:szCs w:val="21"/>
      <w:shd w:val="clear" w:color="auto" w:fill="333333"/>
    </w:rPr>
  </w:style>
  <w:style w:type="character" w:styleId="53">
    <w:name w:val="HTML Sample"/>
    <w:semiHidden/>
    <w:qFormat/>
    <w:locked/>
    <w:uiPriority w:val="99"/>
    <w:rPr>
      <w:rFonts w:ascii="Consolas" w:hAnsi="Consolas" w:cs="Consolas"/>
      <w:sz w:val="21"/>
      <w:szCs w:val="21"/>
    </w:rPr>
  </w:style>
  <w:style w:type="paragraph" w:customStyle="1" w:styleId="5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5">
    <w:name w:val="标题 2 Char"/>
    <w:link w:val="3"/>
    <w:qFormat/>
    <w:locked/>
    <w:uiPriority w:val="99"/>
    <w:rPr>
      <w:rFonts w:ascii="Cambria" w:hAnsi="Cambria" w:eastAsia="宋体" w:cs="Times New Roman"/>
      <w:b/>
      <w:bCs/>
      <w:kern w:val="2"/>
      <w:sz w:val="32"/>
      <w:szCs w:val="32"/>
    </w:rPr>
  </w:style>
  <w:style w:type="character" w:customStyle="1" w:styleId="56">
    <w:name w:val="文档结构图 Char"/>
    <w:link w:val="10"/>
    <w:semiHidden/>
    <w:qFormat/>
    <w:locked/>
    <w:uiPriority w:val="99"/>
    <w:rPr>
      <w:rFonts w:cs="Times New Roman"/>
      <w:sz w:val="2"/>
    </w:rPr>
  </w:style>
  <w:style w:type="character" w:customStyle="1" w:styleId="57">
    <w:name w:val="日期 Char"/>
    <w:link w:val="17"/>
    <w:semiHidden/>
    <w:qFormat/>
    <w:locked/>
    <w:uiPriority w:val="99"/>
    <w:rPr>
      <w:rFonts w:cs="Times New Roman"/>
      <w:kern w:val="2"/>
      <w:sz w:val="24"/>
      <w:szCs w:val="24"/>
    </w:rPr>
  </w:style>
  <w:style w:type="character" w:customStyle="1" w:styleId="58">
    <w:name w:val="尾注文本 Char"/>
    <w:link w:val="18"/>
    <w:semiHidden/>
    <w:qFormat/>
    <w:locked/>
    <w:uiPriority w:val="99"/>
    <w:rPr>
      <w:rFonts w:cs="Times New Roman"/>
      <w:sz w:val="24"/>
      <w:szCs w:val="24"/>
    </w:rPr>
  </w:style>
  <w:style w:type="character" w:customStyle="1" w:styleId="59">
    <w:name w:val="页脚 Char"/>
    <w:link w:val="20"/>
    <w:semiHidden/>
    <w:qFormat/>
    <w:locked/>
    <w:uiPriority w:val="99"/>
    <w:rPr>
      <w:rFonts w:cs="Times New Roman"/>
      <w:sz w:val="18"/>
      <w:szCs w:val="18"/>
    </w:rPr>
  </w:style>
  <w:style w:type="character" w:customStyle="1" w:styleId="60">
    <w:name w:val="页眉 Char"/>
    <w:link w:val="21"/>
    <w:semiHidden/>
    <w:qFormat/>
    <w:locked/>
    <w:uiPriority w:val="99"/>
    <w:rPr>
      <w:rFonts w:cs="Times New Roman"/>
      <w:sz w:val="18"/>
      <w:szCs w:val="18"/>
    </w:rPr>
  </w:style>
  <w:style w:type="character" w:customStyle="1" w:styleId="61">
    <w:name w:val="脚注文本 Char"/>
    <w:link w:val="27"/>
    <w:semiHidden/>
    <w:qFormat/>
    <w:locked/>
    <w:uiPriority w:val="99"/>
    <w:rPr>
      <w:rFonts w:cs="Times New Roman"/>
      <w:sz w:val="18"/>
      <w:szCs w:val="18"/>
    </w:rPr>
  </w:style>
  <w:style w:type="character" w:customStyle="1" w:styleId="62">
    <w:name w:val="段 Char"/>
    <w:link w:val="26"/>
    <w:qFormat/>
    <w:locked/>
    <w:uiPriority w:val="0"/>
    <w:rPr>
      <w:color w:val="000000" w:themeColor="text1"/>
      <w:sz w:val="21"/>
      <w14:textFill>
        <w14:solidFill>
          <w14:schemeClr w14:val="tx1"/>
        </w14:solidFill>
      </w14:textFill>
    </w:rPr>
  </w:style>
  <w:style w:type="paragraph" w:customStyle="1" w:styleId="63">
    <w:name w:val="一级条标题"/>
    <w:next w:val="26"/>
    <w:link w:val="160"/>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4">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5">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6">
    <w:name w:val="章标题"/>
    <w:next w:val="26"/>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7">
    <w:name w:val="二级条标题"/>
    <w:basedOn w:val="63"/>
    <w:next w:val="26"/>
    <w:qFormat/>
    <w:uiPriority w:val="0"/>
    <w:pPr>
      <w:numPr>
        <w:ilvl w:val="2"/>
      </w:numPr>
      <w:spacing w:before="50" w:after="50"/>
      <w:outlineLvl w:val="3"/>
    </w:pPr>
  </w:style>
  <w:style w:type="paragraph" w:customStyle="1" w:styleId="6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9">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70">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1">
    <w:name w:val="目次、标准名称标题"/>
    <w:basedOn w:val="1"/>
    <w:next w:val="26"/>
    <w:qFormat/>
    <w:uiPriority w:val="99"/>
    <w:pPr>
      <w:keepNext/>
      <w:pageBreakBefore/>
      <w:shd w:val="clear" w:color="FFFFFF" w:fill="FFFFFF"/>
      <w:spacing w:before="640" w:after="560" w:line="460" w:lineRule="exact"/>
      <w:jc w:val="center"/>
      <w:outlineLvl w:val="0"/>
    </w:pPr>
    <w:rPr>
      <w:rFonts w:ascii="黑体" w:eastAsia="黑体"/>
      <w:sz w:val="32"/>
      <w:szCs w:val="20"/>
    </w:rPr>
  </w:style>
  <w:style w:type="paragraph" w:customStyle="1" w:styleId="72">
    <w:name w:val="三级条标题"/>
    <w:basedOn w:val="67"/>
    <w:next w:val="26"/>
    <w:qFormat/>
    <w:uiPriority w:val="99"/>
    <w:pPr>
      <w:numPr>
        <w:ilvl w:val="3"/>
      </w:numPr>
      <w:outlineLvl w:val="4"/>
    </w:pPr>
  </w:style>
  <w:style w:type="paragraph" w:customStyle="1" w:styleId="73">
    <w:name w:val="示例"/>
    <w:next w:val="74"/>
    <w:qFormat/>
    <w:uiPriority w:val="0"/>
    <w:pPr>
      <w:widowControl w:val="0"/>
      <w:ind w:firstLine="363"/>
      <w:jc w:val="both"/>
    </w:pPr>
    <w:rPr>
      <w:rFonts w:ascii="宋体" w:hAnsi="Times New Roman" w:eastAsia="宋体" w:cs="Times New Roman"/>
      <w:sz w:val="18"/>
      <w:szCs w:val="18"/>
      <w:lang w:val="en-US" w:eastAsia="zh-CN" w:bidi="ar-SA"/>
    </w:rPr>
  </w:style>
  <w:style w:type="paragraph" w:customStyle="1" w:styleId="74">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5">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6">
    <w:name w:val="四级条标题"/>
    <w:basedOn w:val="72"/>
    <w:next w:val="26"/>
    <w:qFormat/>
    <w:uiPriority w:val="99"/>
    <w:pPr>
      <w:numPr>
        <w:ilvl w:val="4"/>
      </w:numPr>
      <w:outlineLvl w:val="5"/>
    </w:pPr>
  </w:style>
  <w:style w:type="paragraph" w:customStyle="1" w:styleId="77">
    <w:name w:val="五级条标题"/>
    <w:basedOn w:val="76"/>
    <w:next w:val="26"/>
    <w:qFormat/>
    <w:uiPriority w:val="99"/>
    <w:pPr>
      <w:numPr>
        <w:ilvl w:val="5"/>
      </w:numPr>
      <w:outlineLvl w:val="6"/>
    </w:pPr>
  </w:style>
  <w:style w:type="paragraph" w:customStyle="1" w:styleId="78">
    <w:name w:val="注："/>
    <w:next w:val="26"/>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9">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0">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1">
    <w:name w:val="列项◆（三级）"/>
    <w:basedOn w:val="1"/>
    <w:qFormat/>
    <w:uiPriority w:val="99"/>
    <w:pPr>
      <w:numPr>
        <w:ilvl w:val="2"/>
        <w:numId w:val="3"/>
      </w:numPr>
    </w:pPr>
    <w:rPr>
      <w:szCs w:val="21"/>
    </w:rPr>
  </w:style>
  <w:style w:type="paragraph" w:customStyle="1" w:styleId="82">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3">
    <w:name w:val="示例×："/>
    <w:basedOn w:val="66"/>
    <w:qFormat/>
    <w:uiPriority w:val="99"/>
    <w:pPr>
      <w:numPr>
        <w:numId w:val="0"/>
      </w:numPr>
      <w:spacing w:beforeLines="0" w:afterLines="0"/>
      <w:ind w:firstLine="363"/>
      <w:outlineLvl w:val="9"/>
    </w:pPr>
    <w:rPr>
      <w:rFonts w:ascii="宋体" w:eastAsia="宋体"/>
      <w:sz w:val="18"/>
      <w:szCs w:val="18"/>
    </w:rPr>
  </w:style>
  <w:style w:type="paragraph" w:customStyle="1" w:styleId="84">
    <w:name w:val="二级无"/>
    <w:basedOn w:val="67"/>
    <w:qFormat/>
    <w:uiPriority w:val="99"/>
    <w:pPr>
      <w:spacing w:beforeLines="0" w:afterLines="0"/>
    </w:pPr>
    <w:rPr>
      <w:rFonts w:ascii="宋体" w:eastAsia="宋体"/>
    </w:rPr>
  </w:style>
  <w:style w:type="paragraph" w:customStyle="1" w:styleId="85">
    <w:name w:val="注：（正文）"/>
    <w:basedOn w:val="78"/>
    <w:next w:val="26"/>
    <w:qFormat/>
    <w:uiPriority w:val="99"/>
  </w:style>
  <w:style w:type="paragraph" w:customStyle="1" w:styleId="86">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7">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8">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9">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0">
    <w:name w:val="标准书眉_偶数页"/>
    <w:basedOn w:val="65"/>
    <w:next w:val="1"/>
    <w:qFormat/>
    <w:uiPriority w:val="99"/>
    <w:pPr>
      <w:jc w:val="left"/>
    </w:pPr>
  </w:style>
  <w:style w:type="paragraph" w:customStyle="1" w:styleId="91">
    <w:name w:val="标准书眉一"/>
    <w:qFormat/>
    <w:uiPriority w:val="99"/>
    <w:pPr>
      <w:jc w:val="both"/>
    </w:pPr>
    <w:rPr>
      <w:rFonts w:ascii="Times New Roman" w:hAnsi="Times New Roman" w:eastAsia="宋体" w:cs="Times New Roman"/>
      <w:lang w:val="en-US" w:eastAsia="zh-CN" w:bidi="ar-SA"/>
    </w:rPr>
  </w:style>
  <w:style w:type="paragraph" w:customStyle="1" w:styleId="92">
    <w:name w:val="参考文献"/>
    <w:basedOn w:val="1"/>
    <w:next w:val="26"/>
    <w:qFormat/>
    <w:uiPriority w:val="99"/>
    <w:pPr>
      <w:keepNext/>
      <w:pageBreakBefore/>
      <w:shd w:val="clear" w:color="FFFFFF" w:fill="FFFFFF"/>
      <w:spacing w:before="640" w:after="200"/>
      <w:jc w:val="center"/>
      <w:outlineLvl w:val="0"/>
    </w:pPr>
    <w:rPr>
      <w:rFonts w:ascii="黑体" w:eastAsia="黑体"/>
      <w:szCs w:val="20"/>
    </w:rPr>
  </w:style>
  <w:style w:type="paragraph" w:customStyle="1" w:styleId="93">
    <w:name w:val="参考文献、索引标题"/>
    <w:basedOn w:val="1"/>
    <w:next w:val="26"/>
    <w:qFormat/>
    <w:uiPriority w:val="99"/>
    <w:pPr>
      <w:keepNext/>
      <w:pageBreakBefore/>
      <w:shd w:val="clear" w:color="FFFFFF" w:fill="FFFFFF"/>
      <w:spacing w:before="640" w:after="200"/>
      <w:jc w:val="center"/>
      <w:outlineLvl w:val="0"/>
    </w:pPr>
    <w:rPr>
      <w:rFonts w:ascii="黑体" w:eastAsia="黑体"/>
      <w:szCs w:val="20"/>
    </w:rPr>
  </w:style>
  <w:style w:type="character" w:customStyle="1" w:styleId="94">
    <w:name w:val="发布"/>
    <w:qFormat/>
    <w:uiPriority w:val="99"/>
    <w:rPr>
      <w:rFonts w:ascii="黑体" w:eastAsia="黑体" w:cs="Times New Roman"/>
      <w:spacing w:val="85"/>
      <w:w w:val="100"/>
      <w:position w:val="3"/>
      <w:sz w:val="28"/>
      <w:szCs w:val="28"/>
    </w:rPr>
  </w:style>
  <w:style w:type="paragraph" w:customStyle="1" w:styleId="95">
    <w:name w:val="发布部门"/>
    <w:next w:val="26"/>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6">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7">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9">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0">
    <w:name w:val="封面标准英文名称"/>
    <w:basedOn w:val="99"/>
    <w:qFormat/>
    <w:uiPriority w:val="99"/>
    <w:pPr>
      <w:framePr/>
      <w:spacing w:before="370" w:line="400" w:lineRule="exact"/>
    </w:pPr>
    <w:rPr>
      <w:rFonts w:ascii="Times New Roman"/>
      <w:sz w:val="28"/>
      <w:szCs w:val="28"/>
    </w:rPr>
  </w:style>
  <w:style w:type="paragraph" w:customStyle="1" w:styleId="101">
    <w:name w:val="封面一致性程度标识"/>
    <w:basedOn w:val="100"/>
    <w:qFormat/>
    <w:uiPriority w:val="99"/>
    <w:pPr>
      <w:framePr/>
      <w:spacing w:before="440"/>
    </w:pPr>
    <w:rPr>
      <w:rFonts w:ascii="宋体" w:eastAsia="宋体"/>
    </w:rPr>
  </w:style>
  <w:style w:type="paragraph" w:customStyle="1" w:styleId="102">
    <w:name w:val="封面标准文稿类别"/>
    <w:basedOn w:val="101"/>
    <w:qFormat/>
    <w:uiPriority w:val="99"/>
    <w:pPr>
      <w:framePr/>
      <w:spacing w:after="160" w:line="240" w:lineRule="auto"/>
    </w:pPr>
    <w:rPr>
      <w:sz w:val="24"/>
    </w:rPr>
  </w:style>
  <w:style w:type="paragraph" w:customStyle="1" w:styleId="103">
    <w:name w:val="封面标准文稿编辑信息"/>
    <w:basedOn w:val="102"/>
    <w:qFormat/>
    <w:uiPriority w:val="99"/>
    <w:pPr>
      <w:framePr/>
      <w:spacing w:before="180" w:line="180" w:lineRule="exact"/>
    </w:pPr>
    <w:rPr>
      <w:sz w:val="21"/>
    </w:rPr>
  </w:style>
  <w:style w:type="paragraph" w:customStyle="1" w:styleId="104">
    <w:name w:val="封面正文"/>
    <w:qFormat/>
    <w:uiPriority w:val="99"/>
    <w:pPr>
      <w:jc w:val="both"/>
    </w:pPr>
    <w:rPr>
      <w:rFonts w:ascii="Times New Roman" w:hAnsi="Times New Roman" w:eastAsia="宋体" w:cs="Times New Roman"/>
      <w:lang w:val="en-US" w:eastAsia="zh-CN" w:bidi="ar-SA"/>
    </w:rPr>
  </w:style>
  <w:style w:type="paragraph" w:customStyle="1" w:styleId="105">
    <w:name w:val="附录标识"/>
    <w:basedOn w:val="1"/>
    <w:next w:val="26"/>
    <w:qFormat/>
    <w:uiPriority w:val="0"/>
    <w:pPr>
      <w:keepNext/>
      <w:numPr>
        <w:ilvl w:val="0"/>
        <w:numId w:val="6"/>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106">
    <w:name w:val="附录标题"/>
    <w:basedOn w:val="26"/>
    <w:next w:val="26"/>
    <w:qFormat/>
    <w:uiPriority w:val="99"/>
    <w:rPr>
      <w:rFonts w:ascii="黑体" w:eastAsia="黑体"/>
    </w:rPr>
  </w:style>
  <w:style w:type="paragraph" w:customStyle="1" w:styleId="107">
    <w:name w:val="附录表标号"/>
    <w:basedOn w:val="1"/>
    <w:next w:val="26"/>
    <w:qFormat/>
    <w:uiPriority w:val="99"/>
    <w:pPr>
      <w:numPr>
        <w:ilvl w:val="0"/>
        <w:numId w:val="7"/>
      </w:numPr>
      <w:spacing w:line="14" w:lineRule="exact"/>
      <w:ind w:left="811" w:hanging="448"/>
      <w:jc w:val="center"/>
      <w:outlineLvl w:val="0"/>
    </w:pPr>
    <w:rPr>
      <w:color w:val="FFFFFF"/>
    </w:rPr>
  </w:style>
  <w:style w:type="paragraph" w:customStyle="1" w:styleId="108">
    <w:name w:val="附录表标题"/>
    <w:basedOn w:val="1"/>
    <w:next w:val="26"/>
    <w:qFormat/>
    <w:uiPriority w:val="99"/>
    <w:pPr>
      <w:numPr>
        <w:ilvl w:val="1"/>
        <w:numId w:val="7"/>
      </w:numPr>
      <w:tabs>
        <w:tab w:val="left" w:pos="180"/>
      </w:tabs>
      <w:spacing w:beforeLines="50" w:afterLines="50"/>
      <w:jc w:val="center"/>
    </w:pPr>
    <w:rPr>
      <w:rFonts w:ascii="黑体" w:eastAsia="黑体"/>
      <w:szCs w:val="21"/>
    </w:rPr>
  </w:style>
  <w:style w:type="paragraph" w:customStyle="1" w:styleId="109">
    <w:name w:val="附录二级条标题"/>
    <w:basedOn w:val="1"/>
    <w:next w:val="26"/>
    <w:qFormat/>
    <w:uiPriority w:val="0"/>
    <w:pPr>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0">
    <w:name w:val="附录二级无"/>
    <w:basedOn w:val="109"/>
    <w:qFormat/>
    <w:uiPriority w:val="99"/>
    <w:pPr>
      <w:tabs>
        <w:tab w:val="clear" w:pos="360"/>
      </w:tabs>
      <w:spacing w:beforeLines="0" w:afterLines="0"/>
    </w:pPr>
    <w:rPr>
      <w:rFonts w:ascii="宋体" w:eastAsia="宋体"/>
      <w:szCs w:val="21"/>
    </w:rPr>
  </w:style>
  <w:style w:type="paragraph" w:customStyle="1" w:styleId="111">
    <w:name w:val="附录公式"/>
    <w:basedOn w:val="26"/>
    <w:next w:val="26"/>
    <w:link w:val="112"/>
    <w:qFormat/>
    <w:uiPriority w:val="99"/>
  </w:style>
  <w:style w:type="character" w:customStyle="1" w:styleId="112">
    <w:name w:val="附录公式 Char"/>
    <w:link w:val="111"/>
    <w:qFormat/>
    <w:locked/>
    <w:uiPriority w:val="99"/>
    <w:rPr>
      <w:rFonts w:ascii="宋体"/>
      <w:sz w:val="21"/>
      <w:lang w:val="en-US" w:eastAsia="zh-CN" w:bidi="ar-SA"/>
    </w:rPr>
  </w:style>
  <w:style w:type="paragraph" w:customStyle="1" w:styleId="113">
    <w:name w:val="附录公式编号制表符"/>
    <w:basedOn w:val="1"/>
    <w:next w:val="26"/>
    <w:qFormat/>
    <w:uiPriority w:val="99"/>
    <w:pPr>
      <w:tabs>
        <w:tab w:val="center" w:pos="4201"/>
        <w:tab w:val="right" w:leader="dot" w:pos="9298"/>
      </w:tabs>
      <w:autoSpaceDE w:val="0"/>
      <w:autoSpaceDN w:val="0"/>
    </w:pPr>
    <w:rPr>
      <w:szCs w:val="20"/>
    </w:rPr>
  </w:style>
  <w:style w:type="paragraph" w:customStyle="1" w:styleId="114">
    <w:name w:val="附录三级条标题"/>
    <w:basedOn w:val="109"/>
    <w:next w:val="26"/>
    <w:qFormat/>
    <w:uiPriority w:val="99"/>
    <w:pPr>
      <w:numPr>
        <w:ilvl w:val="4"/>
      </w:numPr>
      <w:outlineLvl w:val="4"/>
    </w:pPr>
  </w:style>
  <w:style w:type="paragraph" w:customStyle="1" w:styleId="115">
    <w:name w:val="附录三级无"/>
    <w:basedOn w:val="114"/>
    <w:qFormat/>
    <w:uiPriority w:val="99"/>
    <w:pPr>
      <w:tabs>
        <w:tab w:val="clear" w:pos="360"/>
      </w:tabs>
      <w:spacing w:beforeLines="0" w:afterLines="0"/>
    </w:pPr>
    <w:rPr>
      <w:rFonts w:ascii="宋体" w:eastAsia="宋体"/>
      <w:szCs w:val="21"/>
    </w:rPr>
  </w:style>
  <w:style w:type="paragraph" w:customStyle="1" w:styleId="116">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7">
    <w:name w:val="附录四级条标题"/>
    <w:basedOn w:val="114"/>
    <w:next w:val="26"/>
    <w:qFormat/>
    <w:uiPriority w:val="99"/>
    <w:pPr>
      <w:numPr>
        <w:ilvl w:val="5"/>
      </w:numPr>
      <w:outlineLvl w:val="5"/>
    </w:pPr>
  </w:style>
  <w:style w:type="paragraph" w:customStyle="1" w:styleId="118">
    <w:name w:val="附录四级无"/>
    <w:basedOn w:val="117"/>
    <w:qFormat/>
    <w:uiPriority w:val="99"/>
    <w:pPr>
      <w:tabs>
        <w:tab w:val="clear" w:pos="360"/>
      </w:tabs>
      <w:spacing w:beforeLines="0" w:afterLines="0"/>
    </w:pPr>
    <w:rPr>
      <w:rFonts w:ascii="宋体" w:eastAsia="宋体"/>
      <w:szCs w:val="21"/>
    </w:rPr>
  </w:style>
  <w:style w:type="paragraph" w:customStyle="1" w:styleId="119">
    <w:name w:val="附录图标号"/>
    <w:basedOn w:val="1"/>
    <w:qFormat/>
    <w:uiPriority w:val="99"/>
    <w:pPr>
      <w:keepNext/>
      <w:pageBreakBefore/>
      <w:numPr>
        <w:ilvl w:val="0"/>
        <w:numId w:val="9"/>
      </w:numPr>
      <w:spacing w:line="14" w:lineRule="exact"/>
      <w:ind w:firstLine="363"/>
      <w:jc w:val="center"/>
      <w:outlineLvl w:val="0"/>
    </w:pPr>
    <w:rPr>
      <w:color w:val="FFFFFF"/>
    </w:rPr>
  </w:style>
  <w:style w:type="paragraph" w:customStyle="1" w:styleId="120">
    <w:name w:val="附录图标题"/>
    <w:basedOn w:val="1"/>
    <w:next w:val="26"/>
    <w:qFormat/>
    <w:uiPriority w:val="99"/>
    <w:pPr>
      <w:numPr>
        <w:ilvl w:val="1"/>
        <w:numId w:val="9"/>
      </w:numPr>
      <w:tabs>
        <w:tab w:val="left" w:pos="363"/>
      </w:tabs>
      <w:spacing w:beforeLines="50" w:afterLines="50"/>
      <w:jc w:val="center"/>
    </w:pPr>
    <w:rPr>
      <w:rFonts w:ascii="黑体" w:eastAsia="黑体"/>
      <w:szCs w:val="21"/>
    </w:rPr>
  </w:style>
  <w:style w:type="paragraph" w:customStyle="1" w:styleId="121">
    <w:name w:val="附录五级条标题"/>
    <w:basedOn w:val="117"/>
    <w:next w:val="26"/>
    <w:qFormat/>
    <w:uiPriority w:val="99"/>
    <w:pPr>
      <w:numPr>
        <w:ilvl w:val="6"/>
      </w:numPr>
      <w:outlineLvl w:val="6"/>
    </w:pPr>
  </w:style>
  <w:style w:type="paragraph" w:customStyle="1" w:styleId="122">
    <w:name w:val="附录五级无"/>
    <w:basedOn w:val="121"/>
    <w:qFormat/>
    <w:uiPriority w:val="99"/>
    <w:pPr>
      <w:tabs>
        <w:tab w:val="clear" w:pos="360"/>
      </w:tabs>
      <w:spacing w:beforeLines="0" w:afterLines="0"/>
    </w:pPr>
    <w:rPr>
      <w:rFonts w:ascii="宋体" w:eastAsia="宋体"/>
      <w:szCs w:val="21"/>
    </w:rPr>
  </w:style>
  <w:style w:type="paragraph" w:customStyle="1" w:styleId="123">
    <w:name w:val="附录章标题"/>
    <w:next w:val="26"/>
    <w:qFormat/>
    <w:uiPriority w:val="0"/>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4">
    <w:name w:val="附录一级条标题"/>
    <w:basedOn w:val="123"/>
    <w:next w:val="26"/>
    <w:qFormat/>
    <w:uiPriority w:val="0"/>
    <w:pPr>
      <w:numPr>
        <w:ilvl w:val="2"/>
      </w:numPr>
      <w:autoSpaceDN w:val="0"/>
      <w:spacing w:beforeLines="50" w:afterLines="50"/>
      <w:outlineLvl w:val="2"/>
    </w:pPr>
  </w:style>
  <w:style w:type="paragraph" w:customStyle="1" w:styleId="125">
    <w:name w:val="附录一级无"/>
    <w:basedOn w:val="124"/>
    <w:qFormat/>
    <w:uiPriority w:val="99"/>
    <w:pPr>
      <w:tabs>
        <w:tab w:val="clear" w:pos="360"/>
      </w:tabs>
      <w:spacing w:beforeLines="0" w:afterLines="0"/>
    </w:pPr>
    <w:rPr>
      <w:rFonts w:ascii="宋体" w:eastAsia="宋体"/>
      <w:szCs w:val="21"/>
    </w:rPr>
  </w:style>
  <w:style w:type="paragraph" w:customStyle="1" w:styleId="126">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7">
    <w:name w:val="列项说明"/>
    <w:basedOn w:val="1"/>
    <w:qFormat/>
    <w:uiPriority w:val="99"/>
    <w:pPr>
      <w:adjustRightInd w:val="0"/>
      <w:spacing w:line="320" w:lineRule="exact"/>
      <w:ind w:left="400" w:leftChars="200" w:hanging="200" w:hangingChars="200"/>
      <w:textAlignment w:val="baseline"/>
    </w:pPr>
    <w:rPr>
      <w:szCs w:val="20"/>
    </w:rPr>
  </w:style>
  <w:style w:type="paragraph" w:customStyle="1" w:styleId="128">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9">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0">
    <w:name w:val="其他标准标志"/>
    <w:basedOn w:val="87"/>
    <w:qFormat/>
    <w:uiPriority w:val="99"/>
    <w:pPr>
      <w:framePr w:w="6101" w:vAnchor="page" w:hAnchor="page" w:x="4673" w:y="942"/>
    </w:pPr>
    <w:rPr>
      <w:w w:val="130"/>
    </w:rPr>
  </w:style>
  <w:style w:type="paragraph" w:customStyle="1" w:styleId="131">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2">
    <w:name w:val="其他发布部门"/>
    <w:basedOn w:val="95"/>
    <w:qFormat/>
    <w:uiPriority w:val="99"/>
    <w:pPr>
      <w:framePr w:y="15310"/>
      <w:spacing w:line="240" w:lineRule="atLeast"/>
    </w:pPr>
    <w:rPr>
      <w:rFonts w:ascii="黑体" w:eastAsia="黑体"/>
      <w:b w:val="0"/>
    </w:rPr>
  </w:style>
  <w:style w:type="paragraph" w:customStyle="1" w:styleId="133">
    <w:name w:val="前言、引言标题"/>
    <w:next w:val="26"/>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4">
    <w:name w:val="三级无"/>
    <w:basedOn w:val="72"/>
    <w:qFormat/>
    <w:uiPriority w:val="99"/>
    <w:pPr>
      <w:spacing w:beforeLines="0" w:afterLines="0"/>
    </w:pPr>
    <w:rPr>
      <w:rFonts w:ascii="宋体" w:eastAsia="宋体"/>
    </w:rPr>
  </w:style>
  <w:style w:type="paragraph" w:customStyle="1" w:styleId="135">
    <w:name w:val="实施日期"/>
    <w:basedOn w:val="96"/>
    <w:qFormat/>
    <w:uiPriority w:val="99"/>
    <w:pPr>
      <w:framePr w:vAnchor="page" w:hAnchor="text"/>
      <w:jc w:val="right"/>
    </w:pPr>
  </w:style>
  <w:style w:type="paragraph" w:customStyle="1" w:styleId="136">
    <w:name w:val="示例后文字"/>
    <w:basedOn w:val="26"/>
    <w:next w:val="26"/>
    <w:qFormat/>
    <w:uiPriority w:val="99"/>
    <w:pPr>
      <w:ind w:firstLine="360"/>
    </w:pPr>
    <w:rPr>
      <w:sz w:val="18"/>
    </w:rPr>
  </w:style>
  <w:style w:type="paragraph" w:customStyle="1" w:styleId="137">
    <w:name w:val="首示例"/>
    <w:next w:val="26"/>
    <w:link w:val="138"/>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8">
    <w:name w:val="首示例 Char"/>
    <w:link w:val="137"/>
    <w:qFormat/>
    <w:locked/>
    <w:uiPriority w:val="99"/>
    <w:rPr>
      <w:rFonts w:ascii="宋体" w:hAnsi="宋体"/>
      <w:kern w:val="2"/>
      <w:sz w:val="18"/>
      <w:szCs w:val="18"/>
      <w:lang w:val="en-US" w:eastAsia="zh-CN" w:bidi="ar-SA"/>
    </w:rPr>
  </w:style>
  <w:style w:type="paragraph" w:customStyle="1" w:styleId="139">
    <w:name w:val="四级无"/>
    <w:basedOn w:val="76"/>
    <w:qFormat/>
    <w:uiPriority w:val="99"/>
    <w:pPr>
      <w:spacing w:beforeLines="0" w:afterLines="0"/>
    </w:pPr>
    <w:rPr>
      <w:rFonts w:ascii="宋体" w:eastAsia="宋体"/>
    </w:rPr>
  </w:style>
  <w:style w:type="paragraph" w:customStyle="1" w:styleId="140">
    <w:name w:val="条文脚注"/>
    <w:basedOn w:val="27"/>
    <w:qFormat/>
    <w:uiPriority w:val="99"/>
    <w:pPr>
      <w:numPr>
        <w:numId w:val="0"/>
      </w:numPr>
      <w:jc w:val="both"/>
    </w:pPr>
  </w:style>
  <w:style w:type="paragraph" w:customStyle="1" w:styleId="141">
    <w:name w:val="图标脚注说明"/>
    <w:basedOn w:val="26"/>
    <w:qFormat/>
    <w:uiPriority w:val="99"/>
    <w:pPr>
      <w:ind w:left="840" w:hanging="420"/>
    </w:pPr>
    <w:rPr>
      <w:sz w:val="18"/>
      <w:szCs w:val="18"/>
    </w:rPr>
  </w:style>
  <w:style w:type="paragraph" w:customStyle="1" w:styleId="142">
    <w:name w:val="图表脚注说明"/>
    <w:basedOn w:val="1"/>
    <w:qFormat/>
    <w:uiPriority w:val="99"/>
    <w:pPr>
      <w:ind w:left="544" w:hanging="181"/>
    </w:pPr>
    <w:rPr>
      <w:sz w:val="18"/>
      <w:szCs w:val="18"/>
    </w:rPr>
  </w:style>
  <w:style w:type="paragraph" w:customStyle="1" w:styleId="143">
    <w:name w:val="图的脚注"/>
    <w:next w:val="26"/>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4">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5">
    <w:name w:val="五级无"/>
    <w:basedOn w:val="77"/>
    <w:qFormat/>
    <w:uiPriority w:val="99"/>
    <w:pPr>
      <w:spacing w:beforeLines="0" w:afterLines="0"/>
    </w:pPr>
    <w:rPr>
      <w:rFonts w:ascii="宋体" w:eastAsia="宋体"/>
    </w:rPr>
  </w:style>
  <w:style w:type="paragraph" w:customStyle="1" w:styleId="146">
    <w:name w:val="一级无"/>
    <w:basedOn w:val="63"/>
    <w:qFormat/>
    <w:uiPriority w:val="99"/>
    <w:pPr>
      <w:spacing w:beforeLines="0" w:afterLines="0"/>
    </w:pPr>
    <w:rPr>
      <w:rFonts w:ascii="宋体" w:eastAsia="宋体"/>
    </w:rPr>
  </w:style>
  <w:style w:type="paragraph" w:customStyle="1" w:styleId="147">
    <w:name w:val="正文表标题"/>
    <w:next w:val="26"/>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8">
    <w:name w:val="正文公式编号制表符"/>
    <w:basedOn w:val="26"/>
    <w:next w:val="26"/>
    <w:qFormat/>
    <w:uiPriority w:val="0"/>
  </w:style>
  <w:style w:type="paragraph" w:customStyle="1" w:styleId="149">
    <w:name w:val="正文图标题"/>
    <w:next w:val="26"/>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0">
    <w:name w:val="终结线"/>
    <w:basedOn w:val="1"/>
    <w:qFormat/>
    <w:uiPriority w:val="99"/>
    <w:pPr>
      <w:framePr w:hSpace="181" w:vSpace="181" w:wrap="around" w:vAnchor="text" w:hAnchor="margin" w:xAlign="center" w:y="285"/>
    </w:pPr>
  </w:style>
  <w:style w:type="paragraph" w:customStyle="1" w:styleId="151">
    <w:name w:val="其他发布日期"/>
    <w:basedOn w:val="96"/>
    <w:qFormat/>
    <w:uiPriority w:val="99"/>
    <w:pPr>
      <w:framePr w:vAnchor="page" w:hAnchor="text" w:x="1419"/>
    </w:pPr>
  </w:style>
  <w:style w:type="paragraph" w:customStyle="1" w:styleId="152">
    <w:name w:val="其他实施日期"/>
    <w:basedOn w:val="135"/>
    <w:qFormat/>
    <w:uiPriority w:val="99"/>
    <w:pPr>
      <w:framePr/>
    </w:pPr>
  </w:style>
  <w:style w:type="paragraph" w:customStyle="1" w:styleId="153">
    <w:name w:val="封面标准名称2"/>
    <w:basedOn w:val="99"/>
    <w:qFormat/>
    <w:uiPriority w:val="99"/>
    <w:pPr>
      <w:framePr w:y="4469"/>
      <w:spacing w:beforeLines="630"/>
    </w:pPr>
  </w:style>
  <w:style w:type="paragraph" w:customStyle="1" w:styleId="154">
    <w:name w:val="封面标准英文名称2"/>
    <w:basedOn w:val="100"/>
    <w:qFormat/>
    <w:uiPriority w:val="99"/>
    <w:pPr>
      <w:framePr w:y="4469"/>
    </w:pPr>
  </w:style>
  <w:style w:type="paragraph" w:customStyle="1" w:styleId="155">
    <w:name w:val="封面一致性程度标识2"/>
    <w:basedOn w:val="101"/>
    <w:qFormat/>
    <w:uiPriority w:val="99"/>
    <w:pPr>
      <w:framePr w:y="4469"/>
    </w:pPr>
  </w:style>
  <w:style w:type="paragraph" w:customStyle="1" w:styleId="156">
    <w:name w:val="封面标准文稿类别2"/>
    <w:basedOn w:val="102"/>
    <w:qFormat/>
    <w:uiPriority w:val="99"/>
    <w:pPr>
      <w:framePr w:y="4469"/>
    </w:pPr>
  </w:style>
  <w:style w:type="paragraph" w:customStyle="1" w:styleId="157">
    <w:name w:val="封面标准文稿编辑信息2"/>
    <w:basedOn w:val="103"/>
    <w:qFormat/>
    <w:uiPriority w:val="99"/>
    <w:pPr>
      <w:framePr w:y="4469"/>
    </w:pPr>
  </w:style>
  <w:style w:type="character" w:customStyle="1" w:styleId="158">
    <w:name w:val="apple-converted-space"/>
    <w:qFormat/>
    <w:uiPriority w:val="99"/>
    <w:rPr>
      <w:rFonts w:cs="Times New Roman"/>
    </w:rPr>
  </w:style>
  <w:style w:type="paragraph" w:customStyle="1" w:styleId="159">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0">
    <w:name w:val="一级条标题 Char"/>
    <w:link w:val="63"/>
    <w:qFormat/>
    <w:locked/>
    <w:uiPriority w:val="0"/>
    <w:rPr>
      <w:rFonts w:ascii="黑体" w:eastAsia="黑体"/>
      <w:sz w:val="21"/>
      <w:szCs w:val="21"/>
    </w:rPr>
  </w:style>
  <w:style w:type="character" w:customStyle="1" w:styleId="161">
    <w:name w:val="明显参考1"/>
    <w:qFormat/>
    <w:uiPriority w:val="99"/>
    <w:rPr>
      <w:rFonts w:cs="Times New Roman"/>
      <w:b/>
      <w:smallCaps/>
      <w:color w:val="C0504D"/>
      <w:spacing w:val="5"/>
      <w:u w:val="single"/>
    </w:rPr>
  </w:style>
  <w:style w:type="character" w:customStyle="1" w:styleId="162">
    <w:name w:val="段 Char Char"/>
    <w:qFormat/>
    <w:uiPriority w:val="99"/>
    <w:rPr>
      <w:rFonts w:ascii="宋体"/>
      <w:sz w:val="21"/>
      <w:lang w:val="en-US" w:eastAsia="zh-CN"/>
    </w:rPr>
  </w:style>
  <w:style w:type="character" w:customStyle="1" w:styleId="163">
    <w:name w:val="layui-this"/>
    <w:qFormat/>
    <w:uiPriority w:val="99"/>
    <w:rPr>
      <w:rFonts w:cs="Times New Roman"/>
      <w:bdr w:val="single" w:color="EEEEEE" w:sz="4" w:space="0"/>
      <w:shd w:val="clear" w:color="auto" w:fill="FFFFFF"/>
    </w:rPr>
  </w:style>
  <w:style w:type="character" w:customStyle="1" w:styleId="164">
    <w:name w:val="hover8"/>
    <w:qFormat/>
    <w:uiPriority w:val="99"/>
    <w:rPr>
      <w:rFonts w:cs="Times New Roman"/>
      <w:color w:val="337AB7"/>
    </w:rPr>
  </w:style>
  <w:style w:type="character" w:customStyle="1" w:styleId="165">
    <w:name w:val="hover9"/>
    <w:qFormat/>
    <w:uiPriority w:val="99"/>
    <w:rPr>
      <w:rFonts w:cs="Times New Roman"/>
      <w:color w:val="337AB7"/>
    </w:rPr>
  </w:style>
  <w:style w:type="character" w:customStyle="1" w:styleId="166">
    <w:name w:val="hover10"/>
    <w:qFormat/>
    <w:uiPriority w:val="99"/>
    <w:rPr>
      <w:rFonts w:cs="Times New Roman"/>
      <w:color w:val="2B6EC9"/>
      <w:bdr w:val="single" w:color="0F67AE" w:sz="4" w:space="0"/>
    </w:rPr>
  </w:style>
  <w:style w:type="character" w:customStyle="1" w:styleId="167">
    <w:name w:val="on"/>
    <w:qFormat/>
    <w:uiPriority w:val="99"/>
    <w:rPr>
      <w:rFonts w:cs="Times New Roman"/>
    </w:rPr>
  </w:style>
  <w:style w:type="character" w:customStyle="1" w:styleId="168">
    <w:name w:val="first-child"/>
    <w:qFormat/>
    <w:uiPriority w:val="99"/>
    <w:rPr>
      <w:rFonts w:cs="Times New Roman"/>
    </w:rPr>
  </w:style>
  <w:style w:type="character" w:customStyle="1" w:styleId="169">
    <w:name w:val="hover6"/>
    <w:qFormat/>
    <w:uiPriority w:val="99"/>
    <w:rPr>
      <w:rFonts w:cs="Times New Roman"/>
      <w:color w:val="2B6EC9"/>
      <w:bdr w:val="single" w:color="0F67AE" w:sz="4" w:space="0"/>
    </w:rPr>
  </w:style>
  <w:style w:type="character" w:customStyle="1" w:styleId="170">
    <w:name w:val="hover7"/>
    <w:qFormat/>
    <w:uiPriority w:val="99"/>
    <w:rPr>
      <w:rFonts w:cs="Times New Roman"/>
      <w:color w:val="337AB7"/>
    </w:rPr>
  </w:style>
  <w:style w:type="character" w:customStyle="1" w:styleId="171">
    <w:name w:val="批注框文本 Char"/>
    <w:basedOn w:val="38"/>
    <w:link w:val="19"/>
    <w:semiHidden/>
    <w:qFormat/>
    <w:uiPriority w:val="99"/>
    <w:rPr>
      <w:kern w:val="2"/>
      <w:sz w:val="18"/>
      <w:szCs w:val="18"/>
    </w:rPr>
  </w:style>
  <w:style w:type="paragraph" w:customStyle="1" w:styleId="172">
    <w:name w:val="正文1"/>
    <w:qFormat/>
    <w:uiPriority w:val="0"/>
    <w:pPr>
      <w:widowControl w:val="0"/>
      <w:jc w:val="both"/>
    </w:pPr>
    <w:rPr>
      <w:rFonts w:ascii="Calibri" w:hAnsi="Calibri" w:eastAsia="宋体" w:cs="Times New Roman"/>
      <w:kern w:val="2"/>
      <w:sz w:val="21"/>
      <w:szCs w:val="22"/>
      <w:lang w:val="en-US" w:eastAsia="zh-CN" w:bidi="ar-SA"/>
    </w:rPr>
  </w:style>
  <w:style w:type="table" w:customStyle="1" w:styleId="173">
    <w:name w:val="Table Normal"/>
    <w:unhideWhenUsed/>
    <w:qFormat/>
    <w:uiPriority w:val="0"/>
    <w:tblPr>
      <w:tblCellMar>
        <w:top w:w="0" w:type="dxa"/>
        <w:left w:w="0" w:type="dxa"/>
        <w:bottom w:w="0" w:type="dxa"/>
        <w:right w:w="0" w:type="dxa"/>
      </w:tblCellMar>
    </w:tblPr>
  </w:style>
  <w:style w:type="character" w:customStyle="1" w:styleId="174">
    <w:name w:val="标题 3 Char"/>
    <w:basedOn w:val="38"/>
    <w:link w:val="4"/>
    <w:semiHidden/>
    <w:qFormat/>
    <w:uiPriority w:val="0"/>
    <w:rPr>
      <w:b/>
      <w:bCs/>
      <w:kern w:val="2"/>
      <w:sz w:val="32"/>
      <w:szCs w:val="32"/>
    </w:rPr>
  </w:style>
  <w:style w:type="character" w:customStyle="1" w:styleId="175">
    <w:name w:val="headline-content2"/>
    <w:basedOn w:val="38"/>
    <w:qFormat/>
    <w:uiPriority w:val="0"/>
  </w:style>
  <w:style w:type="character" w:customStyle="1" w:styleId="176">
    <w:name w:val="fontstyle01"/>
    <w:basedOn w:val="38"/>
    <w:qFormat/>
    <w:uiPriority w:val="0"/>
    <w:rPr>
      <w:rFonts w:hint="eastAsia" w:ascii="宋体" w:hAnsi="宋体" w:eastAsia="宋体"/>
      <w:color w:val="000000"/>
      <w:sz w:val="22"/>
      <w:szCs w:val="22"/>
    </w:rPr>
  </w:style>
  <w:style w:type="character" w:customStyle="1" w:styleId="177">
    <w:name w:val="标题 4 Char"/>
    <w:basedOn w:val="38"/>
    <w:link w:val="5"/>
    <w:qFormat/>
    <w:uiPriority w:val="9"/>
    <w:rPr>
      <w:rFonts w:ascii="宋体" w:hAnsi="宋体"/>
      <w:b/>
      <w:bCs/>
      <w:sz w:val="24"/>
      <w:szCs w:val="24"/>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371</Words>
  <Characters>2119</Characters>
  <Lines>17</Lines>
  <Paragraphs>4</Paragraphs>
  <TotalTime>3</TotalTime>
  <ScaleCrop>false</ScaleCrop>
  <LinksUpToDate>false</LinksUpToDate>
  <CharactersWithSpaces>2486</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2020-01-13T10:24:00Z</dcterms:created>
  <cp:lastPrinted>2024-03-19T11:12:00Z</cp:lastPrinted>
  <dcterms:modified xsi:type="dcterms:W3CDTF">2024-09-06T10:33:57Z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86DDC1695CCD45CA959E2948CCB3CEB0_13</vt:lpwstr>
  </property>
</Properties>
</file>