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rPr>
          <w:color w:val="auto"/>
        </w:rPr>
      </w:pPr>
      <w:r>
        <w:rPr>
          <w:rFonts w:hint="eastAsia"/>
          <w:color w:val="auto"/>
        </w:rPr>
        <w:t xml:space="preserve">ICS </w:t>
      </w:r>
      <w:r>
        <w:rPr>
          <w:rFonts w:hint="eastAsia"/>
          <w:color w:val="auto"/>
          <w:lang w:val="en-US" w:eastAsia="zh-CN"/>
        </w:rPr>
        <w:t>11.2</w:t>
      </w:r>
      <w:r>
        <w:rPr>
          <w:rFonts w:hint="eastAsia"/>
          <w:color w:val="auto"/>
        </w:rPr>
        <w:t>20</w:t>
      </w:r>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rPr>
        <w:instrText xml:space="preserve">ADDIN CNKISM.UserStyle</w:instrText>
      </w:r>
      <w:r>
        <w:rPr>
          <w:color w:val="auto"/>
        </w:rPr>
        <w:fldChar w:fldCharType="end"/>
      </w:r>
    </w:p>
    <w:p>
      <w:pPr>
        <w:pStyle w:val="141"/>
        <w:rPr>
          <w:rFonts w:hint="default" w:eastAsia="黑体"/>
          <w:color w:val="auto"/>
          <w:lang w:val="en-US" w:eastAsia="zh-CN"/>
        </w:rPr>
      </w:pPr>
      <w:r>
        <w:rPr>
          <w:rFonts w:hint="eastAsia"/>
          <w:color w:val="auto"/>
        </w:rPr>
        <w:t xml:space="preserve">CCS B </w:t>
      </w:r>
      <w:r>
        <w:rPr>
          <w:rFonts w:hint="eastAsia"/>
          <w:color w:val="auto"/>
          <w:lang w:val="en-US" w:eastAsia="zh-CN"/>
        </w:rPr>
        <w:t>41</w:t>
      </w:r>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1"/>
              <w:rPr>
                <w:color w:val="auto"/>
              </w:rPr>
            </w:pPr>
            <w:r>
              <w:rPr>
                <w:color w:val="auto"/>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7"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K4v7NUAAAAHAQAADwAAAAAAAAABACAAAAA4&#10;AAAAZHJzL2Rvd25yZXYueG1sUEsBAhQAFAAAAAgAh07iQP7dB6P3AQAA3AMAAA4AAAAAAAAAAQAg&#10;AAAAOgEAAGRycy9lMm9Eb2MueG1sUEsFBgAAAAAGAAYAWQEAAKMFAAAAAA==&#10;">
                      <v:fill on="t" focussize="0,0"/>
                      <v:stroke on="f"/>
                      <v:imagedata o:title=""/>
                      <o:lock v:ext="edit" aspectratio="f"/>
                    </v:rect>
                  </w:pict>
                </mc:Fallback>
              </mc:AlternateContent>
            </w:r>
            <w:bookmarkStart w:id="0"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0"/>
          </w:p>
        </w:tc>
      </w:tr>
    </w:tbl>
    <w:p>
      <w:pPr>
        <w:pStyle w:val="127"/>
        <w:rPr>
          <w:color w:val="auto"/>
        </w:rPr>
      </w:pPr>
      <w:r>
        <w:rPr>
          <w:color w:val="auto"/>
        </w:rPr>
        <w:t>DB1308</w:t>
      </w:r>
    </w:p>
    <w:p>
      <w:pPr>
        <w:pStyle w:val="128"/>
        <w:rPr>
          <w:color w:val="auto"/>
        </w:rPr>
      </w:pPr>
      <w:r>
        <w:rPr>
          <w:rFonts w:hint="eastAsia"/>
          <w:color w:val="auto"/>
        </w:rPr>
        <w:t>承德市地方标准</w:t>
      </w:r>
    </w:p>
    <w:p>
      <w:pPr>
        <w:pStyle w:val="65"/>
        <w:rPr>
          <w:color w:val="auto"/>
        </w:rPr>
      </w:pPr>
      <w:r>
        <w:rPr>
          <w:color w:val="auto"/>
        </w:rPr>
        <w:t xml:space="preserve">DB 1308/T </w:t>
      </w:r>
      <w:r>
        <w:rPr>
          <w:rFonts w:hint="eastAsia"/>
          <w:color w:val="auto"/>
          <w:lang w:val="en-US" w:eastAsia="zh-CN"/>
        </w:rPr>
        <w:t>***</w:t>
      </w:r>
      <w:r>
        <w:rPr>
          <w:color w:val="auto"/>
        </w:rPr>
        <w:t>—202</w:t>
      </w:r>
      <w:r>
        <w:rPr>
          <w:rFonts w:hint="eastAsia"/>
          <w:color w:val="auto"/>
        </w:rPr>
        <w:t>4</w:t>
      </w:r>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4"/>
              <w:rPr>
                <w:color w:val="auto"/>
              </w:rPr>
            </w:pPr>
            <w:bookmarkStart w:id="1" w:name="DT"/>
            <w:r>
              <w:rPr>
                <w:color w:val="auto"/>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mDyy9YAAAAIAQAADwAAAAAAAAABACAAAAA4AAAA&#10;ZHJzL2Rvd25yZXYueG1sUEsBAhQAFAAAAAgAh07iQLUvTAHzAQAA3AMAAA4AAAAAAAAAAQAgAAAA&#10;OwEAAGRycy9lMm9Eb2MueG1sUEsFBgAAAAAGAAYAWQEAAKAFA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65"/>
        <w:rPr>
          <w:color w:val="auto"/>
        </w:rPr>
      </w:pPr>
    </w:p>
    <w:p>
      <w:pPr>
        <w:pStyle w:val="65"/>
        <w:rPr>
          <w:color w:val="auto"/>
        </w:rPr>
      </w:pPr>
    </w:p>
    <w:p>
      <w:pPr>
        <w:pStyle w:val="96"/>
        <w:rPr>
          <w:color w:val="auto"/>
          <w:szCs w:val="52"/>
        </w:rPr>
      </w:pPr>
      <w:r>
        <w:rPr>
          <w:rFonts w:hint="eastAsia" w:ascii="Times New Roman" w:eastAsia="黑体"/>
          <w:sz w:val="48"/>
          <w:szCs w:val="48"/>
        </w:rPr>
        <w:t>绵羊痘</w:t>
      </w:r>
      <w:r>
        <w:rPr>
          <w:rFonts w:hint="eastAsia" w:ascii="Times New Roman"/>
          <w:sz w:val="48"/>
          <w:szCs w:val="48"/>
          <w:lang w:eastAsia="zh-CN"/>
        </w:rPr>
        <w:t>和</w:t>
      </w:r>
      <w:r>
        <w:rPr>
          <w:rFonts w:hint="eastAsia" w:ascii="Times New Roman" w:eastAsia="黑体"/>
          <w:sz w:val="48"/>
          <w:szCs w:val="48"/>
        </w:rPr>
        <w:t>山羊痘防控技术规程</w:t>
      </w:r>
    </w:p>
    <w:p>
      <w:pPr>
        <w:pStyle w:val="97"/>
        <w:rPr>
          <w:color w:val="auto"/>
        </w:rPr>
      </w:pPr>
    </w:p>
    <w:p>
      <w:pPr>
        <w:pStyle w:val="98"/>
        <w:rPr>
          <w:rFonts w:hint="eastAsia" w:eastAsia="宋体"/>
          <w:color w:val="auto"/>
          <w:lang w:eastAsia="zh-CN"/>
        </w:rPr>
      </w:pPr>
      <w:r>
        <w:rPr>
          <w:rFonts w:hint="eastAsia"/>
          <w:color w:val="auto"/>
          <w:lang w:eastAsia="zh-CN"/>
        </w:rPr>
        <w:t>（征求意见稿）</w:t>
      </w: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rPr>
                <w:color w:val="auto"/>
              </w:rPr>
            </w:pPr>
            <w:r>
              <w:rPr>
                <w:color w:val="auto"/>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1270" r="3175" b="1905"/>
                      <wp:wrapNone/>
                      <wp:docPr id="5"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Fia6S1QAAAAoBAAAPAAAAAAAAAAEAIAAAADgAAABk&#10;cnMvZG93bnJldi54bWxQSwECFAAUAAAACACHTuJAvnCYtPMBAADcAwAADgAAAAAAAAABACAAAAA6&#10;AQAAZHJzL2Uyb0RvYy54bWxQSwUGAAAAAAYABgBZAQAAnwU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3175" t="0" r="3175" b="1905"/>
                      <wp:wrapNone/>
                      <wp:docPr id="4"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&#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D4Yvl1gAAAAkBAAAPAAAAAAAAAAEAIAAAADgAAABk&#10;cnMvZG93bnJldi54bWxQSwECFAAUAAAACACHTuJAPyEh/PIBAADcAwAADgAAAAAAAAABACAAAAA7&#10;AQAAZHJzL2Uyb0RvYy54bWxQSwUGAAAAAAYABgBZAQAAn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jc w:val="both"/>
              <w:rPr>
                <w:color w:val="auto"/>
              </w:rPr>
            </w:pPr>
          </w:p>
        </w:tc>
      </w:tr>
    </w:tbl>
    <w:p>
      <w:pPr>
        <w:pStyle w:val="148"/>
        <w:framePr w:hAnchor="page" w:x="1486" w:y="14101"/>
        <w:rPr>
          <w:color w:val="auto"/>
        </w:rPr>
      </w:pPr>
      <w:r>
        <w:rPr>
          <w:rFonts w:ascii="黑体"/>
          <w:color w:val="auto"/>
        </w:rPr>
        <w:t>202</w:t>
      </w:r>
      <w:r>
        <w:rPr>
          <w:rFonts w:hint="eastAsia" w:ascii="黑体"/>
          <w:color w:val="auto"/>
        </w:rPr>
        <w:t>4</w:t>
      </w:r>
      <w:r>
        <w:rPr>
          <w:rFonts w:hint="eastAsia" w:ascii="黑体"/>
          <w:color w:val="auto"/>
          <w:lang w:val="en-US" w:eastAsia="zh-CN"/>
        </w:rPr>
        <w:t xml:space="preserve">-**-** </w:t>
      </w:r>
      <w:r>
        <w:rPr>
          <w:rFonts w:hint="eastAsia"/>
          <w:color w:val="auto"/>
        </w:rPr>
        <w:t>发布</w:t>
      </w:r>
      <w:r>
        <w:rPr>
          <w:color w:val="auto"/>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3" name="Line 6"/>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WHazzWAAAACwEAAA8AAAAAAAAAAQAgAAAAOAAAAGRycy9kb3ducmV2&#10;LnhtbFBLAQIUABQAAAAIAIdO4kBoNb2ArwEAAFQDAAAOAAAAAAAAAAEAIAAAADsBAABkcnMvZTJv&#10;RG9jLnhtbFBLBQYAAAAABgAGAFkBAABcBQAAAAA=&#10;">
                <v:fill on="f" focussize="0,0"/>
                <v:stroke color="#000000" joinstyle="round"/>
                <v:imagedata o:title=""/>
                <o:lock v:ext="edit" aspectratio="f"/>
                <w10:anchorlock/>
              </v:line>
            </w:pict>
          </mc:Fallback>
        </mc:AlternateContent>
      </w:r>
    </w:p>
    <w:p>
      <w:pPr>
        <w:pStyle w:val="149"/>
        <w:framePr w:hAnchor="page" w:x="7126" w:y="14101"/>
        <w:rPr>
          <w:color w:val="auto"/>
        </w:rPr>
      </w:pPr>
      <w:r>
        <w:rPr>
          <w:rFonts w:ascii="黑体"/>
          <w:color w:val="auto"/>
        </w:rPr>
        <w:t>202</w:t>
      </w:r>
      <w:r>
        <w:rPr>
          <w:rFonts w:hint="eastAsia" w:ascii="黑体"/>
          <w:color w:val="auto"/>
        </w:rPr>
        <w:t>4</w:t>
      </w:r>
      <w:r>
        <w:rPr>
          <w:rFonts w:hint="eastAsia" w:ascii="黑体"/>
          <w:color w:val="auto"/>
          <w:lang w:val="en-US" w:eastAsia="zh-CN"/>
        </w:rPr>
        <w:t xml:space="preserve">-**-** </w:t>
      </w:r>
      <w:r>
        <w:rPr>
          <w:rFonts w:hint="eastAsia"/>
          <w:color w:val="auto"/>
        </w:rPr>
        <w:t>实施</w:t>
      </w:r>
    </w:p>
    <w:p>
      <w:pPr>
        <w:pStyle w:val="129"/>
        <w:rPr>
          <w:color w:val="auto"/>
        </w:rPr>
      </w:pPr>
      <w:bookmarkStart w:id="2" w:name="fm"/>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承德市市场监督管理局</w:t>
      </w:r>
      <w:r>
        <w:rPr>
          <w:color w:val="auto"/>
        </w:rPr>
        <w:fldChar w:fldCharType="end"/>
      </w:r>
      <w:bookmarkEnd w:id="2"/>
      <w:r>
        <w:rPr>
          <w:rFonts w:ascii="Cambria Math" w:hAnsi="Cambria Math" w:cs="Cambria Math"/>
          <w:color w:val="auto"/>
        </w:rPr>
        <w:t>   </w:t>
      </w:r>
      <w:r>
        <w:rPr>
          <w:rStyle w:val="91"/>
          <w:rFonts w:hint="eastAsia"/>
          <w:color w:val="auto"/>
        </w:rPr>
        <w:t>发布</w:t>
      </w:r>
    </w:p>
    <w:p>
      <w:pPr>
        <w:pStyle w:val="25"/>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Line 7"/>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0.05pt;margin-top:184.25pt;height:0pt;width:481.9pt;z-index:251660288;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CQeJf1wAAAAkBAAAPAAAAAAAAAAEAIAAAADgAAABkcnMvZG93bnJl&#10;di54bWxQSwECFAAUAAAACACHTuJA8MjXCq8BAABUAwAADgAAAAAAAAABACAAAAA8AQAAZHJzL2Uy&#10;b0RvYy54bWxQSwUGAAAAAAYABgBZAQAAXQUAAAAA&#10;">
                <v:fill on="f" focussize="0,0"/>
                <v:stroke color="#000000" joinstyle="round"/>
                <v:imagedata o:title=""/>
                <o:lock v:ext="edit" aspectratio="f"/>
              </v:line>
            </w:pict>
          </mc:Fallback>
        </mc:AlternateContent>
      </w:r>
    </w:p>
    <w:p>
      <w:pPr>
        <w:pStyle w:val="130"/>
        <w:rPr>
          <w:color w:val="auto"/>
        </w:rPr>
      </w:pPr>
      <w:r>
        <w:rPr>
          <w:rFonts w:hint="eastAsia"/>
          <w:color w:val="auto"/>
        </w:rPr>
        <w:t>前</w:t>
      </w:r>
      <w:r>
        <w:rPr>
          <w:rFonts w:ascii="Cambria Math" w:hAnsi="Cambria Math" w:cs="Cambria Math"/>
          <w:color w:val="auto"/>
        </w:rPr>
        <w:t>  </w:t>
      </w:r>
      <w:r>
        <w:rPr>
          <w:rFonts w:hint="eastAsia"/>
          <w:color w:val="auto"/>
        </w:rPr>
        <w:t>言</w:t>
      </w:r>
    </w:p>
    <w:p>
      <w:pPr>
        <w:pStyle w:val="25"/>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本文件按照 GB/T 1.1-2020《标准化工作导则  第1部分：标准化文件的结构和起草规则》的规定起草。</w:t>
      </w:r>
    </w:p>
    <w:p>
      <w:pPr>
        <w:pStyle w:val="25"/>
        <w:keepNext w:val="0"/>
        <w:keepLines w:val="0"/>
        <w:pageBreakBefore w:val="0"/>
        <w:widowControl/>
        <w:kinsoku/>
        <w:wordWrap/>
        <w:overflowPunct/>
        <w:topLinePunct w:val="0"/>
        <w:autoSpaceDE w:val="0"/>
        <w:autoSpaceDN w:val="0"/>
        <w:bidi w:val="0"/>
        <w:adjustRightInd/>
        <w:snapToGrid/>
        <w:textAlignment w:val="auto"/>
        <w:rPr>
          <w:rFonts w:hint="eastAsia"/>
          <w:color w:val="auto"/>
        </w:rPr>
      </w:pPr>
      <w:r>
        <w:rPr>
          <w:rFonts w:hint="eastAsia"/>
          <w:color w:val="auto"/>
        </w:rPr>
        <w:t>本文件由承德市</w:t>
      </w:r>
      <w:r>
        <w:rPr>
          <w:rFonts w:hint="eastAsia"/>
          <w:color w:val="auto"/>
          <w:lang w:eastAsia="zh-CN"/>
        </w:rPr>
        <w:t>农业农村局</w:t>
      </w:r>
      <w:r>
        <w:rPr>
          <w:rFonts w:hint="eastAsia"/>
          <w:color w:val="auto"/>
        </w:rPr>
        <w:t>提出</w:t>
      </w:r>
      <w:r>
        <w:rPr>
          <w:rFonts w:hint="eastAsia"/>
          <w:color w:val="auto"/>
          <w:lang w:eastAsia="zh-CN"/>
        </w:rPr>
        <w:t>并归口</w:t>
      </w:r>
      <w:r>
        <w:rPr>
          <w:rFonts w:hint="eastAsia"/>
          <w:color w:val="auto"/>
        </w:rPr>
        <w:t>。</w:t>
      </w:r>
    </w:p>
    <w:p>
      <w:pPr>
        <w:pStyle w:val="25"/>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auto"/>
          <w:highlight w:val="yellow"/>
          <w:lang w:eastAsia="zh-CN"/>
        </w:rPr>
      </w:pPr>
      <w:r>
        <w:rPr>
          <w:rFonts w:hint="eastAsia"/>
          <w:color w:val="auto"/>
        </w:rPr>
        <w:t>本文件起草单位：</w:t>
      </w:r>
      <w:r>
        <w:rPr>
          <w:rFonts w:hint="eastAsia"/>
        </w:rPr>
        <w:t>承德市兽药管理站、河北农业大学</w:t>
      </w:r>
      <w:r>
        <w:rPr>
          <w:rFonts w:hint="eastAsia"/>
          <w:lang w:eastAsia="zh-CN"/>
        </w:rPr>
        <w:t>、</w:t>
      </w:r>
      <w:r>
        <w:rPr>
          <w:rFonts w:hint="eastAsia"/>
        </w:rPr>
        <w:t>丰宁正原牧业有限公司</w:t>
      </w:r>
      <w:r>
        <w:rPr>
          <w:rFonts w:hint="eastAsia"/>
          <w:color w:val="auto"/>
          <w:lang w:eastAsia="zh-CN"/>
        </w:rPr>
        <w:t>。</w:t>
      </w:r>
    </w:p>
    <w:p>
      <w:pPr>
        <w:pStyle w:val="25"/>
        <w:keepNext w:val="0"/>
        <w:keepLines w:val="0"/>
        <w:pageBreakBefore w:val="0"/>
        <w:widowControl/>
        <w:kinsoku/>
        <w:wordWrap/>
        <w:overflowPunct/>
        <w:topLinePunct w:val="0"/>
        <w:autoSpaceDE w:val="0"/>
        <w:autoSpaceDN w:val="0"/>
        <w:bidi w:val="0"/>
        <w:adjustRightInd/>
        <w:snapToGrid/>
        <w:textAlignment w:val="auto"/>
        <w:rPr>
          <w:rFonts w:hint="eastAsia" w:eastAsia="宋体"/>
          <w:color w:val="C00000"/>
          <w:lang w:eastAsia="zh-CN"/>
        </w:rPr>
      </w:pPr>
      <w:r>
        <w:rPr>
          <w:rFonts w:hint="eastAsia"/>
          <w:color w:val="auto"/>
        </w:rPr>
        <w:t>本标准主要起草人</w:t>
      </w:r>
      <w:r>
        <w:rPr>
          <w:rFonts w:hint="eastAsia"/>
          <w:color w:val="auto"/>
          <w:lang w:eastAsia="zh-CN"/>
        </w:rPr>
        <w:t>：</w:t>
      </w:r>
      <w:r>
        <w:rPr>
          <w:rFonts w:hint="eastAsia"/>
        </w:rPr>
        <w:t>张会文、袁万哲、刘广鑫、李秀丽、许立阳、</w:t>
      </w:r>
      <w:r>
        <w:rPr>
          <w:rFonts w:hint="eastAsia"/>
          <w:lang w:val="en-US" w:eastAsia="zh-CN"/>
        </w:rPr>
        <w:t>马长龙、苏玉菲、赵春芳、蒋铁宇、</w:t>
      </w:r>
      <w:r>
        <w:rPr>
          <w:rFonts w:hint="eastAsia"/>
        </w:rPr>
        <w:t>李伯森</w:t>
      </w:r>
      <w:r>
        <w:rPr>
          <w:rFonts w:hint="eastAsia"/>
          <w:lang w:eastAsia="zh-CN"/>
        </w:rPr>
        <w:t>、</w:t>
      </w:r>
      <w:r>
        <w:rPr>
          <w:rFonts w:hint="eastAsia"/>
        </w:rPr>
        <w:t>陈伟、邱晓东、王丽娟、张相君、赵俊国、庄建立、王学东、罗妤、姚丽</w:t>
      </w:r>
      <w:r>
        <w:rPr>
          <w:rFonts w:hint="eastAsia"/>
          <w:lang w:eastAsia="zh-CN"/>
        </w:rPr>
        <w:t>、</w:t>
      </w:r>
      <w:r>
        <w:rPr>
          <w:rFonts w:hint="eastAsia"/>
        </w:rPr>
        <w:t>张志刚</w:t>
      </w:r>
      <w:r>
        <w:rPr>
          <w:rFonts w:hint="eastAsia"/>
          <w:color w:val="auto"/>
          <w:lang w:eastAsia="zh-CN"/>
        </w:rPr>
        <w:t>。</w:t>
      </w:r>
    </w:p>
    <w:p>
      <w:pPr>
        <w:widowControl/>
        <w:jc w:val="left"/>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color w:val="auto"/>
        </w:rPr>
        <w:br w:type="page"/>
      </w:r>
    </w:p>
    <w:p>
      <w:pPr>
        <w:jc w:val="center"/>
        <w:rPr>
          <w:rFonts w:ascii="黑体" w:eastAsia="黑体"/>
          <w:b/>
          <w:bCs/>
          <w:color w:val="auto"/>
        </w:rPr>
      </w:pPr>
      <w:r>
        <w:rPr>
          <w:rFonts w:hint="eastAsia" w:eastAsia="黑体"/>
          <w:color w:val="000000"/>
          <w:sz w:val="32"/>
        </w:rPr>
        <w:t>绵羊痘</w:t>
      </w:r>
      <w:r>
        <w:rPr>
          <w:rFonts w:hint="eastAsia" w:eastAsia="黑体"/>
          <w:color w:val="000000"/>
          <w:sz w:val="32"/>
          <w:lang w:eastAsia="zh-CN"/>
        </w:rPr>
        <w:t>和</w:t>
      </w:r>
      <w:r>
        <w:rPr>
          <w:rFonts w:hint="eastAsia" w:eastAsia="黑体"/>
          <w:color w:val="000000"/>
          <w:sz w:val="32"/>
        </w:rPr>
        <w:t>山羊痘防控技术规程</w:t>
      </w:r>
    </w:p>
    <w:p>
      <w:pPr>
        <w:pStyle w:val="63"/>
        <w:numPr>
          <w:ilvl w:val="0"/>
          <w:numId w:val="10"/>
        </w:numPr>
        <w:spacing w:before="312" w:after="312"/>
        <w:rPr>
          <w:color w:val="auto"/>
        </w:rPr>
      </w:pPr>
      <w:r>
        <w:rPr>
          <w:rFonts w:hint="eastAsia"/>
          <w:color w:val="auto"/>
        </w:rPr>
        <w:t>范围</w:t>
      </w:r>
    </w:p>
    <w:p>
      <w:pPr>
        <w:pStyle w:val="25"/>
        <w:rPr>
          <w:color w:val="auto"/>
        </w:rPr>
      </w:pPr>
      <w:r>
        <w:rPr>
          <w:rFonts w:hint="eastAsia"/>
          <w:color w:val="auto"/>
        </w:rPr>
        <w:t>本</w:t>
      </w:r>
      <w:r>
        <w:rPr>
          <w:rFonts w:hint="eastAsia"/>
          <w:color w:val="auto"/>
          <w:lang w:eastAsia="zh-CN"/>
        </w:rPr>
        <w:t>文件</w:t>
      </w:r>
      <w:r>
        <w:rPr>
          <w:rFonts w:hint="eastAsia"/>
          <w:color w:val="auto"/>
        </w:rPr>
        <w:t>规定了</w:t>
      </w:r>
      <w:r>
        <w:rPr>
          <w:color w:val="000000"/>
        </w:rPr>
        <w:t>绵羊痘和山羊痘的诊断、疫情报告、疫情处理</w:t>
      </w:r>
      <w:r>
        <w:rPr>
          <w:rFonts w:hint="eastAsia"/>
          <w:color w:val="000000"/>
        </w:rPr>
        <w:t>和</w:t>
      </w:r>
      <w:r>
        <w:rPr>
          <w:color w:val="000000"/>
        </w:rPr>
        <w:t>预防措施</w:t>
      </w:r>
      <w:r>
        <w:rPr>
          <w:rFonts w:hint="eastAsia"/>
          <w:color w:val="auto"/>
        </w:rPr>
        <w:t>。</w:t>
      </w:r>
    </w:p>
    <w:p>
      <w:pPr>
        <w:pStyle w:val="25"/>
        <w:rPr>
          <w:color w:val="auto"/>
        </w:rPr>
      </w:pPr>
      <w:r>
        <w:rPr>
          <w:rFonts w:hint="eastAsia"/>
          <w:color w:val="auto"/>
        </w:rPr>
        <w:t>本</w:t>
      </w:r>
      <w:r>
        <w:rPr>
          <w:rFonts w:hint="eastAsia"/>
          <w:color w:val="auto"/>
          <w:lang w:eastAsia="zh-CN"/>
        </w:rPr>
        <w:t>文件</w:t>
      </w:r>
      <w:r>
        <w:rPr>
          <w:rFonts w:hint="eastAsia"/>
          <w:color w:val="auto"/>
        </w:rPr>
        <w:t>适用于</w:t>
      </w:r>
      <w:r>
        <w:rPr>
          <w:color w:val="000000"/>
        </w:rPr>
        <w:t>从事羊的饲养、经营及其产品生产、经营的单位和个人，以及从事动物防疫活动的单位和个人</w:t>
      </w:r>
      <w:r>
        <w:rPr>
          <w:rFonts w:hint="eastAsia"/>
          <w:color w:val="auto"/>
        </w:rPr>
        <w:t>。</w:t>
      </w:r>
    </w:p>
    <w:p>
      <w:pPr>
        <w:pStyle w:val="63"/>
        <w:numPr>
          <w:ilvl w:val="0"/>
          <w:numId w:val="10"/>
        </w:numPr>
        <w:spacing w:before="312" w:after="312"/>
        <w:rPr>
          <w:color w:val="auto"/>
        </w:rPr>
      </w:pPr>
      <w:r>
        <w:rPr>
          <w:rFonts w:hint="eastAsia"/>
          <w:color w:val="auto"/>
        </w:rPr>
        <w:t>规范性引用文件</w:t>
      </w:r>
    </w:p>
    <w:p>
      <w:pPr>
        <w:pStyle w:val="25"/>
        <w:rPr>
          <w:color w:val="auto"/>
        </w:rPr>
      </w:pPr>
      <w:r>
        <w:rPr>
          <w:rFonts w:hint="eastAsia" w:ascii="宋体" w:hAnsi="宋体" w:cs="宋体"/>
          <w:spacing w:val="6"/>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color w:val="auto"/>
        </w:rPr>
        <w:t>。</w:t>
      </w:r>
    </w:p>
    <w:p>
      <w:pPr>
        <w:pStyle w:val="25"/>
        <w:bidi w:val="0"/>
      </w:pPr>
      <w:r>
        <w:t>NY/T</w:t>
      </w:r>
      <w:r>
        <w:rPr>
          <w:rFonts w:hint="eastAsia"/>
          <w:lang w:val="en-US" w:eastAsia="zh-CN"/>
        </w:rPr>
        <w:t xml:space="preserve"> </w:t>
      </w:r>
      <w:r>
        <w:t>388</w:t>
      </w:r>
      <w:r>
        <w:rPr>
          <w:rFonts w:hint="eastAsia"/>
          <w:lang w:val="en-US" w:eastAsia="zh-CN"/>
        </w:rPr>
        <w:t xml:space="preserve">  </w:t>
      </w:r>
      <w:r>
        <w:t>畜禽场环境质量标准</w:t>
      </w:r>
    </w:p>
    <w:p>
      <w:pPr>
        <w:pStyle w:val="25"/>
        <w:bidi w:val="0"/>
        <w:rPr>
          <w:color w:val="C00000"/>
        </w:rPr>
      </w:pPr>
      <w:r>
        <w:t>NY/T</w:t>
      </w:r>
      <w:r>
        <w:rPr>
          <w:rFonts w:hint="eastAsia"/>
          <w:lang w:val="en-US" w:eastAsia="zh-CN"/>
        </w:rPr>
        <w:t xml:space="preserve"> </w:t>
      </w:r>
      <w:r>
        <w:rPr>
          <w:rFonts w:hint="eastAsia"/>
        </w:rPr>
        <w:t>576</w:t>
      </w:r>
      <w:r>
        <w:rPr>
          <w:rFonts w:hint="eastAsia"/>
          <w:lang w:val="en-US" w:eastAsia="zh-CN"/>
        </w:rPr>
        <w:t xml:space="preserve">  </w:t>
      </w:r>
      <w:r>
        <w:rPr>
          <w:rFonts w:hint="eastAsia"/>
        </w:rPr>
        <w:t>绵羊痘和山羊痘诊断技术</w:t>
      </w:r>
    </w:p>
    <w:p>
      <w:pPr>
        <w:pStyle w:val="25"/>
        <w:bidi w:val="0"/>
      </w:pPr>
      <w:r>
        <w:t>NY</w:t>
      </w:r>
      <w:r>
        <w:rPr>
          <w:rFonts w:hint="eastAsia"/>
          <w:lang w:val="en-US" w:eastAsia="zh-CN"/>
        </w:rPr>
        <w:t xml:space="preserve"> </w:t>
      </w:r>
      <w:r>
        <w:t>5027</w:t>
      </w:r>
      <w:r>
        <w:rPr>
          <w:rFonts w:hint="eastAsia"/>
          <w:lang w:val="en-US" w:eastAsia="zh-CN"/>
        </w:rPr>
        <w:t xml:space="preserve">  </w:t>
      </w:r>
      <w:r>
        <w:t>无公害食品</w:t>
      </w:r>
      <w:r>
        <w:rPr>
          <w:rFonts w:hint="eastAsia"/>
          <w:lang w:val="en-US" w:eastAsia="zh-CN"/>
        </w:rPr>
        <w:t xml:space="preserve">  </w:t>
      </w:r>
      <w:r>
        <w:t>畜禽饮用水水质</w:t>
      </w:r>
    </w:p>
    <w:p>
      <w:pPr>
        <w:pStyle w:val="25"/>
        <w:bidi w:val="0"/>
      </w:pPr>
      <w:r>
        <w:t>NY</w:t>
      </w:r>
      <w:r>
        <w:rPr>
          <w:rFonts w:hint="eastAsia"/>
          <w:lang w:val="en-US" w:eastAsia="zh-CN"/>
        </w:rPr>
        <w:t xml:space="preserve"> </w:t>
      </w:r>
      <w:r>
        <w:t>5149</w:t>
      </w:r>
      <w:r>
        <w:rPr>
          <w:rFonts w:hint="eastAsia"/>
          <w:lang w:val="en-US" w:eastAsia="zh-CN"/>
        </w:rPr>
        <w:t xml:space="preserve">  </w:t>
      </w:r>
      <w:r>
        <w:t>无公害食品</w:t>
      </w:r>
      <w:r>
        <w:rPr>
          <w:rFonts w:hint="eastAsia"/>
          <w:lang w:val="en-US" w:eastAsia="zh-CN"/>
        </w:rPr>
        <w:t xml:space="preserve">  </w:t>
      </w:r>
      <w:r>
        <w:t>肉羊饲养兽医防疫准则</w:t>
      </w:r>
    </w:p>
    <w:p>
      <w:pPr>
        <w:pStyle w:val="25"/>
        <w:bidi w:val="0"/>
      </w:pPr>
      <w:r>
        <w:t>NY/T</w:t>
      </w:r>
      <w:r>
        <w:rPr>
          <w:rFonts w:hint="eastAsia"/>
          <w:lang w:val="en-US" w:eastAsia="zh-CN"/>
        </w:rPr>
        <w:t xml:space="preserve"> </w:t>
      </w:r>
      <w:r>
        <w:t>5151</w:t>
      </w:r>
      <w:r>
        <w:rPr>
          <w:rFonts w:hint="eastAsia"/>
          <w:lang w:val="en-US" w:eastAsia="zh-CN"/>
        </w:rPr>
        <w:t xml:space="preserve">  </w:t>
      </w:r>
      <w:r>
        <w:t>无公害食品</w:t>
      </w:r>
      <w:r>
        <w:rPr>
          <w:rFonts w:hint="eastAsia"/>
          <w:lang w:val="en-US" w:eastAsia="zh-CN"/>
        </w:rPr>
        <w:t xml:space="preserve">  </w:t>
      </w:r>
      <w:r>
        <w:t>肉羊饲养管理准则</w:t>
      </w:r>
    </w:p>
    <w:p>
      <w:pPr>
        <w:pStyle w:val="63"/>
        <w:numPr>
          <w:ilvl w:val="0"/>
          <w:numId w:val="10"/>
        </w:numPr>
        <w:spacing w:before="312" w:after="312"/>
        <w:rPr>
          <w:color w:val="auto"/>
        </w:rPr>
      </w:pPr>
      <w:r>
        <w:rPr>
          <w:rFonts w:hint="eastAsia"/>
          <w:color w:val="auto"/>
        </w:rPr>
        <w:t>术语和定义</w:t>
      </w:r>
    </w:p>
    <w:p>
      <w:pPr>
        <w:pStyle w:val="63"/>
        <w:numPr>
          <w:ilvl w:val="0"/>
          <w:numId w:val="0"/>
        </w:numPr>
        <w:spacing w:before="312" w:after="312"/>
        <w:ind w:firstLine="420" w:firstLineChars="200"/>
        <w:rPr>
          <w:rFonts w:ascii="Times New Roman" w:eastAsia="宋体"/>
          <w:kern w:val="2"/>
          <w:szCs w:val="21"/>
        </w:rPr>
      </w:pPr>
      <w:r>
        <w:rPr>
          <w:rFonts w:hint="eastAsia" w:ascii="Times New Roman" w:eastAsia="宋体"/>
          <w:kern w:val="2"/>
          <w:szCs w:val="21"/>
        </w:rPr>
        <w:t>下列</w:t>
      </w:r>
      <w:r>
        <w:rPr>
          <w:rFonts w:ascii="Times New Roman" w:eastAsia="宋体"/>
          <w:kern w:val="2"/>
          <w:szCs w:val="21"/>
        </w:rPr>
        <w:t>术语和定义</w:t>
      </w:r>
      <w:r>
        <w:rPr>
          <w:rFonts w:hint="eastAsia" w:ascii="Times New Roman" w:eastAsia="宋体"/>
          <w:kern w:val="2"/>
          <w:szCs w:val="21"/>
        </w:rPr>
        <w:t>适用于本</w:t>
      </w:r>
      <w:r>
        <w:rPr>
          <w:rFonts w:hint="eastAsia" w:ascii="Times New Roman" w:eastAsia="宋体"/>
          <w:kern w:val="2"/>
          <w:szCs w:val="21"/>
          <w:lang w:eastAsia="zh-CN"/>
        </w:rPr>
        <w:t>文件</w:t>
      </w:r>
      <w:r>
        <w:rPr>
          <w:rFonts w:ascii="Times New Roman" w:eastAsia="宋体"/>
          <w:kern w:val="2"/>
          <w:szCs w:val="21"/>
        </w:rPr>
        <w:t>。</w:t>
      </w:r>
    </w:p>
    <w:p>
      <w:pPr>
        <w:pStyle w:val="60"/>
        <w:bidi w:val="0"/>
      </w:pPr>
    </w:p>
    <w:p>
      <w:pPr>
        <w:pStyle w:val="25"/>
        <w:bidi w:val="0"/>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绵羊痘和山羊痘</w:t>
      </w:r>
      <w:r>
        <w:rPr>
          <w:rFonts w:hint="eastAsia" w:ascii="方正黑体_GBK" w:hAnsi="方正黑体_GBK" w:eastAsia="方正黑体_GBK" w:cs="方正黑体_GBK"/>
          <w:color w:val="000000"/>
          <w:lang w:val="en-US" w:eastAsia="zh-CN"/>
        </w:rPr>
        <w:t xml:space="preserve">  s</w:t>
      </w:r>
      <w:r>
        <w:rPr>
          <w:rFonts w:hint="eastAsia" w:ascii="方正黑体_GBK" w:hAnsi="方正黑体_GBK" w:eastAsia="方正黑体_GBK" w:cs="方正黑体_GBK"/>
          <w:color w:val="000000"/>
        </w:rPr>
        <w:t>heeppox</w:t>
      </w:r>
      <w:r>
        <w:rPr>
          <w:rFonts w:hint="eastAsia" w:ascii="方正黑体_GBK" w:hAnsi="方正黑体_GBK" w:eastAsia="方正黑体_GBK" w:cs="方正黑体_GBK"/>
          <w:color w:val="000000"/>
          <w:lang w:val="en-US" w:eastAsia="zh-CN"/>
        </w:rPr>
        <w:t xml:space="preserve"> and g</w:t>
      </w:r>
      <w:r>
        <w:rPr>
          <w:rFonts w:hint="eastAsia" w:ascii="方正黑体_GBK" w:hAnsi="方正黑体_GBK" w:eastAsia="方正黑体_GBK" w:cs="方正黑体_GBK"/>
          <w:color w:val="000000"/>
        </w:rPr>
        <w:t>oatpox</w:t>
      </w:r>
    </w:p>
    <w:p>
      <w:pPr>
        <w:pStyle w:val="25"/>
        <w:bidi w:val="0"/>
        <w:rPr>
          <w:rFonts w:hint="eastAsia"/>
        </w:rPr>
      </w:pPr>
      <w:r>
        <w:rPr>
          <w:color w:val="000000"/>
        </w:rPr>
        <w:t>由痘病毒科羊痘病毒属的绵羊痘病毒、山羊痘病毒引起的绵羊和山羊的急性热性接触性传染病。世界动物卫生组织（OIE）将其列为必须报告的动物疫病，我国将其列为一类动物疫病</w:t>
      </w:r>
      <w:r>
        <w:rPr>
          <w:rFonts w:hint="eastAsia"/>
        </w:rPr>
        <w:t>。</w:t>
      </w:r>
    </w:p>
    <w:p>
      <w:pPr>
        <w:pStyle w:val="63"/>
        <w:bidi w:val="0"/>
      </w:pPr>
      <w:r>
        <w:rPr>
          <w:rFonts w:hint="eastAsia"/>
        </w:rPr>
        <w:t>诊断</w:t>
      </w:r>
    </w:p>
    <w:p>
      <w:pPr>
        <w:pStyle w:val="60"/>
        <w:bidi w:val="0"/>
      </w:pPr>
      <w:r>
        <w:rPr>
          <w:rFonts w:hint="eastAsia"/>
        </w:rPr>
        <w:t>流行病学</w:t>
      </w:r>
    </w:p>
    <w:p>
      <w:pPr>
        <w:pStyle w:val="64"/>
        <w:bidi w:val="0"/>
      </w:pPr>
      <w:r>
        <w:rPr>
          <w:rFonts w:hint="eastAsia"/>
        </w:rPr>
        <w:t>流行特点</w:t>
      </w:r>
    </w:p>
    <w:p>
      <w:pPr>
        <w:pStyle w:val="25"/>
        <w:bidi w:val="0"/>
      </w:pPr>
      <w:r>
        <w:t>一年四季均可发生，多发于冬春季节</w:t>
      </w:r>
      <w:r>
        <w:rPr>
          <w:rFonts w:hint="eastAsia"/>
        </w:rPr>
        <w:t>，</w:t>
      </w:r>
      <w:r>
        <w:t>传播快、发病率高</w:t>
      </w:r>
      <w:r>
        <w:rPr>
          <w:rFonts w:hint="eastAsia"/>
        </w:rPr>
        <w:t>。</w:t>
      </w:r>
      <w:r>
        <w:t xml:space="preserve"> </w:t>
      </w:r>
    </w:p>
    <w:p>
      <w:pPr>
        <w:pStyle w:val="64"/>
        <w:bidi w:val="0"/>
      </w:pPr>
      <w:r>
        <w:rPr>
          <w:rFonts w:hint="eastAsia"/>
        </w:rPr>
        <w:t>易感动物</w:t>
      </w:r>
    </w:p>
    <w:p>
      <w:pPr>
        <w:snapToGrid w:val="0"/>
        <w:spacing w:line="360" w:lineRule="auto"/>
        <w:ind w:firstLine="420" w:firstLineChars="200"/>
      </w:pPr>
      <w:r>
        <w:rPr>
          <w:rStyle w:val="59"/>
        </w:rPr>
        <w:t>在自然条件下，绵羊痘病毒只能使绵羊发病，山羊痘病毒只能使山羊发病。</w:t>
      </w:r>
      <w:r>
        <w:rPr>
          <w:rStyle w:val="59"/>
          <w:rFonts w:hint="eastAsia"/>
        </w:rPr>
        <w:t>不同品种、性别和年龄的羊都有易感性，以细毛羊最为易感，羔羊比成年羊易感</w:t>
      </w:r>
      <w:r>
        <w:rPr>
          <w:rFonts w:hint="eastAsia"/>
        </w:rPr>
        <w:t>。</w:t>
      </w:r>
    </w:p>
    <w:p>
      <w:pPr>
        <w:pStyle w:val="64"/>
        <w:bidi w:val="0"/>
      </w:pPr>
      <w:r>
        <w:rPr>
          <w:rFonts w:hint="eastAsia"/>
        </w:rPr>
        <w:t>传染源</w:t>
      </w:r>
    </w:p>
    <w:p>
      <w:pPr>
        <w:pStyle w:val="25"/>
        <w:bidi w:val="0"/>
      </w:pPr>
      <w:r>
        <w:t>病羊是主要的传染源</w:t>
      </w:r>
      <w:r>
        <w:rPr>
          <w:rFonts w:hint="eastAsia"/>
        </w:rPr>
        <w:t>。</w:t>
      </w:r>
    </w:p>
    <w:p>
      <w:pPr>
        <w:pStyle w:val="64"/>
        <w:bidi w:val="0"/>
      </w:pPr>
      <w:r>
        <w:rPr>
          <w:rFonts w:hint="eastAsia"/>
        </w:rPr>
        <w:t>传播途径</w:t>
      </w:r>
    </w:p>
    <w:p>
      <w:pPr>
        <w:pStyle w:val="25"/>
        <w:bidi w:val="0"/>
      </w:pPr>
      <w:r>
        <w:t>主要通过呼吸道感染，也可通过损伤的皮肤或黏膜侵入机体。饲养和管理人员，以及被污染的饲料、垫草、用具、皮毛产品和体外寄生虫等均可成为传播媒介。</w:t>
      </w:r>
    </w:p>
    <w:p>
      <w:pPr>
        <w:pStyle w:val="60"/>
        <w:bidi w:val="0"/>
      </w:pPr>
      <w:r>
        <w:rPr>
          <w:rFonts w:hint="eastAsia"/>
        </w:rPr>
        <w:t>临床症状</w:t>
      </w:r>
    </w:p>
    <w:p>
      <w:pPr>
        <w:pStyle w:val="25"/>
        <w:bidi w:val="0"/>
      </w:pPr>
      <w:r>
        <w:rPr>
          <w:rFonts w:hint="eastAsia"/>
        </w:rPr>
        <w:t>潜伏期6～</w:t>
      </w:r>
      <w:r>
        <w:t>8</w:t>
      </w:r>
      <w:r>
        <w:rPr>
          <w:rFonts w:hint="eastAsia"/>
        </w:rPr>
        <w:t xml:space="preserve"> </w:t>
      </w:r>
      <w:r>
        <w:t>d</w:t>
      </w:r>
      <w:r>
        <w:rPr>
          <w:rFonts w:hint="eastAsia"/>
        </w:rPr>
        <w:t>。</w:t>
      </w:r>
      <w:r>
        <w:t>但可短至2～3</w:t>
      </w:r>
      <w:r>
        <w:rPr>
          <w:rFonts w:hint="eastAsia"/>
        </w:rPr>
        <w:t xml:space="preserve"> </w:t>
      </w:r>
      <w:r>
        <w:t>d，天冷时可以长达15～20</w:t>
      </w:r>
      <w:r>
        <w:rPr>
          <w:rFonts w:hint="eastAsia"/>
        </w:rPr>
        <w:t xml:space="preserve"> </w:t>
      </w:r>
      <w:r>
        <w:t>d。临床表现上绵羊和山羊基本相同。</w:t>
      </w:r>
    </w:p>
    <w:p>
      <w:pPr>
        <w:pStyle w:val="64"/>
        <w:bidi w:val="0"/>
      </w:pPr>
      <w:r>
        <w:t xml:space="preserve">绵羊痘 </w:t>
      </w:r>
    </w:p>
    <w:p>
      <w:pPr>
        <w:pStyle w:val="131"/>
        <w:bidi w:val="0"/>
      </w:pPr>
      <w:r>
        <w:t>病初体温升高至41～42</w:t>
      </w:r>
      <w:r>
        <w:rPr>
          <w:rFonts w:hint="eastAsia" w:ascii="宋体" w:hAnsi="宋体" w:cs="宋体"/>
        </w:rPr>
        <w:t>℃</w:t>
      </w:r>
      <w:r>
        <w:t>，精神萎顿，食欲不振，脉搏及呼吸加快，</w:t>
      </w:r>
      <w:r>
        <w:rPr>
          <w:rFonts w:hint="eastAsia"/>
        </w:rPr>
        <w:t>结膜潮红，有浆液性、黏液或脓性分泌物从鼻孔流出</w:t>
      </w:r>
      <w:r>
        <w:rPr>
          <w:rFonts w:hint="eastAsia"/>
          <w:lang w:eastAsia="zh-CN"/>
        </w:rPr>
        <w:t>。</w:t>
      </w:r>
    </w:p>
    <w:p>
      <w:pPr>
        <w:pStyle w:val="131"/>
        <w:bidi w:val="0"/>
      </w:pPr>
      <w:r>
        <w:t>持续l～2</w:t>
      </w:r>
      <w:r>
        <w:rPr>
          <w:rFonts w:hint="eastAsia"/>
        </w:rPr>
        <w:t xml:space="preserve"> </w:t>
      </w:r>
      <w:r>
        <w:t>d</w:t>
      </w:r>
      <w:r>
        <w:rPr>
          <w:rFonts w:hint="eastAsia"/>
        </w:rPr>
        <w:t>后在</w:t>
      </w:r>
      <w:r>
        <w:t>无毛或少毛</w:t>
      </w:r>
      <w:r>
        <w:rPr>
          <w:rFonts w:hint="eastAsia"/>
        </w:rPr>
        <w:t>部位，</w:t>
      </w:r>
      <w:r>
        <w:t>如眼周围、鼻翼、口唇、口角、四肢的内侧、乳房及</w:t>
      </w:r>
      <w:r>
        <w:rPr>
          <w:rFonts w:hint="eastAsia"/>
        </w:rPr>
        <w:t>尾内侧</w:t>
      </w:r>
      <w:r>
        <w:t>出现痘疹，</w:t>
      </w:r>
      <w:r>
        <w:rPr>
          <w:rFonts w:hint="eastAsia"/>
        </w:rPr>
        <w:t>初期为</w:t>
      </w:r>
      <w:r>
        <w:t>红色圆形斑点，斑点很快形成结节，</w:t>
      </w:r>
      <w:r>
        <w:rPr>
          <w:rFonts w:hint="eastAsia"/>
        </w:rPr>
        <w:t>即</w:t>
      </w:r>
      <w:r>
        <w:t>圆锥形</w:t>
      </w:r>
      <w:r>
        <w:rPr>
          <w:rFonts w:hint="eastAsia"/>
        </w:rPr>
        <w:t>的</w:t>
      </w:r>
      <w:r>
        <w:t>丘疹</w:t>
      </w:r>
      <w:r>
        <w:rPr>
          <w:rFonts w:hint="eastAsia"/>
          <w:lang w:eastAsia="zh-CN"/>
        </w:rPr>
        <w:t>。</w:t>
      </w:r>
    </w:p>
    <w:p>
      <w:pPr>
        <w:pStyle w:val="131"/>
        <w:bidi w:val="0"/>
      </w:pPr>
      <w:r>
        <w:t>数日之后，丘疹内部逐渐变成充满浆液</w:t>
      </w:r>
      <w:r>
        <w:rPr>
          <w:rFonts w:hint="eastAsia"/>
        </w:rPr>
        <w:t>的</w:t>
      </w:r>
      <w:r>
        <w:t>水泡</w:t>
      </w:r>
      <w:r>
        <w:rPr>
          <w:rFonts w:hint="eastAsia"/>
        </w:rPr>
        <w:t>，</w:t>
      </w:r>
      <w:r>
        <w:t>水泡通常扁平，中间凹下，其内</w:t>
      </w:r>
      <w:r>
        <w:rPr>
          <w:rFonts w:hint="eastAsia"/>
        </w:rPr>
        <w:t>液体在</w:t>
      </w:r>
      <w:r>
        <w:t>2～3</w:t>
      </w:r>
      <w:r>
        <w:rPr>
          <w:rFonts w:hint="eastAsia"/>
        </w:rPr>
        <w:t xml:space="preserve"> </w:t>
      </w:r>
      <w:r>
        <w:t>d</w:t>
      </w:r>
      <w:r>
        <w:rPr>
          <w:rFonts w:hint="eastAsia"/>
        </w:rPr>
        <w:t>后</w:t>
      </w:r>
      <w:r>
        <w:t>变为脓性，即由水泡期转为脓疱期</w:t>
      </w:r>
      <w:r>
        <w:rPr>
          <w:rFonts w:hint="eastAsia"/>
          <w:lang w:eastAsia="zh-CN"/>
        </w:rPr>
        <w:t>。</w:t>
      </w:r>
    </w:p>
    <w:p>
      <w:pPr>
        <w:pStyle w:val="131"/>
        <w:bidi w:val="0"/>
      </w:pPr>
      <w:r>
        <w:t>脓疱逐渐破裂，变为褐色的痂，称为结痂期</w:t>
      </w:r>
      <w:r>
        <w:rPr>
          <w:rFonts w:hint="eastAsia"/>
        </w:rPr>
        <w:t>；</w:t>
      </w:r>
      <w:r>
        <w:t>痂经过4～6</w:t>
      </w:r>
      <w:r>
        <w:rPr>
          <w:rFonts w:hint="eastAsia"/>
        </w:rPr>
        <w:t xml:space="preserve"> </w:t>
      </w:r>
      <w:r>
        <w:t>d而脱落，遗留红色瘢痕，称为落痂期</w:t>
      </w:r>
      <w:r>
        <w:rPr>
          <w:rFonts w:hint="eastAsia"/>
          <w:lang w:eastAsia="zh-CN"/>
        </w:rPr>
        <w:t>。</w:t>
      </w:r>
    </w:p>
    <w:p>
      <w:pPr>
        <w:pStyle w:val="131"/>
        <w:bidi w:val="0"/>
      </w:pPr>
      <w:r>
        <w:rPr>
          <w:rFonts w:hint="eastAsia"/>
        </w:rPr>
        <w:t>可引起妊娠母羊流产</w:t>
      </w:r>
      <w:r>
        <w:t>。</w:t>
      </w:r>
    </w:p>
    <w:p>
      <w:pPr>
        <w:pStyle w:val="64"/>
        <w:bidi w:val="0"/>
      </w:pPr>
      <w:r>
        <w:t xml:space="preserve">山羊痘 </w:t>
      </w:r>
    </w:p>
    <w:p>
      <w:pPr>
        <w:pStyle w:val="25"/>
        <w:bidi w:val="0"/>
      </w:pPr>
      <w:r>
        <w:t>在病程上和绵羊痘相似，但痘的病变常局限在</w:t>
      </w:r>
      <w:r>
        <w:rPr>
          <w:rFonts w:hint="eastAsia"/>
        </w:rPr>
        <w:t>皮肤和</w:t>
      </w:r>
      <w:r>
        <w:t>黏膜形成痘疹，少数病羊可蔓延到嘴唇或齿龈。</w:t>
      </w:r>
    </w:p>
    <w:p>
      <w:pPr>
        <w:pStyle w:val="60"/>
        <w:bidi w:val="0"/>
        <w:rPr>
          <w:b/>
          <w:color w:val="000000"/>
        </w:rPr>
      </w:pPr>
      <w:r>
        <w:rPr>
          <w:b w:val="0"/>
          <w:bCs/>
          <w:color w:val="000000"/>
        </w:rPr>
        <w:t>病理学诊断</w:t>
      </w:r>
    </w:p>
    <w:p>
      <w:pPr>
        <w:pStyle w:val="64"/>
        <w:bidi w:val="0"/>
      </w:pPr>
      <w:r>
        <w:rPr>
          <w:rStyle w:val="172"/>
        </w:rPr>
        <w:t>剖检变化</w:t>
      </w:r>
    </w:p>
    <w:p>
      <w:pPr>
        <w:pStyle w:val="131"/>
        <w:bidi w:val="0"/>
        <w:rPr>
          <w:rStyle w:val="175"/>
        </w:rPr>
      </w:pPr>
      <w:r>
        <w:rPr>
          <w:rStyle w:val="175"/>
        </w:rPr>
        <w:t>皮肤及黏膜</w:t>
      </w:r>
      <w:r>
        <w:rPr>
          <w:rStyle w:val="175"/>
          <w:rFonts w:hint="eastAsia"/>
        </w:rPr>
        <w:t>（呼吸道、</w:t>
      </w:r>
      <w:r>
        <w:rPr>
          <w:rStyle w:val="175"/>
        </w:rPr>
        <w:t>消化道、肺和皱</w:t>
      </w:r>
      <w:r>
        <w:rPr>
          <w:rStyle w:val="175"/>
          <w:rFonts w:hint="eastAsia"/>
        </w:rPr>
        <w:t>胃）出现</w:t>
      </w:r>
      <w:r>
        <w:rPr>
          <w:rStyle w:val="175"/>
        </w:rPr>
        <w:t>痘疹，后</w:t>
      </w:r>
      <w:r>
        <w:rPr>
          <w:rStyle w:val="175"/>
          <w:rFonts w:hint="eastAsia"/>
        </w:rPr>
        <w:t>期易</w:t>
      </w:r>
      <w:r>
        <w:rPr>
          <w:rStyle w:val="175"/>
        </w:rPr>
        <w:t>形成</w:t>
      </w:r>
      <w:r>
        <w:rPr>
          <w:rStyle w:val="175"/>
          <w:rFonts w:hint="eastAsia"/>
        </w:rPr>
        <w:t>糜烂</w:t>
      </w:r>
      <w:r>
        <w:rPr>
          <w:rStyle w:val="175"/>
        </w:rPr>
        <w:t>或溃疡</w:t>
      </w:r>
      <w:r>
        <w:rPr>
          <w:rStyle w:val="175"/>
          <w:rFonts w:hint="eastAsia"/>
          <w:lang w:eastAsia="zh-CN"/>
        </w:rPr>
        <w:t>。</w:t>
      </w:r>
    </w:p>
    <w:p>
      <w:pPr>
        <w:pStyle w:val="131"/>
        <w:bidi w:val="0"/>
      </w:pPr>
      <w:r>
        <w:t>淋巴结水肿</w:t>
      </w:r>
      <w:r>
        <w:rPr>
          <w:rFonts w:hint="eastAsia"/>
          <w:lang w:eastAsia="zh-CN"/>
        </w:rPr>
        <w:t>。</w:t>
      </w:r>
    </w:p>
    <w:p>
      <w:pPr>
        <w:pStyle w:val="131"/>
        <w:bidi w:val="0"/>
      </w:pPr>
      <w:r>
        <w:t>肝脏</w:t>
      </w:r>
      <w:r>
        <w:rPr>
          <w:rFonts w:hint="eastAsia"/>
        </w:rPr>
        <w:t>常</w:t>
      </w:r>
      <w:r>
        <w:t>有脂肪变性。</w:t>
      </w:r>
    </w:p>
    <w:p>
      <w:pPr>
        <w:pStyle w:val="64"/>
        <w:bidi w:val="0"/>
      </w:pPr>
      <w:r>
        <w:t>组织学变化</w:t>
      </w:r>
    </w:p>
    <w:p>
      <w:pPr>
        <w:pStyle w:val="131"/>
        <w:bidi w:val="0"/>
      </w:pPr>
      <w:r>
        <w:t>真皮充血，浆液性水肿和</w:t>
      </w:r>
      <w:r>
        <w:rPr>
          <w:rFonts w:hint="eastAsia"/>
        </w:rPr>
        <w:t>炎性</w:t>
      </w:r>
      <w:r>
        <w:t>浸润</w:t>
      </w:r>
      <w:r>
        <w:rPr>
          <w:rFonts w:hint="eastAsia"/>
          <w:lang w:eastAsia="zh-CN"/>
        </w:rPr>
        <w:t>。</w:t>
      </w:r>
    </w:p>
    <w:p>
      <w:pPr>
        <w:pStyle w:val="131"/>
        <w:bidi w:val="0"/>
      </w:pPr>
      <w:r>
        <w:t>炎性细胞增多，主要是嗜中性白细胞和淋巴细胞</w:t>
      </w:r>
      <w:r>
        <w:rPr>
          <w:rFonts w:hint="eastAsia"/>
          <w:lang w:eastAsia="zh-CN"/>
        </w:rPr>
        <w:t>。</w:t>
      </w:r>
    </w:p>
    <w:p>
      <w:pPr>
        <w:pStyle w:val="131"/>
        <w:bidi w:val="0"/>
      </w:pPr>
      <w:r>
        <w:t>表皮的棘细胞肿大、变性、胞浆空泡化</w:t>
      </w:r>
      <w:r>
        <w:rPr>
          <w:rFonts w:hint="eastAsia"/>
        </w:rPr>
        <w:t>。</w:t>
      </w:r>
    </w:p>
    <w:p>
      <w:pPr>
        <w:pStyle w:val="60"/>
        <w:bidi w:val="0"/>
      </w:pPr>
      <w:r>
        <w:rPr>
          <w:rFonts w:hint="eastAsia"/>
        </w:rPr>
        <w:t>病原学诊断</w:t>
      </w:r>
    </w:p>
    <w:p>
      <w:pPr>
        <w:pStyle w:val="25"/>
        <w:bidi w:val="0"/>
      </w:pPr>
      <w:r>
        <w:rPr>
          <w:rFonts w:hint="eastAsia"/>
        </w:rPr>
        <w:t>无菌采集水疱液、痘斑等病料，选择羔羊睾丸细胞等易感细胞，参照</w:t>
      </w:r>
      <w:r>
        <w:t>NY／T</w:t>
      </w:r>
      <w:r>
        <w:rPr>
          <w:rFonts w:hint="eastAsia"/>
        </w:rPr>
        <w:t xml:space="preserve"> </w:t>
      </w:r>
      <w:r>
        <w:t>576</w:t>
      </w:r>
      <w:r>
        <w:rPr>
          <w:rFonts w:hint="eastAsia"/>
        </w:rPr>
        <w:t>进行病原分离鉴定。</w:t>
      </w:r>
    </w:p>
    <w:p>
      <w:pPr>
        <w:pStyle w:val="60"/>
        <w:bidi w:val="0"/>
      </w:pPr>
      <w:r>
        <w:rPr>
          <w:rFonts w:hint="eastAsia"/>
          <w:lang w:eastAsia="zh-CN"/>
        </w:rPr>
        <w:t>血</w:t>
      </w:r>
      <w:r>
        <w:rPr>
          <w:rFonts w:hint="eastAsia"/>
        </w:rPr>
        <w:t>清学诊断</w:t>
      </w:r>
    </w:p>
    <w:p>
      <w:pPr>
        <w:pStyle w:val="64"/>
        <w:bidi w:val="0"/>
      </w:pPr>
      <w:r>
        <w:rPr>
          <w:rFonts w:hint="eastAsia"/>
        </w:rPr>
        <w:t>间接免疫荧光试验（</w:t>
      </w:r>
      <w:r>
        <w:t>IFA</w:t>
      </w:r>
      <w:r>
        <w:rPr>
          <w:rFonts w:hint="eastAsia"/>
        </w:rPr>
        <w:t>方法）</w:t>
      </w:r>
    </w:p>
    <w:p>
      <w:pPr>
        <w:pStyle w:val="25"/>
        <w:bidi w:val="0"/>
      </w:pPr>
      <w:r>
        <w:rPr>
          <w:rFonts w:hint="eastAsia"/>
        </w:rPr>
        <w:t>按附录</w:t>
      </w:r>
      <w:r>
        <w:t>B</w:t>
      </w:r>
      <w:r>
        <w:rPr>
          <w:rFonts w:hint="eastAsia"/>
        </w:rPr>
        <w:t>规定的方法执行。</w:t>
      </w:r>
    </w:p>
    <w:p>
      <w:pPr>
        <w:pStyle w:val="64"/>
        <w:bidi w:val="0"/>
      </w:pPr>
      <w:r>
        <w:rPr>
          <w:rFonts w:hint="eastAsia"/>
        </w:rPr>
        <w:t>中和试验</w:t>
      </w:r>
    </w:p>
    <w:p>
      <w:pPr>
        <w:pStyle w:val="25"/>
        <w:bidi w:val="0"/>
        <w:rPr>
          <w:bCs/>
          <w:color w:val="000000"/>
        </w:rPr>
      </w:pPr>
      <w:r>
        <w:rPr>
          <w:rFonts w:hint="eastAsia"/>
        </w:rPr>
        <w:t>参照</w:t>
      </w:r>
      <w:r>
        <w:t xml:space="preserve">NY/T </w:t>
      </w:r>
      <w:r>
        <w:rPr>
          <w:rFonts w:hint="eastAsia"/>
        </w:rPr>
        <w:t>576规定的方法执行。</w:t>
      </w:r>
    </w:p>
    <w:p>
      <w:pPr>
        <w:pStyle w:val="60"/>
        <w:bidi w:val="0"/>
      </w:pPr>
      <w:r>
        <w:rPr>
          <w:rFonts w:hint="eastAsia"/>
        </w:rPr>
        <w:t>核酸检测方法</w:t>
      </w:r>
    </w:p>
    <w:p>
      <w:pPr>
        <w:pStyle w:val="64"/>
        <w:bidi w:val="0"/>
      </w:pPr>
      <w:r>
        <w:rPr>
          <w:rFonts w:hint="eastAsia"/>
        </w:rPr>
        <w:t>聚合酶链式反应（</w:t>
      </w:r>
      <w:r>
        <w:t>PCR</w:t>
      </w:r>
      <w:r>
        <w:rPr>
          <w:rFonts w:hint="eastAsia"/>
        </w:rPr>
        <w:t>方法）</w:t>
      </w:r>
    </w:p>
    <w:p>
      <w:pPr>
        <w:pStyle w:val="25"/>
        <w:bidi w:val="0"/>
      </w:pPr>
      <w:r>
        <w:rPr>
          <w:rFonts w:hint="eastAsia"/>
        </w:rPr>
        <w:t>按附录</w:t>
      </w:r>
      <w:r>
        <w:t>C</w:t>
      </w:r>
      <w:r>
        <w:rPr>
          <w:rFonts w:hint="eastAsia"/>
        </w:rPr>
        <w:t>规定的方法执行。</w:t>
      </w:r>
    </w:p>
    <w:p>
      <w:pPr>
        <w:pStyle w:val="64"/>
        <w:bidi w:val="0"/>
      </w:pPr>
      <w:r>
        <w:rPr>
          <w:rFonts w:hint="eastAsia"/>
        </w:rPr>
        <w:t>实时荧光定量</w:t>
      </w:r>
      <w:r>
        <w:t>PCR</w:t>
      </w:r>
      <w:r>
        <w:rPr>
          <w:rFonts w:hint="eastAsia"/>
        </w:rPr>
        <w:t>检测方法</w:t>
      </w:r>
    </w:p>
    <w:p>
      <w:pPr>
        <w:pStyle w:val="25"/>
        <w:bidi w:val="0"/>
        <w:rPr>
          <w:rFonts w:hint="eastAsia"/>
        </w:rPr>
      </w:pPr>
      <w:r>
        <w:rPr>
          <w:rFonts w:hint="eastAsia"/>
        </w:rPr>
        <w:t>按附录</w:t>
      </w:r>
      <w:r>
        <w:t>D</w:t>
      </w:r>
      <w:r>
        <w:rPr>
          <w:rFonts w:hint="eastAsia"/>
        </w:rPr>
        <w:t>规定的方法执行。</w:t>
      </w:r>
    </w:p>
    <w:p>
      <w:pPr>
        <w:pStyle w:val="63"/>
        <w:bidi w:val="0"/>
        <w:rPr>
          <w:rFonts w:hint="eastAsia"/>
        </w:rPr>
      </w:pPr>
      <w:r>
        <w:rPr>
          <w:b w:val="0"/>
          <w:bCs/>
          <w:color w:val="000000"/>
        </w:rPr>
        <w:t>疫情报告</w:t>
      </w:r>
    </w:p>
    <w:p>
      <w:pPr>
        <w:pStyle w:val="143"/>
        <w:bidi w:val="0"/>
      </w:pPr>
      <w:r>
        <w:t>任何单位和个人发现患有本病或者疑似本病的病羊，都应当立即向当地动物防疫监督机构报告。</w:t>
      </w:r>
    </w:p>
    <w:p>
      <w:pPr>
        <w:pStyle w:val="143"/>
        <w:bidi w:val="0"/>
      </w:pPr>
      <w:r>
        <w:t>动物防疫监督机构接到疫情报告后，按国家动物疫情报告的有关规定执行。</w:t>
      </w:r>
    </w:p>
    <w:p>
      <w:pPr>
        <w:pStyle w:val="63"/>
        <w:bidi w:val="0"/>
      </w:pPr>
      <w:r>
        <w:rPr>
          <w:b w:val="0"/>
          <w:bCs/>
          <w:color w:val="000000"/>
        </w:rPr>
        <w:t>疫情处理</w:t>
      </w:r>
    </w:p>
    <w:p>
      <w:pPr>
        <w:pStyle w:val="60"/>
        <w:bidi w:val="0"/>
      </w:pPr>
      <w:r>
        <w:rPr>
          <w:rFonts w:hint="eastAsia"/>
          <w:lang w:eastAsia="zh-CN"/>
        </w:rPr>
        <w:t>调查</w:t>
      </w:r>
      <w:bookmarkStart w:id="3" w:name="_GoBack"/>
      <w:bookmarkEnd w:id="3"/>
    </w:p>
    <w:p>
      <w:pPr>
        <w:pStyle w:val="25"/>
        <w:bidi w:val="0"/>
      </w:pPr>
      <w:r>
        <w:t>发现或接到疑似疫情报告后，动物防疫监督机构应及时派员到现场进行临床诊断、流行病学调查、采样送检。对疑似病羊及同群羊应立即按NY 5149的规定采取隔离、限制移动等防控措施</w:t>
      </w:r>
      <w:r>
        <w:rPr>
          <w:rFonts w:hint="eastAsia"/>
        </w:rPr>
        <w:t>，</w:t>
      </w:r>
      <w:r>
        <w:t>并做好消毒工作。对病死、剖检羊尸体进行无害化处理</w:t>
      </w:r>
      <w:r>
        <w:rPr>
          <w:rFonts w:hint="eastAsia"/>
          <w:lang w:eastAsia="zh-CN"/>
        </w:rPr>
        <w:t>。</w:t>
      </w:r>
    </w:p>
    <w:p>
      <w:pPr>
        <w:pStyle w:val="60"/>
        <w:bidi w:val="0"/>
      </w:pPr>
      <w:r>
        <w:rPr>
          <w:rFonts w:hint="eastAsia"/>
          <w:lang w:eastAsia="zh-CN"/>
        </w:rPr>
        <w:t>确诊</w:t>
      </w:r>
    </w:p>
    <w:p>
      <w:pPr>
        <w:pStyle w:val="64"/>
        <w:bidi w:val="0"/>
      </w:pPr>
      <w:r>
        <w:t>划定疫点、疫区、受威胁区</w:t>
      </w:r>
    </w:p>
    <w:p>
      <w:pPr>
        <w:snapToGrid w:val="0"/>
        <w:spacing w:line="360" w:lineRule="auto"/>
        <w:ind w:firstLine="420" w:firstLineChars="200"/>
        <w:rPr>
          <w:rStyle w:val="59"/>
        </w:rPr>
      </w:pPr>
      <w:r>
        <w:rPr>
          <w:rStyle w:val="59"/>
        </w:rPr>
        <w:t>疫点：指病羊所在的地点，一般是指患病羊所在的养殖场（户）或其它有关屠宰、经营单位。如为农村散养，应将自然村划为疫点。</w:t>
      </w:r>
      <w:r>
        <w:rPr>
          <w:rStyle w:val="59"/>
        </w:rPr>
        <w:br w:type="textWrapping"/>
      </w:r>
      <w:r>
        <w:rPr>
          <w:rStyle w:val="59"/>
        </w:rPr>
        <w:t> </w:t>
      </w:r>
      <w:r>
        <w:rPr>
          <w:rStyle w:val="59"/>
          <w:rFonts w:hint="eastAsia"/>
        </w:rPr>
        <w:t xml:space="preserve">   </w:t>
      </w:r>
      <w:r>
        <w:rPr>
          <w:rStyle w:val="59"/>
        </w:rPr>
        <w:t> 疫区：由疫点边缘外延3公里范围内的区域。在实际划分疫区时，应考虑当地饲养环境和自然屏障（如河流、山脉等）</w:t>
      </w:r>
      <w:r>
        <w:rPr>
          <w:rStyle w:val="59"/>
          <w:rFonts w:hint="eastAsia"/>
        </w:rPr>
        <w:t>等</w:t>
      </w:r>
      <w:r>
        <w:rPr>
          <w:rStyle w:val="59"/>
        </w:rPr>
        <w:t>因素，科学确定疫区范围。</w:t>
      </w:r>
      <w:r>
        <w:rPr>
          <w:rStyle w:val="59"/>
        </w:rPr>
        <w:br w:type="textWrapping"/>
      </w:r>
      <w:r>
        <w:rPr>
          <w:rStyle w:val="59"/>
        </w:rPr>
        <w:t>  </w:t>
      </w:r>
      <w:r>
        <w:rPr>
          <w:rStyle w:val="59"/>
          <w:rFonts w:hint="eastAsia"/>
        </w:rPr>
        <w:t xml:space="preserve">   </w:t>
      </w:r>
      <w:r>
        <w:rPr>
          <w:rStyle w:val="59"/>
        </w:rPr>
        <w:t>受威胁区：指疫区边缘外延5公里范围内的区域。</w:t>
      </w:r>
    </w:p>
    <w:p>
      <w:pPr>
        <w:pStyle w:val="64"/>
        <w:bidi w:val="0"/>
        <w:rPr>
          <w:bCs/>
          <w:color w:val="000000"/>
        </w:rPr>
      </w:pPr>
      <w:r>
        <w:rPr>
          <w:bCs/>
          <w:color w:val="000000"/>
        </w:rPr>
        <w:t>封锁</w:t>
      </w:r>
    </w:p>
    <w:p>
      <w:pPr>
        <w:pStyle w:val="25"/>
        <w:rPr>
          <w:rFonts w:hint="eastAsia" w:eastAsia="宋体"/>
          <w:lang w:eastAsia="zh-CN"/>
        </w:rPr>
      </w:pPr>
      <w:r>
        <w:rPr>
          <w:bCs/>
          <w:color w:val="000000"/>
        </w:rPr>
        <w:t>县级以上人民政府在接到封锁报告后，应立即发布封锁令，对疫区进行封锁</w:t>
      </w:r>
      <w:r>
        <w:rPr>
          <w:rFonts w:hint="eastAsia"/>
          <w:bCs/>
          <w:color w:val="000000"/>
          <w:lang w:eastAsia="zh-CN"/>
        </w:rPr>
        <w:t>。</w:t>
      </w:r>
    </w:p>
    <w:p>
      <w:pPr>
        <w:pStyle w:val="64"/>
        <w:bidi w:val="0"/>
        <w:rPr>
          <w:bCs/>
          <w:color w:val="000000"/>
        </w:rPr>
      </w:pPr>
      <w:r>
        <w:rPr>
          <w:bCs/>
          <w:color w:val="000000"/>
        </w:rPr>
        <w:t>扑杀</w:t>
      </w:r>
    </w:p>
    <w:p>
      <w:pPr>
        <w:pStyle w:val="25"/>
        <w:rPr>
          <w:rFonts w:hint="eastAsia" w:eastAsia="宋体"/>
          <w:lang w:eastAsia="zh-CN"/>
        </w:rPr>
      </w:pPr>
      <w:r>
        <w:rPr>
          <w:bCs/>
          <w:color w:val="000000"/>
        </w:rPr>
        <w:t>在动物防疫监督机构的监督下，对疫点内的病羊及其同群羊彻底扑杀</w:t>
      </w:r>
      <w:r>
        <w:rPr>
          <w:rFonts w:hint="eastAsia"/>
          <w:bCs/>
          <w:color w:val="000000"/>
          <w:lang w:eastAsia="zh-CN"/>
        </w:rPr>
        <w:t>。</w:t>
      </w:r>
    </w:p>
    <w:p>
      <w:pPr>
        <w:pStyle w:val="64"/>
        <w:bidi w:val="0"/>
        <w:rPr>
          <w:bCs/>
          <w:color w:val="000000"/>
        </w:rPr>
      </w:pPr>
      <w:r>
        <w:rPr>
          <w:bCs/>
          <w:color w:val="000000"/>
        </w:rPr>
        <w:t>无害化处理</w:t>
      </w:r>
    </w:p>
    <w:p>
      <w:pPr>
        <w:pStyle w:val="25"/>
        <w:rPr>
          <w:rFonts w:hint="eastAsia"/>
          <w:bCs/>
          <w:color w:val="000000"/>
          <w:lang w:eastAsia="zh-CN"/>
        </w:rPr>
      </w:pPr>
      <w:r>
        <w:rPr>
          <w:bCs/>
          <w:color w:val="000000"/>
        </w:rPr>
        <w:t>对病死羊、扑杀羊及其产品</w:t>
      </w:r>
      <w:r>
        <w:rPr>
          <w:rFonts w:hint="eastAsia"/>
          <w:bCs/>
          <w:color w:val="000000"/>
        </w:rPr>
        <w:t>均</w:t>
      </w:r>
      <w:r>
        <w:rPr>
          <w:bCs/>
          <w:color w:val="000000"/>
        </w:rPr>
        <w:t>需通过</w:t>
      </w:r>
      <w:r>
        <w:rPr>
          <w:rFonts w:hint="eastAsia"/>
          <w:bCs/>
          <w:color w:val="000000"/>
        </w:rPr>
        <w:t>深埋、</w:t>
      </w:r>
      <w:r>
        <w:rPr>
          <w:bCs/>
          <w:color w:val="000000"/>
        </w:rPr>
        <w:t>焚烧等方法进行无害化处理；对病羊排泄物和被污染或可能被污染的饲料、垫料、污水等均需通过焚烧、密封堆积</w:t>
      </w:r>
      <w:r>
        <w:rPr>
          <w:rFonts w:hint="eastAsia"/>
          <w:bCs/>
          <w:color w:val="000000"/>
        </w:rPr>
        <w:t>发酵</w:t>
      </w:r>
      <w:r>
        <w:rPr>
          <w:bCs/>
          <w:color w:val="000000"/>
        </w:rPr>
        <w:t>等方法进行无害化处理。 病死羊、扑杀羊尸体需要运送时，应使用防漏容器，须有明显标志，并在动物防疫监督机构的监督下实施</w:t>
      </w:r>
      <w:r>
        <w:rPr>
          <w:rFonts w:hint="eastAsia"/>
          <w:bCs/>
          <w:color w:val="000000"/>
          <w:lang w:eastAsia="zh-CN"/>
        </w:rPr>
        <w:t>。</w:t>
      </w:r>
    </w:p>
    <w:p>
      <w:pPr>
        <w:pStyle w:val="64"/>
        <w:bidi w:val="0"/>
        <w:rPr>
          <w:rFonts w:hint="eastAsia"/>
          <w:lang w:eastAsia="zh-CN"/>
        </w:rPr>
      </w:pPr>
      <w:r>
        <w:rPr>
          <w:bCs/>
          <w:color w:val="000000"/>
        </w:rPr>
        <w:t>紧急免疫</w:t>
      </w:r>
    </w:p>
    <w:p>
      <w:pPr>
        <w:pStyle w:val="25"/>
        <w:rPr>
          <w:rFonts w:hint="eastAsia"/>
          <w:bCs/>
          <w:color w:val="000000"/>
          <w:lang w:eastAsia="zh-CN"/>
        </w:rPr>
      </w:pPr>
      <w:r>
        <w:rPr>
          <w:bCs/>
          <w:color w:val="000000"/>
        </w:rPr>
        <w:t>对疫区和受威胁区内的所有易感羊进行紧急免疫接种，建立免疫档案。 紧急免疫接种时，应遵循从受威胁区到疫区的顺序进行免疫</w:t>
      </w:r>
      <w:r>
        <w:rPr>
          <w:rFonts w:hint="eastAsia"/>
          <w:bCs/>
          <w:color w:val="000000"/>
          <w:lang w:eastAsia="zh-CN"/>
        </w:rPr>
        <w:t>。</w:t>
      </w:r>
    </w:p>
    <w:p>
      <w:pPr>
        <w:pStyle w:val="64"/>
        <w:bidi w:val="0"/>
        <w:rPr>
          <w:rFonts w:hint="eastAsia"/>
          <w:lang w:eastAsia="zh-CN"/>
        </w:rPr>
      </w:pPr>
      <w:r>
        <w:rPr>
          <w:bCs/>
          <w:color w:val="000000"/>
        </w:rPr>
        <w:t>疫源分析与追踪调查</w:t>
      </w:r>
    </w:p>
    <w:p>
      <w:pPr>
        <w:pStyle w:val="25"/>
        <w:rPr>
          <w:rFonts w:hint="eastAsia"/>
          <w:bCs/>
          <w:color w:val="000000"/>
          <w:lang w:eastAsia="zh-CN"/>
        </w:rPr>
      </w:pPr>
      <w:r>
        <w:rPr>
          <w:bCs/>
          <w:color w:val="000000"/>
        </w:rPr>
        <w:t>根据流行病学调查结果，分析疫源及其可能扩散、流行的情况。对可能存在的传染源以及在疫情潜伏期和发病期间售</w:t>
      </w:r>
      <w:r>
        <w:rPr>
          <w:rFonts w:hint="eastAsia"/>
          <w:bCs/>
          <w:color w:val="000000"/>
        </w:rPr>
        <w:t>/</w:t>
      </w:r>
      <w:r>
        <w:rPr>
          <w:bCs/>
          <w:color w:val="000000"/>
        </w:rPr>
        <w:t>运出的羊</w:t>
      </w:r>
      <w:r>
        <w:rPr>
          <w:rFonts w:hint="eastAsia"/>
          <w:bCs/>
          <w:color w:val="000000"/>
        </w:rPr>
        <w:t>只</w:t>
      </w:r>
      <w:r>
        <w:rPr>
          <w:bCs/>
          <w:color w:val="000000"/>
        </w:rPr>
        <w:t>及其产品、可疑污染物（包括粪便、垫料、饲料等）等应当立即开展追踪调查，一经查明进行无害化处理</w:t>
      </w:r>
      <w:r>
        <w:rPr>
          <w:rFonts w:hint="eastAsia"/>
          <w:bCs/>
          <w:color w:val="000000"/>
          <w:lang w:eastAsia="zh-CN"/>
        </w:rPr>
        <w:t>。</w:t>
      </w:r>
    </w:p>
    <w:p>
      <w:pPr>
        <w:pStyle w:val="64"/>
        <w:bidi w:val="0"/>
        <w:rPr>
          <w:rFonts w:hint="eastAsia"/>
          <w:lang w:eastAsia="zh-CN"/>
        </w:rPr>
      </w:pPr>
      <w:r>
        <w:rPr>
          <w:bCs/>
          <w:color w:val="000000"/>
        </w:rPr>
        <w:t>封锁令的解除</w:t>
      </w:r>
    </w:p>
    <w:p>
      <w:pPr>
        <w:pStyle w:val="25"/>
        <w:rPr>
          <w:rFonts w:hint="eastAsia"/>
          <w:bCs/>
          <w:color w:val="000000"/>
          <w:lang w:eastAsia="zh-CN"/>
        </w:rPr>
      </w:pPr>
      <w:r>
        <w:rPr>
          <w:bCs/>
          <w:color w:val="000000"/>
        </w:rPr>
        <w:t>疫区内没有新的病例发生，疫点内所有病死羊、被扑杀的同群羊及其产品按规定处理21</w:t>
      </w:r>
      <w:r>
        <w:rPr>
          <w:rFonts w:hint="eastAsia"/>
          <w:bCs/>
          <w:color w:val="000000"/>
        </w:rPr>
        <w:t xml:space="preserve"> d</w:t>
      </w:r>
      <w:r>
        <w:rPr>
          <w:bCs/>
          <w:color w:val="000000"/>
        </w:rPr>
        <w:t>后，对有关场所和物品进行彻底消毒，经动物防疫监督机构审验合格后，由当地兽医主管部门提出申请，由原发布封锁令的人民政府发布解除封锁令</w:t>
      </w:r>
      <w:r>
        <w:rPr>
          <w:rFonts w:hint="eastAsia"/>
          <w:bCs/>
          <w:color w:val="000000"/>
          <w:lang w:eastAsia="zh-CN"/>
        </w:rPr>
        <w:t>。</w:t>
      </w:r>
    </w:p>
    <w:p>
      <w:pPr>
        <w:pStyle w:val="64"/>
        <w:bidi w:val="0"/>
        <w:rPr>
          <w:rFonts w:hint="eastAsia"/>
          <w:lang w:eastAsia="zh-CN"/>
        </w:rPr>
      </w:pPr>
      <w:r>
        <w:rPr>
          <w:bCs/>
          <w:color w:val="000000"/>
        </w:rPr>
        <w:t>处理记录</w:t>
      </w:r>
    </w:p>
    <w:p>
      <w:pPr>
        <w:pStyle w:val="25"/>
        <w:rPr>
          <w:rFonts w:hint="eastAsia"/>
          <w:bCs/>
          <w:color w:val="000000"/>
          <w:lang w:eastAsia="zh-CN"/>
        </w:rPr>
      </w:pPr>
      <w:r>
        <w:rPr>
          <w:bCs/>
          <w:color w:val="000000"/>
        </w:rPr>
        <w:t>对处理疫情的全过程</w:t>
      </w:r>
      <w:r>
        <w:rPr>
          <w:rFonts w:hint="eastAsia"/>
          <w:bCs/>
          <w:color w:val="000000"/>
          <w:lang w:eastAsia="zh-CN"/>
        </w:rPr>
        <w:t>应</w:t>
      </w:r>
      <w:r>
        <w:rPr>
          <w:bCs/>
          <w:color w:val="000000"/>
        </w:rPr>
        <w:t>做好详细的记录（包括文字、图片和影像等），并完整建档</w:t>
      </w:r>
      <w:r>
        <w:rPr>
          <w:rFonts w:hint="eastAsia"/>
          <w:bCs/>
          <w:color w:val="000000"/>
          <w:lang w:eastAsia="zh-CN"/>
        </w:rPr>
        <w:t>。</w:t>
      </w:r>
    </w:p>
    <w:p>
      <w:pPr>
        <w:pStyle w:val="63"/>
        <w:bidi w:val="0"/>
        <w:rPr>
          <w:rFonts w:hint="eastAsia"/>
          <w:lang w:eastAsia="zh-CN"/>
        </w:rPr>
      </w:pPr>
      <w:r>
        <w:rPr>
          <w:b w:val="0"/>
          <w:bCs w:val="0"/>
          <w:color w:val="000000"/>
        </w:rPr>
        <w:t>预防</w:t>
      </w:r>
    </w:p>
    <w:p>
      <w:pPr>
        <w:pStyle w:val="25"/>
        <w:rPr>
          <w:rFonts w:hint="eastAsia"/>
          <w:lang w:eastAsia="zh-CN"/>
        </w:rPr>
      </w:pPr>
      <w:r>
        <w:t>以免疫为主，采取“扑杀与免疫相结合”的综合性防治措施</w:t>
      </w:r>
      <w:r>
        <w:rPr>
          <w:rFonts w:hint="eastAsia"/>
          <w:lang w:eastAsia="zh-CN"/>
        </w:rPr>
        <w:t>。</w:t>
      </w:r>
    </w:p>
    <w:p>
      <w:pPr>
        <w:pStyle w:val="60"/>
        <w:bidi w:val="0"/>
        <w:rPr>
          <w:rFonts w:hint="eastAsia"/>
          <w:lang w:eastAsia="zh-CN"/>
        </w:rPr>
      </w:pPr>
      <w:r>
        <w:rPr>
          <w:b w:val="0"/>
          <w:bCs/>
          <w:color w:val="000000"/>
        </w:rPr>
        <w:t>加强羊群饲养</w:t>
      </w:r>
      <w:r>
        <w:rPr>
          <w:rFonts w:hint="eastAsia"/>
          <w:b w:val="0"/>
          <w:bCs/>
          <w:color w:val="000000"/>
        </w:rPr>
        <w:t>管理</w:t>
      </w:r>
    </w:p>
    <w:p>
      <w:pPr>
        <w:pStyle w:val="25"/>
        <w:rPr>
          <w:rFonts w:hint="eastAsia"/>
          <w:color w:val="000000"/>
          <w:lang w:eastAsia="zh-CN"/>
        </w:rPr>
      </w:pPr>
      <w:r>
        <w:rPr>
          <w:color w:val="000000"/>
        </w:rPr>
        <w:t>加强饲养管理，增强羊群的抵抗力。饮水要求按照NY 5027的规定执行；饲养管理按照NY/T 5151的规定执行；环境控制应符合NY/T 388的规定</w:t>
      </w:r>
      <w:r>
        <w:rPr>
          <w:rFonts w:hint="eastAsia"/>
          <w:color w:val="000000"/>
          <w:lang w:eastAsia="zh-CN"/>
        </w:rPr>
        <w:t>。</w:t>
      </w:r>
    </w:p>
    <w:p>
      <w:pPr>
        <w:pStyle w:val="60"/>
        <w:bidi w:val="0"/>
        <w:rPr>
          <w:rFonts w:hint="eastAsia"/>
          <w:lang w:eastAsia="zh-CN"/>
        </w:rPr>
      </w:pPr>
      <w:r>
        <w:rPr>
          <w:b w:val="0"/>
          <w:bCs/>
          <w:color w:val="000000"/>
        </w:rPr>
        <w:t>严格羊群检疫</w:t>
      </w:r>
    </w:p>
    <w:p>
      <w:pPr>
        <w:pStyle w:val="25"/>
        <w:rPr>
          <w:rFonts w:hint="eastAsia"/>
          <w:lang w:eastAsia="zh-CN"/>
        </w:rPr>
      </w:pPr>
      <w:r>
        <w:rPr>
          <w:color w:val="000000"/>
        </w:rPr>
        <w:t>建立基础母羊群，自繁自养。品种调整或补充种源，应加强检疫</w:t>
      </w:r>
      <w:r>
        <w:rPr>
          <w:rFonts w:hint="eastAsia"/>
        </w:rPr>
        <w:t>，证明无病后方可混入大群饲养</w:t>
      </w:r>
      <w:r>
        <w:rPr>
          <w:rFonts w:hint="eastAsia"/>
          <w:lang w:eastAsia="zh-CN"/>
        </w:rPr>
        <w:t>。</w:t>
      </w:r>
    </w:p>
    <w:p>
      <w:pPr>
        <w:pStyle w:val="60"/>
        <w:bidi w:val="0"/>
        <w:rPr>
          <w:rFonts w:hint="eastAsia"/>
          <w:lang w:eastAsia="zh-CN"/>
        </w:rPr>
      </w:pPr>
      <w:r>
        <w:rPr>
          <w:b w:val="0"/>
          <w:bCs w:val="0"/>
          <w:color w:val="000000"/>
        </w:rPr>
        <w:t>消毒</w:t>
      </w:r>
    </w:p>
    <w:p>
      <w:pPr>
        <w:pStyle w:val="25"/>
        <w:rPr>
          <w:rFonts w:hint="eastAsia"/>
          <w:bCs/>
          <w:color w:val="000000"/>
          <w:lang w:eastAsia="zh-CN"/>
        </w:rPr>
      </w:pPr>
      <w:r>
        <w:rPr>
          <w:bCs/>
          <w:color w:val="000000"/>
        </w:rPr>
        <w:t>各饲养场、屠宰厂（场）、动物防疫监督检查站等要建立严格的卫生（消毒）管理制度。羊舍、羊场环境、用具、饮水等应定期进行严格消毒；饲养场出入口处应设置消毒池，内置有效消毒剂</w:t>
      </w:r>
      <w:r>
        <w:rPr>
          <w:rFonts w:hint="eastAsia"/>
          <w:bCs/>
          <w:color w:val="000000"/>
          <w:lang w:eastAsia="zh-CN"/>
        </w:rPr>
        <w:t>。</w:t>
      </w:r>
    </w:p>
    <w:p>
      <w:pPr>
        <w:pStyle w:val="60"/>
        <w:bidi w:val="0"/>
        <w:rPr>
          <w:rFonts w:hint="eastAsia"/>
          <w:lang w:eastAsia="zh-CN"/>
        </w:rPr>
      </w:pPr>
      <w:r>
        <w:rPr>
          <w:b w:val="0"/>
          <w:bCs w:val="0"/>
          <w:color w:val="000000"/>
        </w:rPr>
        <w:t>免疫</w:t>
      </w:r>
    </w:p>
    <w:p>
      <w:pPr>
        <w:pStyle w:val="25"/>
        <w:rPr>
          <w:rFonts w:hint="eastAsia"/>
          <w:lang w:eastAsia="zh-CN"/>
        </w:rPr>
      </w:pPr>
      <w:r>
        <w:rPr>
          <w:bCs/>
          <w:color w:val="000000"/>
        </w:rPr>
        <w:t>按操作规程和免疫程序进行免疫接种，建立免疫档案。所用疫苗必须是经国务院兽医主管部门批准使用的疫苗。</w:t>
      </w:r>
      <w:r>
        <w:rPr>
          <w:rFonts w:hint="eastAsia"/>
          <w:bCs/>
          <w:color w:val="000000"/>
        </w:rPr>
        <w:t>目前，我国可批准使用的疫苗有：</w:t>
      </w:r>
      <w:r>
        <w:rPr>
          <w:rFonts w:hint="eastAsia"/>
        </w:rPr>
        <w:t>山羊痘活疫苗，该疫苗可用于预防山羊痘及绵羊痘，免疫期为12个月。另外也有绵羊痘活疫苗，只能用于预防绵羊痘。羔羊一般在30</w:t>
      </w:r>
      <w:r>
        <w:rPr>
          <w:rFonts w:hint="eastAsia" w:ascii="方正书宋_GBK" w:hAnsi="方正书宋_GBK" w:eastAsia="方正书宋_GBK" w:cs="方正书宋_GBK"/>
        </w:rPr>
        <w:t>～</w:t>
      </w:r>
      <w:r>
        <w:rPr>
          <w:rFonts w:hint="eastAsia"/>
        </w:rPr>
        <w:t>35日龄免疫；母羊与种公羊可在每年3</w:t>
      </w:r>
      <w:r>
        <w:rPr>
          <w:rFonts w:hint="eastAsia" w:ascii="方正书宋_GBK" w:hAnsi="方正书宋_GBK" w:eastAsia="方正书宋_GBK" w:cs="方正书宋_GBK"/>
        </w:rPr>
        <w:t>～</w:t>
      </w:r>
      <w:r>
        <w:rPr>
          <w:rFonts w:hint="eastAsia"/>
        </w:rPr>
        <w:t>4月份免疫。疫苗尾根内侧或股内侧皮内注射均可，但尾根内侧皮内注射较常用</w:t>
      </w:r>
      <w:r>
        <w:rPr>
          <w:rFonts w:hint="eastAsia"/>
          <w:lang w:eastAsia="zh-CN"/>
        </w:rPr>
        <w:t>。</w:t>
      </w:r>
    </w:p>
    <w:p>
      <w:pPr>
        <w:pStyle w:val="60"/>
        <w:bidi w:val="0"/>
        <w:rPr>
          <w:rFonts w:hint="eastAsia"/>
          <w:lang w:eastAsia="zh-CN"/>
        </w:rPr>
      </w:pPr>
      <w:r>
        <w:rPr>
          <w:b w:val="0"/>
          <w:bCs w:val="0"/>
          <w:color w:val="000000"/>
        </w:rPr>
        <w:t>监测</w:t>
      </w:r>
    </w:p>
    <w:p>
      <w:pPr>
        <w:pStyle w:val="64"/>
        <w:bidi w:val="0"/>
        <w:rPr>
          <w:rFonts w:hint="eastAsia"/>
          <w:lang w:eastAsia="zh-CN"/>
        </w:rPr>
      </w:pPr>
      <w:r>
        <w:rPr>
          <w:rFonts w:hint="eastAsia"/>
          <w:lang w:eastAsia="zh-CN"/>
        </w:rPr>
        <w:t>监测机构</w:t>
      </w:r>
    </w:p>
    <w:p>
      <w:pPr>
        <w:pStyle w:val="25"/>
        <w:bidi w:val="0"/>
        <w:rPr>
          <w:rFonts w:hint="eastAsia"/>
          <w:lang w:eastAsia="zh-CN"/>
        </w:rPr>
      </w:pPr>
      <w:r>
        <w:t>县级以上动物防疫监督机构按规定实施</w:t>
      </w:r>
      <w:r>
        <w:rPr>
          <w:rFonts w:hint="eastAsia"/>
          <w:lang w:eastAsia="zh-CN"/>
        </w:rPr>
        <w:t>。</w:t>
      </w:r>
    </w:p>
    <w:p>
      <w:pPr>
        <w:pStyle w:val="64"/>
        <w:bidi w:val="0"/>
        <w:rPr>
          <w:rFonts w:hint="eastAsia"/>
          <w:lang w:eastAsia="zh-CN"/>
        </w:rPr>
      </w:pPr>
      <w:r>
        <w:rPr>
          <w:rFonts w:hint="eastAsia"/>
        </w:rPr>
        <w:t>监测方法</w:t>
      </w:r>
    </w:p>
    <w:p>
      <w:pPr>
        <w:pStyle w:val="25"/>
        <w:bidi w:val="0"/>
        <w:rPr>
          <w:rFonts w:hint="eastAsia"/>
          <w:lang w:eastAsia="zh-CN"/>
        </w:rPr>
      </w:pPr>
      <w:r>
        <w:t>非免疫区域以流行病学调查、血清学监测为主，结合病原鉴定</w:t>
      </w:r>
      <w:r>
        <w:rPr>
          <w:rFonts w:hint="eastAsia"/>
          <w:lang w:eastAsia="zh-CN"/>
        </w:rPr>
        <w:t>；</w:t>
      </w:r>
      <w:r>
        <w:t>免疫区域以病原监测为主，结合流行病学调查、血清学监测</w:t>
      </w:r>
      <w:r>
        <w:rPr>
          <w:rFonts w:hint="eastAsia"/>
          <w:lang w:eastAsia="zh-CN"/>
        </w:rPr>
        <w:t>。</w:t>
      </w:r>
    </w:p>
    <w:p>
      <w:pPr>
        <w:pStyle w:val="64"/>
        <w:bidi w:val="0"/>
        <w:rPr>
          <w:rFonts w:hint="eastAsia"/>
          <w:lang w:eastAsia="zh-CN"/>
        </w:rPr>
      </w:pPr>
      <w:r>
        <w:rPr>
          <w:rFonts w:hint="eastAsia"/>
        </w:rPr>
        <w:t>监测结果处理</w:t>
      </w:r>
    </w:p>
    <w:p>
      <w:pPr>
        <w:pStyle w:val="25"/>
        <w:bidi w:val="0"/>
        <w:rPr>
          <w:rFonts w:hint="eastAsia" w:eastAsia="宋体"/>
          <w:lang w:eastAsia="zh-CN"/>
        </w:rPr>
      </w:pPr>
      <w:r>
        <w:t>监测结果要及时汇总，由省级动物防疫监督机构定期上报中国动物疫病预防控制中心</w:t>
      </w:r>
      <w:r>
        <w:rPr>
          <w:rFonts w:hint="eastAsia"/>
          <w:lang w:eastAsia="zh-CN"/>
        </w:rPr>
        <w:t>。</w:t>
      </w:r>
    </w:p>
    <w:p>
      <w:pPr>
        <w:pStyle w:val="25"/>
        <w:rPr>
          <w:rFonts w:hint="eastAsia"/>
          <w:bCs/>
          <w:color w:val="000000"/>
          <w:lang w:eastAsia="zh-CN"/>
        </w:rPr>
      </w:pPr>
    </w:p>
    <w:p>
      <w:pPr>
        <w:pStyle w:val="25"/>
        <w:bidi w:val="0"/>
        <w:rPr>
          <w:rFonts w:hint="default"/>
          <w:lang w:val="en-US" w:eastAsia="zh-CN"/>
        </w:rPr>
      </w:pPr>
      <w:r>
        <w:rPr>
          <w:bCs/>
          <w:color w:val="000000"/>
        </w:rPr>
        <w:t>  </w:t>
      </w:r>
      <w:r>
        <w:rPr>
          <w:rFonts w:hint="eastAsia"/>
          <w:bCs/>
          <w:color w:val="000000"/>
        </w:rPr>
        <w:t xml:space="preserve">  </w:t>
      </w:r>
      <w:r>
        <w:rPr>
          <w:bCs/>
          <w:color w:val="000000"/>
        </w:rPr>
        <w:t> </w:t>
      </w:r>
      <w:r>
        <w:rPr>
          <w:rFonts w:hint="eastAsia"/>
          <w:bCs/>
          <w:color w:val="000000"/>
        </w:rPr>
        <w:t xml:space="preserve"> </w:t>
      </w:r>
      <w:r>
        <w:rPr>
          <w:bCs/>
          <w:color w:val="000000"/>
        </w:rPr>
        <w:t> </w:t>
      </w:r>
      <w:r>
        <w:rPr>
          <w:rFonts w:hint="eastAsia"/>
          <w:bCs/>
          <w:color w:val="000000"/>
        </w:rPr>
        <w:t xml:space="preserve">   </w:t>
      </w: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Style w:val="25"/>
        <w:bidi w:val="0"/>
        <w:rPr>
          <w:rFonts w:hint="default"/>
          <w:lang w:val="en-US" w:eastAsia="zh-CN"/>
        </w:rPr>
      </w:pPr>
    </w:p>
    <w:p>
      <w:pPr>
        <w:pBdr>
          <w:top w:val="none" w:color="auto" w:sz="0" w:space="0"/>
          <w:left w:val="none" w:color="auto" w:sz="0" w:space="0"/>
          <w:bottom w:val="none" w:color="auto" w:sz="0" w:space="0"/>
          <w:right w:val="none" w:color="auto" w:sz="0" w:space="0"/>
        </w:pBdr>
        <w:rPr>
          <w:rFonts w:hint="default" w:ascii="Times New Roman" w:hAnsi="Times New Roman" w:cs="Times New Roman"/>
        </w:rPr>
      </w:pPr>
    </w:p>
    <w:p>
      <w:pPr>
        <w:pBdr>
          <w:top w:val="none" w:color="auto" w:sz="0" w:space="0"/>
          <w:left w:val="none" w:color="auto" w:sz="0" w:space="0"/>
          <w:bottom w:val="none" w:color="auto" w:sz="0" w:space="0"/>
          <w:right w:val="none" w:color="auto" w:sz="0" w:space="0"/>
        </w:pBdr>
        <w:rPr>
          <w:rFonts w:hint="default" w:ascii="Times New Roman" w:hAnsi="Times New Roman" w:cs="Times New Roman"/>
        </w:rPr>
      </w:pPr>
    </w:p>
    <w:p>
      <w:pPr>
        <w:pStyle w:val="102"/>
        <w:bidi w:val="0"/>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jc w:val="center"/>
        <w:textAlignment w:val="auto"/>
        <w:rPr>
          <w:rFonts w:hint="eastAsia" w:ascii="方正黑体_GBK" w:hAnsi="方正黑体_GBK" w:eastAsia="方正黑体_GBK" w:cs="方正黑体_GBK"/>
          <w:color w:val="000000"/>
          <w:kern w:val="0"/>
          <w:sz w:val="21"/>
          <w:szCs w:val="21"/>
          <w:lang w:val="en-US" w:eastAsia="zh-CN" w:bidi="ar"/>
        </w:rPr>
      </w:pPr>
      <w:r>
        <w:rPr>
          <w:rFonts w:hint="eastAsia" w:ascii="方正黑体_GBK" w:hAnsi="方正黑体_GBK" w:eastAsia="方正黑体_GBK" w:cs="方正黑体_GBK"/>
          <w:color w:val="000000"/>
          <w:kern w:val="0"/>
          <w:sz w:val="21"/>
          <w:szCs w:val="21"/>
          <w:lang w:val="en-US" w:eastAsia="zh-CN" w:bidi="ar"/>
        </w:rPr>
        <w:t>（规范性）</w:t>
      </w:r>
    </w:p>
    <w:p>
      <w:pPr>
        <w:pStyle w:val="103"/>
        <w:bidi w:val="0"/>
        <w:jc w:val="center"/>
      </w:pPr>
      <w:r>
        <w:rPr>
          <w:rFonts w:hint="eastAsia"/>
        </w:rPr>
        <w:t>相关试剂的配制</w:t>
      </w:r>
    </w:p>
    <w:p>
      <w:pPr>
        <w:pStyle w:val="120"/>
        <w:bidi w:val="0"/>
      </w:pPr>
      <w:r>
        <w:rPr>
          <w:rFonts w:hint="eastAsia"/>
          <w:lang w:val="en-US" w:eastAsia="zh-CN"/>
        </w:rPr>
        <w:t>1</w:t>
      </w:r>
      <w:r>
        <w:t>.0%</w:t>
      </w:r>
      <w:r>
        <w:rPr>
          <w:rFonts w:hint="eastAsia"/>
        </w:rPr>
        <w:t>琼脂糖凝胶</w:t>
      </w:r>
    </w:p>
    <w:p>
      <w:pPr>
        <w:pStyle w:val="25"/>
        <w:rPr>
          <w:rStyle w:val="59"/>
        </w:rPr>
      </w:pPr>
      <w:r>
        <w:rPr>
          <w:rStyle w:val="59"/>
          <w:rFonts w:hint="eastAsia"/>
        </w:rPr>
        <w:t>称取琼脂糖</w:t>
      </w:r>
      <w:r>
        <w:rPr>
          <w:rStyle w:val="59"/>
        </w:rPr>
        <w:t>1.0 g</w:t>
      </w:r>
      <w:r>
        <w:rPr>
          <w:rStyle w:val="59"/>
          <w:rFonts w:hint="eastAsia"/>
        </w:rPr>
        <w:t>，放入</w:t>
      </w:r>
      <w:r>
        <w:rPr>
          <w:rStyle w:val="59"/>
        </w:rPr>
        <w:t>100 mL 1</w:t>
      </w:r>
      <w:r>
        <w:rPr>
          <w:rStyle w:val="59"/>
          <w:rFonts w:hint="eastAsia"/>
        </w:rPr>
        <w:t>×</w:t>
      </w:r>
      <w:r>
        <w:rPr>
          <w:rStyle w:val="59"/>
        </w:rPr>
        <w:t>TAE</w:t>
      </w:r>
      <w:r>
        <w:rPr>
          <w:rStyle w:val="59"/>
          <w:rFonts w:hint="eastAsia"/>
        </w:rPr>
        <w:t>电泳缓冲液中，加热融化，温度降至</w:t>
      </w:r>
      <w:r>
        <w:rPr>
          <w:rStyle w:val="59"/>
        </w:rPr>
        <w:t>60</w:t>
      </w:r>
      <w:r>
        <w:rPr>
          <w:rStyle w:val="59"/>
          <w:rFonts w:hint="eastAsia"/>
        </w:rPr>
        <w:t>℃时，加入</w:t>
      </w:r>
      <w:r>
        <w:rPr>
          <w:rStyle w:val="59"/>
        </w:rPr>
        <w:t>5 μL</w:t>
      </w:r>
      <w:r>
        <w:rPr>
          <w:rStyle w:val="59"/>
          <w:rFonts w:hint="eastAsia"/>
        </w:rPr>
        <w:t>核酸染料，均匀铺板，厚度为</w:t>
      </w:r>
      <w:r>
        <w:rPr>
          <w:rStyle w:val="59"/>
        </w:rPr>
        <w:t>3 mm</w:t>
      </w:r>
      <w:r>
        <w:rPr>
          <w:rStyle w:val="59"/>
          <w:rFonts w:hint="eastAsia"/>
        </w:rPr>
        <w:t>～</w:t>
      </w:r>
      <w:r>
        <w:rPr>
          <w:rStyle w:val="59"/>
        </w:rPr>
        <w:t>5 mm</w:t>
      </w:r>
      <w:r>
        <w:rPr>
          <w:rStyle w:val="59"/>
          <w:rFonts w:hint="eastAsia"/>
        </w:rPr>
        <w:t>。</w:t>
      </w:r>
      <w:r>
        <w:rPr>
          <w:sz w:val="21"/>
          <w:szCs w:val="21"/>
        </w:rPr>
        <w:t xml:space="preserve">     </w:t>
      </w:r>
    </w:p>
    <w:p>
      <w:pPr>
        <w:pStyle w:val="120"/>
        <w:bidi w:val="0"/>
        <w:rPr>
          <w:b w:val="0"/>
          <w:bCs/>
          <w:sz w:val="21"/>
          <w:szCs w:val="21"/>
        </w:rPr>
      </w:pPr>
      <w:r>
        <w:rPr>
          <w:b w:val="0"/>
          <w:bCs/>
          <w:sz w:val="21"/>
          <w:szCs w:val="21"/>
        </w:rPr>
        <w:t>50</w:t>
      </w:r>
      <w:r>
        <w:rPr>
          <w:rFonts w:hint="eastAsia"/>
          <w:b w:val="0"/>
          <w:bCs/>
          <w:sz w:val="21"/>
          <w:szCs w:val="21"/>
        </w:rPr>
        <w:t>×</w:t>
      </w:r>
      <w:r>
        <w:rPr>
          <w:b w:val="0"/>
          <w:bCs/>
          <w:sz w:val="21"/>
          <w:szCs w:val="21"/>
        </w:rPr>
        <w:t>TAE</w:t>
      </w:r>
      <w:r>
        <w:rPr>
          <w:rFonts w:hint="eastAsia"/>
          <w:b w:val="0"/>
          <w:bCs/>
          <w:sz w:val="21"/>
          <w:szCs w:val="21"/>
        </w:rPr>
        <w:t>电泳缓冲液</w:t>
      </w:r>
    </w:p>
    <w:p>
      <w:pPr>
        <w:pStyle w:val="121"/>
        <w:bidi w:val="0"/>
      </w:pPr>
      <w:r>
        <w:t>0.5 mol/L EDTA</w:t>
      </w:r>
      <w:r>
        <w:rPr>
          <w:rFonts w:hint="eastAsia"/>
        </w:rPr>
        <w:t>溶液（</w:t>
      </w:r>
      <w:r>
        <w:t>pH 8.0</w:t>
      </w:r>
      <w:r>
        <w:rPr>
          <w:rFonts w:hint="eastAsia"/>
        </w:rPr>
        <w:t>）</w:t>
      </w:r>
    </w:p>
    <w:p>
      <w:pPr>
        <w:pStyle w:val="25"/>
        <w:bidi w:val="0"/>
      </w:pPr>
      <w:r>
        <w:rPr>
          <w:rFonts w:hint="eastAsia"/>
        </w:rPr>
        <w:t>称取</w:t>
      </w:r>
      <w:r>
        <w:t>EDTA 18.61 g</w:t>
      </w:r>
      <w:r>
        <w:rPr>
          <w:rFonts w:hint="eastAsia"/>
        </w:rPr>
        <w:t>，加灭菌双蒸水至</w:t>
      </w:r>
      <w:r>
        <w:t>100 mL</w:t>
      </w:r>
      <w:r>
        <w:rPr>
          <w:rFonts w:hint="eastAsia"/>
        </w:rPr>
        <w:t>，后用氢氧化钠调</w:t>
      </w:r>
      <w:r>
        <w:t>pH</w:t>
      </w:r>
      <w:r>
        <w:rPr>
          <w:rFonts w:hint="eastAsia"/>
        </w:rPr>
        <w:t>至</w:t>
      </w:r>
      <w:r>
        <w:t>8.0</w:t>
      </w:r>
      <w:r>
        <w:rPr>
          <w:rFonts w:hint="eastAsia"/>
        </w:rPr>
        <w:t>。</w:t>
      </w:r>
    </w:p>
    <w:p>
      <w:pPr>
        <w:pStyle w:val="121"/>
        <w:bidi w:val="0"/>
      </w:pPr>
      <w:r>
        <w:t>TAE</w:t>
      </w:r>
      <w:r>
        <w:rPr>
          <w:rFonts w:hint="eastAsia"/>
        </w:rPr>
        <w:t>电泳缓冲液（</w:t>
      </w:r>
      <w:r>
        <w:t>50</w:t>
      </w:r>
      <w:r>
        <w:rPr>
          <w:rFonts w:hint="eastAsia"/>
        </w:rPr>
        <w:t>×）</w:t>
      </w:r>
    </w:p>
    <w:p>
      <w:pPr>
        <w:pStyle w:val="25"/>
        <w:bidi w:val="0"/>
      </w:pPr>
      <w:r>
        <w:t>Tris 242 g</w:t>
      </w:r>
      <w:r>
        <w:rPr>
          <w:rFonts w:hint="eastAsia"/>
        </w:rPr>
        <w:t>，冰乙酸</w:t>
      </w:r>
      <w:r>
        <w:t>57.1 mL</w:t>
      </w:r>
      <w:r>
        <w:rPr>
          <w:rFonts w:hint="eastAsia"/>
        </w:rPr>
        <w:t>，</w:t>
      </w:r>
      <w:r>
        <w:t>0.5 mol/L EDTA 100 mL</w:t>
      </w:r>
      <w:r>
        <w:rPr>
          <w:rFonts w:hint="eastAsia"/>
        </w:rPr>
        <w:t>，加灭菌双蒸水至</w:t>
      </w:r>
      <w:r>
        <w:t>1000 mL</w:t>
      </w:r>
      <w:r>
        <w:rPr>
          <w:rFonts w:hint="eastAsia"/>
        </w:rPr>
        <w:t>。</w:t>
      </w:r>
    </w:p>
    <w:p>
      <w:pPr>
        <w:pStyle w:val="120"/>
        <w:bidi w:val="0"/>
      </w:pPr>
      <w:r>
        <w:rPr>
          <w:rFonts w:hint="eastAsia"/>
        </w:rPr>
        <w:t>溴化乙锭（</w:t>
      </w:r>
      <w:r>
        <w:t>EB</w:t>
      </w:r>
      <w:r>
        <w:rPr>
          <w:rFonts w:hint="eastAsia"/>
        </w:rPr>
        <w:t>）溶液</w:t>
      </w:r>
    </w:p>
    <w:p>
      <w:pPr>
        <w:pStyle w:val="25"/>
        <w:rPr>
          <w:rStyle w:val="59"/>
        </w:rPr>
      </w:pPr>
      <w:r>
        <w:rPr>
          <w:rStyle w:val="59"/>
          <w:rFonts w:hint="eastAsia"/>
        </w:rPr>
        <w:t>溴化乙锭</w:t>
      </w:r>
      <w:r>
        <w:rPr>
          <w:rStyle w:val="59"/>
        </w:rPr>
        <w:t>20 mg</w:t>
      </w:r>
      <w:r>
        <w:rPr>
          <w:rStyle w:val="59"/>
          <w:rFonts w:hint="eastAsia"/>
        </w:rPr>
        <w:t>，加灭菌双蒸水至</w:t>
      </w:r>
      <w:r>
        <w:rPr>
          <w:rStyle w:val="59"/>
        </w:rPr>
        <w:t>20 mL</w:t>
      </w:r>
      <w:r>
        <w:rPr>
          <w:rStyle w:val="59"/>
          <w:rFonts w:hint="eastAsia"/>
        </w:rPr>
        <w:t>。</w:t>
      </w:r>
      <w:r>
        <w:rPr>
          <w:sz w:val="21"/>
          <w:szCs w:val="21"/>
        </w:rPr>
        <w:t xml:space="preserve">     </w:t>
      </w:r>
      <w:r>
        <w:rPr>
          <w:rStyle w:val="59"/>
          <w:rFonts w:hint="eastAsia"/>
        </w:rPr>
        <w:t>。</w:t>
      </w:r>
    </w:p>
    <w:p>
      <w:pPr>
        <w:pStyle w:val="120"/>
        <w:bidi w:val="0"/>
      </w:pPr>
      <w:r>
        <w:t>DEPC</w:t>
      </w:r>
      <w:r>
        <w:rPr>
          <w:rFonts w:hint="eastAsia"/>
        </w:rPr>
        <w:t>水</w:t>
      </w:r>
    </w:p>
    <w:p>
      <w:pPr>
        <w:pStyle w:val="25"/>
        <w:rPr>
          <w:sz w:val="21"/>
          <w:szCs w:val="21"/>
        </w:rPr>
      </w:pPr>
      <w:r>
        <w:rPr>
          <w:rStyle w:val="59"/>
          <w:rFonts w:hint="eastAsia"/>
        </w:rPr>
        <w:t>焦碳酸二乙酯（</w:t>
      </w:r>
      <w:r>
        <w:rPr>
          <w:rStyle w:val="59"/>
        </w:rPr>
        <w:t>DEPC</w:t>
      </w:r>
      <w:r>
        <w:rPr>
          <w:rStyle w:val="59"/>
          <w:rFonts w:hint="eastAsia"/>
        </w:rPr>
        <w:t>）</w:t>
      </w:r>
      <w:r>
        <w:rPr>
          <w:rStyle w:val="59"/>
        </w:rPr>
        <w:t>50 μL</w:t>
      </w:r>
      <w:r>
        <w:rPr>
          <w:rStyle w:val="59"/>
          <w:rFonts w:hint="eastAsia"/>
        </w:rPr>
        <w:t>，加灭菌双蒸水至</w:t>
      </w:r>
      <w:r>
        <w:rPr>
          <w:rStyle w:val="59"/>
        </w:rPr>
        <w:t>100 mL</w:t>
      </w:r>
      <w:r>
        <w:rPr>
          <w:rStyle w:val="59"/>
          <w:rFonts w:hint="eastAsia"/>
        </w:rPr>
        <w:t>，室温放置</w:t>
      </w:r>
      <w:r>
        <w:rPr>
          <w:rStyle w:val="59"/>
        </w:rPr>
        <w:t>6 h</w:t>
      </w:r>
      <w:r>
        <w:rPr>
          <w:rStyle w:val="59"/>
          <w:rFonts w:hint="eastAsia"/>
        </w:rPr>
        <w:t>～</w:t>
      </w:r>
      <w:r>
        <w:rPr>
          <w:rStyle w:val="59"/>
        </w:rPr>
        <w:t>8 h</w:t>
      </w:r>
      <w:r>
        <w:rPr>
          <w:rStyle w:val="59"/>
          <w:rFonts w:hint="eastAsia"/>
        </w:rPr>
        <w:t>，</w:t>
      </w:r>
      <w:r>
        <w:rPr>
          <w:rStyle w:val="59"/>
        </w:rPr>
        <w:t>121</w:t>
      </w:r>
      <w:r>
        <w:rPr>
          <w:rStyle w:val="59"/>
          <w:rFonts w:hint="eastAsia"/>
        </w:rPr>
        <w:t>℃±</w:t>
      </w:r>
      <w:r>
        <w:rPr>
          <w:rStyle w:val="59"/>
        </w:rPr>
        <w:t>2</w:t>
      </w:r>
      <w:r>
        <w:rPr>
          <w:rStyle w:val="59"/>
          <w:rFonts w:hint="eastAsia"/>
        </w:rPr>
        <w:t>℃高压灭菌</w:t>
      </w:r>
      <w:r>
        <w:rPr>
          <w:rStyle w:val="59"/>
        </w:rPr>
        <w:t>20 min</w:t>
      </w:r>
      <w:r>
        <w:rPr>
          <w:rStyle w:val="59"/>
          <w:rFonts w:hint="eastAsia"/>
        </w:rPr>
        <w:t>，分装到</w:t>
      </w:r>
      <w:r>
        <w:rPr>
          <w:rStyle w:val="59"/>
        </w:rPr>
        <w:t>1.5 mL DEPC</w:t>
      </w:r>
      <w:r>
        <w:rPr>
          <w:rStyle w:val="59"/>
          <w:rFonts w:hint="eastAsia"/>
        </w:rPr>
        <w:t>处理过的离心管。</w:t>
      </w:r>
      <w:r>
        <w:rPr>
          <w:sz w:val="21"/>
          <w:szCs w:val="21"/>
        </w:rPr>
        <w:t xml:space="preserve">     </w:t>
      </w:r>
      <w:r>
        <w:rPr>
          <w:rStyle w:val="59"/>
          <w:rFonts w:hint="eastAsia"/>
        </w:rPr>
        <w:t>。</w:t>
      </w:r>
    </w:p>
    <w:p>
      <w:pPr>
        <w:pStyle w:val="120"/>
        <w:bidi w:val="0"/>
      </w:pPr>
      <w:r>
        <w:t>PBS</w:t>
      </w:r>
      <w:r>
        <w:rPr>
          <w:rFonts w:hint="eastAsia"/>
        </w:rPr>
        <w:t>缓冲液</w:t>
      </w:r>
    </w:p>
    <w:p>
      <w:pPr>
        <w:pStyle w:val="122"/>
        <w:bidi w:val="0"/>
      </w:pPr>
      <w:r>
        <w:t>A</w:t>
      </w:r>
      <w:r>
        <w:rPr>
          <w:rFonts w:hint="eastAsia"/>
        </w:rPr>
        <w:t>液（</w:t>
      </w:r>
      <w:r>
        <w:t>0.2 mol/L</w:t>
      </w:r>
      <w:r>
        <w:rPr>
          <w:rFonts w:hint="eastAsia"/>
        </w:rPr>
        <w:t>磷酸二氢钠水溶液）：</w:t>
      </w:r>
      <w:r>
        <w:t>NaH</w:t>
      </w:r>
      <w:r>
        <w:rPr>
          <w:vertAlign w:val="subscript"/>
        </w:rPr>
        <w:t>2</w:t>
      </w:r>
      <w:r>
        <w:t>PO4</w:t>
      </w:r>
      <w:r>
        <w:rPr>
          <w:rFonts w:hint="eastAsia"/>
        </w:rPr>
        <w:t>·</w:t>
      </w:r>
      <w:r>
        <w:t>H</w:t>
      </w:r>
      <w:r>
        <w:rPr>
          <w:vertAlign w:val="subscript"/>
        </w:rPr>
        <w:t>2</w:t>
      </w:r>
      <w:r>
        <w:t>O 27.6 g</w:t>
      </w:r>
      <w:r>
        <w:rPr>
          <w:rFonts w:hint="eastAsia"/>
        </w:rPr>
        <w:t>先用适量蒸馏水溶解，最后用蒸馏水稀释至</w:t>
      </w:r>
      <w:r>
        <w:t>1000 mL</w:t>
      </w:r>
      <w:r>
        <w:rPr>
          <w:rFonts w:hint="eastAsia"/>
        </w:rPr>
        <w:t>。</w:t>
      </w:r>
    </w:p>
    <w:p>
      <w:pPr>
        <w:pStyle w:val="122"/>
        <w:bidi w:val="0"/>
      </w:pPr>
      <w:r>
        <w:t>B</w:t>
      </w:r>
      <w:r>
        <w:rPr>
          <w:rFonts w:hint="eastAsia"/>
        </w:rPr>
        <w:t>液（</w:t>
      </w:r>
      <w:r>
        <w:t xml:space="preserve">0.2 mol/L </w:t>
      </w:r>
      <w:r>
        <w:rPr>
          <w:rFonts w:hint="eastAsia"/>
        </w:rPr>
        <w:t>磷酸氢二钠水溶液）：</w:t>
      </w:r>
      <w:r>
        <w:t>Na</w:t>
      </w:r>
      <w:r>
        <w:rPr>
          <w:vertAlign w:val="subscript"/>
        </w:rPr>
        <w:t>2</w:t>
      </w:r>
      <w:r>
        <w:t>HPO4</w:t>
      </w:r>
      <w:r>
        <w:rPr>
          <w:rFonts w:hint="eastAsia"/>
        </w:rPr>
        <w:t>·</w:t>
      </w:r>
      <w:r>
        <w:t>7H2O 53.6 g</w:t>
      </w:r>
      <w:r>
        <w:rPr>
          <w:rFonts w:hint="eastAsia"/>
        </w:rPr>
        <w:t>（或</w:t>
      </w:r>
      <w:r>
        <w:t>Na</w:t>
      </w:r>
      <w:r>
        <w:rPr>
          <w:vertAlign w:val="subscript"/>
        </w:rPr>
        <w:t>2</w:t>
      </w:r>
      <w:r>
        <w:t>HPO4</w:t>
      </w:r>
      <w:r>
        <w:rPr>
          <w:rFonts w:hint="eastAsia"/>
        </w:rPr>
        <w:t>·</w:t>
      </w:r>
      <w:r>
        <w:t>12H</w:t>
      </w:r>
      <w:r>
        <w:rPr>
          <w:vertAlign w:val="subscript"/>
        </w:rPr>
        <w:t>2</w:t>
      </w:r>
      <w:r>
        <w:t>O 71.6 g</w:t>
      </w:r>
      <w:r>
        <w:rPr>
          <w:rFonts w:hint="eastAsia"/>
        </w:rPr>
        <w:t>或</w:t>
      </w:r>
      <w:r>
        <w:t>Na</w:t>
      </w:r>
      <w:r>
        <w:rPr>
          <w:vertAlign w:val="subscript"/>
        </w:rPr>
        <w:t>2</w:t>
      </w:r>
      <w:r>
        <w:t>HPO</w:t>
      </w:r>
      <w:r>
        <w:rPr>
          <w:vertAlign w:val="subscript"/>
        </w:rPr>
        <w:t>4</w:t>
      </w:r>
      <w:r>
        <w:rPr>
          <w:rFonts w:hint="eastAsia"/>
        </w:rPr>
        <w:t>·</w:t>
      </w:r>
      <w:r>
        <w:t>2H</w:t>
      </w:r>
      <w:r>
        <w:rPr>
          <w:vertAlign w:val="subscript"/>
        </w:rPr>
        <w:t>2</w:t>
      </w:r>
      <w:r>
        <w:t>O 35.6 g</w:t>
      </w:r>
      <w:r>
        <w:rPr>
          <w:rFonts w:hint="eastAsia"/>
        </w:rPr>
        <w:t>）先用适量蒸馏水溶解，最后用蒸馏水稀释至</w:t>
      </w:r>
      <w:r>
        <w:t>1000 mL</w:t>
      </w:r>
      <w:r>
        <w:rPr>
          <w:rFonts w:hint="eastAsia"/>
        </w:rPr>
        <w:t>。</w:t>
      </w:r>
    </w:p>
    <w:p>
      <w:pPr>
        <w:pStyle w:val="122"/>
        <w:bidi w:val="0"/>
      </w:pPr>
      <w:r>
        <w:t>0.01 mol/L pH 7.2</w:t>
      </w:r>
      <w:r>
        <w:rPr>
          <w:rFonts w:hint="eastAsia"/>
        </w:rPr>
        <w:t>磷酸盐缓冲液的配制：</w:t>
      </w:r>
      <w:r>
        <w:t>A</w:t>
      </w:r>
      <w:r>
        <w:rPr>
          <w:rFonts w:hint="eastAsia"/>
        </w:rPr>
        <w:t>液</w:t>
      </w:r>
      <w:r>
        <w:t>14 mL</w:t>
      </w:r>
      <w:r>
        <w:rPr>
          <w:rFonts w:hint="eastAsia"/>
        </w:rPr>
        <w:t>，</w:t>
      </w:r>
      <w:r>
        <w:t>B</w:t>
      </w:r>
      <w:r>
        <w:rPr>
          <w:rFonts w:hint="eastAsia"/>
        </w:rPr>
        <w:t>液</w:t>
      </w:r>
      <w:r>
        <w:t>36 mL</w:t>
      </w:r>
      <w:r>
        <w:rPr>
          <w:rFonts w:hint="eastAsia"/>
        </w:rPr>
        <w:t>，加</w:t>
      </w:r>
      <w:r>
        <w:t>NaCl</w:t>
      </w:r>
      <w:r>
        <w:rPr>
          <w:rFonts w:hint="eastAsia"/>
        </w:rPr>
        <w:t xml:space="preserve"> </w:t>
      </w:r>
      <w:r>
        <w:t>8.5 g</w:t>
      </w:r>
      <w:r>
        <w:rPr>
          <w:rFonts w:hint="eastAsia"/>
        </w:rPr>
        <w:t>，最后用蒸馏水稀释至</w:t>
      </w:r>
      <w:r>
        <w:t>1000 mL</w:t>
      </w:r>
      <w:r>
        <w:rPr>
          <w:rFonts w:hint="eastAsia"/>
        </w:rPr>
        <w:t>。</w:t>
      </w:r>
    </w:p>
    <w:p>
      <w:pPr>
        <w:pStyle w:val="120"/>
        <w:bidi w:val="0"/>
      </w:pPr>
      <w:r>
        <w:rPr>
          <w:rFonts w:hint="eastAsia"/>
        </w:rPr>
        <w:t>细胞培养用溶液</w:t>
      </w:r>
    </w:p>
    <w:p>
      <w:pPr>
        <w:pStyle w:val="122"/>
        <w:bidi w:val="0"/>
      </w:pPr>
      <w:r>
        <w:t>2×104 U/mL</w:t>
      </w:r>
      <w:r>
        <w:rPr>
          <w:rFonts w:hint="eastAsia"/>
        </w:rPr>
        <w:t>青霉素链霉素液（双抗）：青霉素、链霉素各</w:t>
      </w:r>
      <w:r>
        <w:t>2×106 U</w:t>
      </w:r>
      <w:r>
        <w:rPr>
          <w:rFonts w:hint="eastAsia"/>
        </w:rPr>
        <w:t>溶于</w:t>
      </w:r>
      <w:r>
        <w:t>100 mL</w:t>
      </w:r>
      <w:r>
        <w:rPr>
          <w:rFonts w:hint="eastAsia"/>
        </w:rPr>
        <w:t>三蒸水中，过滤除菌，分装后，</w:t>
      </w:r>
      <w:r>
        <w:t>-20</w:t>
      </w:r>
      <w:r>
        <w:rPr>
          <w:rFonts w:hint="eastAsia"/>
        </w:rPr>
        <w:t>℃冻存备用。</w:t>
      </w:r>
    </w:p>
    <w:p>
      <w:pPr>
        <w:pStyle w:val="122"/>
        <w:bidi w:val="0"/>
      </w:pPr>
      <w:r>
        <w:t>500 mmol/L Hepes</w:t>
      </w:r>
      <w:r>
        <w:rPr>
          <w:rFonts w:hint="eastAsia"/>
        </w:rPr>
        <w:t>贮存液：</w:t>
      </w:r>
      <w:r>
        <w:t>1.2 g Hepes</w:t>
      </w:r>
      <w:r>
        <w:rPr>
          <w:rFonts w:hint="eastAsia"/>
        </w:rPr>
        <w:t>溶于</w:t>
      </w:r>
      <w:r>
        <w:t>10 mL</w:t>
      </w:r>
      <w:r>
        <w:rPr>
          <w:rFonts w:hint="eastAsia"/>
        </w:rPr>
        <w:t>三蒸水中，经</w:t>
      </w:r>
      <w:r>
        <w:t>121</w:t>
      </w:r>
      <w:r>
        <w:rPr>
          <w:rFonts w:hint="eastAsia"/>
        </w:rPr>
        <w:t>℃高压灭菌</w:t>
      </w:r>
      <w:r>
        <w:t>15 min</w:t>
      </w:r>
      <w:r>
        <w:rPr>
          <w:rFonts w:hint="eastAsia"/>
        </w:rPr>
        <w:t>，置</w:t>
      </w:r>
      <w:r>
        <w:t>-20</w:t>
      </w:r>
      <w:r>
        <w:rPr>
          <w:rFonts w:hint="eastAsia"/>
        </w:rPr>
        <w:t>℃冻存备用。</w:t>
      </w:r>
    </w:p>
    <w:p>
      <w:pPr>
        <w:pStyle w:val="122"/>
        <w:bidi w:val="0"/>
      </w:pPr>
      <w:r>
        <w:t>7.5%NaHCO</w:t>
      </w:r>
      <w:r>
        <w:rPr>
          <w:vertAlign w:val="subscript"/>
        </w:rPr>
        <w:t>3</w:t>
      </w:r>
      <w:r>
        <w:rPr>
          <w:rFonts w:hint="eastAsia"/>
        </w:rPr>
        <w:t>：</w:t>
      </w:r>
      <w:r>
        <w:t>7.5 g NaHCO</w:t>
      </w:r>
      <w:r>
        <w:rPr>
          <w:vertAlign w:val="subscript"/>
        </w:rPr>
        <w:t>3</w:t>
      </w:r>
      <w:r>
        <w:rPr>
          <w:rFonts w:hint="eastAsia"/>
        </w:rPr>
        <w:t>溶于</w:t>
      </w:r>
      <w:r>
        <w:t>100 mL</w:t>
      </w:r>
      <w:r>
        <w:rPr>
          <w:rFonts w:hint="eastAsia"/>
        </w:rPr>
        <w:t>三蒸水中，</w:t>
      </w:r>
      <w:r>
        <w:t>115</w:t>
      </w:r>
      <w:r>
        <w:rPr>
          <w:rFonts w:hint="eastAsia"/>
        </w:rPr>
        <w:t>℃高压灭菌</w:t>
      </w:r>
      <w:r>
        <w:t>20 min</w:t>
      </w:r>
      <w:r>
        <w:rPr>
          <w:rFonts w:hint="eastAsia"/>
        </w:rPr>
        <w:t>，</w:t>
      </w:r>
      <w:r>
        <w:t>4</w:t>
      </w:r>
      <w:r>
        <w:rPr>
          <w:rFonts w:hint="eastAsia"/>
        </w:rPr>
        <w:t>℃保存备用。</w:t>
      </w:r>
    </w:p>
    <w:p>
      <w:pPr>
        <w:pStyle w:val="122"/>
        <w:bidi w:val="0"/>
      </w:pPr>
      <w:r>
        <w:t>5×DMEM</w:t>
      </w:r>
      <w:r>
        <w:rPr>
          <w:rFonts w:hint="eastAsia"/>
        </w:rPr>
        <w:t>浓缩液：将</w:t>
      </w:r>
      <w:r>
        <w:t>DMEM</w:t>
      </w:r>
      <w:r>
        <w:rPr>
          <w:rFonts w:hint="eastAsia"/>
        </w:rPr>
        <w:t>粉剂按厂家说明书配制，过滤除菌，</w:t>
      </w:r>
      <w:r>
        <w:t>4</w:t>
      </w:r>
      <w:r>
        <w:rPr>
          <w:rFonts w:hint="eastAsia"/>
        </w:rPr>
        <w:t>℃保存，使用时进行</w:t>
      </w:r>
      <w:r>
        <w:t>5</w:t>
      </w:r>
      <w:r>
        <w:rPr>
          <w:rFonts w:hint="eastAsia"/>
        </w:rPr>
        <w:t>倍稀释。</w:t>
      </w:r>
    </w:p>
    <w:p>
      <w:pPr>
        <w:pStyle w:val="122"/>
        <w:bidi w:val="0"/>
      </w:pPr>
      <w:r>
        <w:rPr>
          <w:rFonts w:hint="eastAsia"/>
        </w:rPr>
        <w:t>含</w:t>
      </w:r>
      <w:r>
        <w:t>10</w:t>
      </w:r>
      <w:r>
        <w:rPr>
          <w:rFonts w:hint="eastAsia"/>
        </w:rPr>
        <w:t>％胎牛血清</w:t>
      </w:r>
      <w:r>
        <w:t xml:space="preserve"> DMEM</w:t>
      </w:r>
      <w:r>
        <w:rPr>
          <w:rFonts w:hint="eastAsia"/>
        </w:rPr>
        <w:t>培养基（生长液）：于</w:t>
      </w:r>
      <w:r>
        <w:t>264 mL</w:t>
      </w:r>
      <w:r>
        <w:rPr>
          <w:rFonts w:hint="eastAsia"/>
        </w:rPr>
        <w:t>三蒸水中加入</w:t>
      </w:r>
      <w:r>
        <w:t>80 mL 5×DMEM</w:t>
      </w:r>
      <w:r>
        <w:rPr>
          <w:rFonts w:hint="eastAsia"/>
        </w:rPr>
        <w:t>溶液，</w:t>
      </w:r>
      <w:r>
        <w:t>40 mL FBS</w:t>
      </w:r>
      <w:r>
        <w:rPr>
          <w:rFonts w:hint="eastAsia"/>
        </w:rPr>
        <w:t>（胎牛血清），</w:t>
      </w:r>
      <w:r>
        <w:t>2 mL 2×104 U/mL</w:t>
      </w:r>
      <w:r>
        <w:rPr>
          <w:rFonts w:hint="eastAsia"/>
        </w:rPr>
        <w:t>青链霉素液，</w:t>
      </w:r>
      <w:r>
        <w:t>4 mL 500 mmol/L Hepes</w:t>
      </w:r>
      <w:r>
        <w:rPr>
          <w:rFonts w:hint="eastAsia"/>
        </w:rPr>
        <w:t>贮存液，用</w:t>
      </w:r>
      <w:r>
        <w:t>7.5% NaHCO</w:t>
      </w:r>
      <w:r>
        <w:rPr>
          <w:vertAlign w:val="subscript"/>
        </w:rPr>
        <w:t>3</w:t>
      </w:r>
      <w:r>
        <w:rPr>
          <w:rFonts w:hint="eastAsia"/>
        </w:rPr>
        <w:t>溶液调节</w:t>
      </w:r>
      <w:r>
        <w:t>pH</w:t>
      </w:r>
      <w:r>
        <w:rPr>
          <w:rFonts w:hint="eastAsia"/>
        </w:rPr>
        <w:t>值至</w:t>
      </w:r>
      <w:r>
        <w:t>7.2</w:t>
      </w:r>
      <w:r>
        <w:rPr>
          <w:rFonts w:hint="eastAsia"/>
        </w:rPr>
        <w:t>～</w:t>
      </w:r>
      <w:r>
        <w:t>7.4</w:t>
      </w:r>
      <w:r>
        <w:rPr>
          <w:rFonts w:hint="eastAsia"/>
        </w:rPr>
        <w:t>，</w:t>
      </w:r>
      <w:r>
        <w:t>4</w:t>
      </w:r>
      <w:r>
        <w:rPr>
          <w:rFonts w:hint="eastAsia"/>
        </w:rPr>
        <w:t>℃保存备用。</w:t>
      </w:r>
    </w:p>
    <w:p>
      <w:pPr>
        <w:pStyle w:val="122"/>
        <w:bidi w:val="0"/>
      </w:pPr>
      <w:r>
        <w:rPr>
          <w:rFonts w:hint="eastAsia"/>
        </w:rPr>
        <w:t>含</w:t>
      </w:r>
      <w:r>
        <w:t>2</w:t>
      </w:r>
      <w:r>
        <w:rPr>
          <w:rFonts w:hint="eastAsia"/>
        </w:rPr>
        <w:t>％胎牛血清</w:t>
      </w:r>
      <w:r>
        <w:t>DMEM</w:t>
      </w:r>
      <w:r>
        <w:rPr>
          <w:rFonts w:hint="eastAsia"/>
        </w:rPr>
        <w:t>培养基（维持液）：于</w:t>
      </w:r>
      <w:r>
        <w:t>296 mL</w:t>
      </w:r>
      <w:r>
        <w:rPr>
          <w:rFonts w:hint="eastAsia"/>
        </w:rPr>
        <w:t>三蒸水中加入</w:t>
      </w:r>
      <w:r>
        <w:t>80 mL 5×DMEM</w:t>
      </w:r>
      <w:r>
        <w:rPr>
          <w:rFonts w:hint="eastAsia"/>
        </w:rPr>
        <w:t>溶液，</w:t>
      </w:r>
      <w:r>
        <w:t>8 mL FBS</w:t>
      </w:r>
      <w:r>
        <w:rPr>
          <w:rFonts w:hint="eastAsia"/>
        </w:rPr>
        <w:t>，</w:t>
      </w:r>
      <w:r>
        <w:t>2 mL 2×104 U/mL</w:t>
      </w:r>
      <w:r>
        <w:rPr>
          <w:rFonts w:hint="eastAsia"/>
        </w:rPr>
        <w:t>青链霉素液，</w:t>
      </w:r>
      <w:r>
        <w:t>4 mL 500 mmol/L Hepes</w:t>
      </w:r>
      <w:r>
        <w:rPr>
          <w:rFonts w:hint="eastAsia"/>
        </w:rPr>
        <w:t>贮存液，用</w:t>
      </w:r>
      <w:r>
        <w:t>7.5% NaHCO</w:t>
      </w:r>
      <w:r>
        <w:rPr>
          <w:vertAlign w:val="subscript"/>
        </w:rPr>
        <w:t>3</w:t>
      </w:r>
      <w:r>
        <w:rPr>
          <w:rFonts w:hint="eastAsia"/>
        </w:rPr>
        <w:t>溶液调节</w:t>
      </w:r>
      <w:r>
        <w:t>pH</w:t>
      </w:r>
      <w:r>
        <w:rPr>
          <w:rFonts w:hint="eastAsia"/>
        </w:rPr>
        <w:t>值至</w:t>
      </w:r>
      <w:r>
        <w:t>7.2</w:t>
      </w:r>
      <w:r>
        <w:rPr>
          <w:rFonts w:hint="eastAsia"/>
        </w:rPr>
        <w:t>～</w:t>
      </w:r>
      <w:r>
        <w:t>7.4</w:t>
      </w:r>
      <w:r>
        <w:rPr>
          <w:rFonts w:hint="eastAsia"/>
        </w:rPr>
        <w:t>，</w:t>
      </w:r>
      <w:r>
        <w:t>4</w:t>
      </w:r>
      <w:r>
        <w:rPr>
          <w:rFonts w:hint="eastAsia"/>
        </w:rPr>
        <w:t>℃保存备用。</w:t>
      </w:r>
    </w:p>
    <w:p>
      <w:pPr>
        <w:pStyle w:val="122"/>
        <w:bidi w:val="0"/>
      </w:pPr>
      <w:r>
        <w:t>10×Na</w:t>
      </w:r>
      <w:r>
        <w:rPr>
          <w:vertAlign w:val="subscript"/>
        </w:rPr>
        <w:t>2</w:t>
      </w:r>
      <w:r>
        <w:t>EDTA-</w:t>
      </w:r>
      <w:r>
        <w:rPr>
          <w:rFonts w:hint="eastAsia"/>
        </w:rPr>
        <w:t>胰酶溶液（</w:t>
      </w:r>
      <w:r>
        <w:t>2.5%</w:t>
      </w:r>
      <w:r>
        <w:rPr>
          <w:rFonts w:hint="eastAsia"/>
        </w:rPr>
        <w:t>）：</w:t>
      </w:r>
      <w:r>
        <w:t>Na</w:t>
      </w:r>
      <w:r>
        <w:rPr>
          <w:vertAlign w:val="subscript"/>
        </w:rPr>
        <w:t>2</w:t>
      </w:r>
      <w:r>
        <w:t>EDTA 0.2 g</w:t>
      </w:r>
      <w:r>
        <w:rPr>
          <w:rFonts w:hint="eastAsia"/>
        </w:rPr>
        <w:t>，</w:t>
      </w:r>
      <w:r>
        <w:t>NaCl 8.0 g</w:t>
      </w:r>
      <w:r>
        <w:rPr>
          <w:rFonts w:hint="eastAsia"/>
        </w:rPr>
        <w:t>，</w:t>
      </w:r>
      <w:r>
        <w:t>KCl 0.2 g</w:t>
      </w:r>
      <w:r>
        <w:rPr>
          <w:rFonts w:hint="eastAsia"/>
        </w:rPr>
        <w:t>，</w:t>
      </w:r>
      <w:r>
        <w:t>Na</w:t>
      </w:r>
      <w:r>
        <w:rPr>
          <w:vertAlign w:val="subscript"/>
        </w:rPr>
        <w:t>2</w:t>
      </w:r>
      <w:r>
        <w:t>HPO</w:t>
      </w:r>
      <w:r>
        <w:rPr>
          <w:vertAlign w:val="subscript"/>
        </w:rPr>
        <w:t>4</w:t>
      </w:r>
      <w:r>
        <w:t>·12H</w:t>
      </w:r>
      <w:r>
        <w:rPr>
          <w:vertAlign w:val="subscript"/>
        </w:rPr>
        <w:t>2</w:t>
      </w:r>
      <w:r>
        <w:t>O 2.89 g</w:t>
      </w:r>
      <w:r>
        <w:rPr>
          <w:rFonts w:hint="eastAsia"/>
        </w:rPr>
        <w:t>，</w:t>
      </w:r>
      <w:r>
        <w:t>KH</w:t>
      </w:r>
      <w:r>
        <w:rPr>
          <w:vertAlign w:val="subscript"/>
        </w:rPr>
        <w:t>2</w:t>
      </w:r>
      <w:r>
        <w:t>PO</w:t>
      </w:r>
      <w:r>
        <w:rPr>
          <w:vertAlign w:val="subscript"/>
        </w:rPr>
        <w:t>4</w:t>
      </w:r>
      <w:r>
        <w:t xml:space="preserve"> 0.2 g</w:t>
      </w:r>
      <w:r>
        <w:rPr>
          <w:rFonts w:hint="eastAsia"/>
        </w:rPr>
        <w:t>，溶于</w:t>
      </w:r>
      <w:r>
        <w:t>90 mL</w:t>
      </w:r>
      <w:r>
        <w:rPr>
          <w:rFonts w:hint="eastAsia"/>
        </w:rPr>
        <w:t>三蒸水中，再加入</w:t>
      </w:r>
      <w:r>
        <w:t>2.5 g</w:t>
      </w:r>
      <w:r>
        <w:rPr>
          <w:rFonts w:hint="eastAsia"/>
        </w:rPr>
        <w:t>胰酶（</w:t>
      </w:r>
      <w:r>
        <w:t>1</w:t>
      </w:r>
      <w:r>
        <w:rPr>
          <w:rFonts w:hint="eastAsia"/>
        </w:rPr>
        <w:t>：</w:t>
      </w:r>
      <w:r>
        <w:t>250</w:t>
      </w:r>
      <w:r>
        <w:rPr>
          <w:rFonts w:hint="eastAsia"/>
        </w:rPr>
        <w:t>），完全溶解后，加三蒸水补足至</w:t>
      </w:r>
      <w:r>
        <w:t>100 mL</w:t>
      </w:r>
      <w:r>
        <w:rPr>
          <w:rFonts w:hint="eastAsia"/>
        </w:rPr>
        <w:t>，</w:t>
      </w:r>
      <w:r>
        <w:t>NaHCO</w:t>
      </w:r>
      <w:r>
        <w:rPr>
          <w:vertAlign w:val="subscript"/>
        </w:rPr>
        <w:t>3</w:t>
      </w:r>
      <w:r>
        <w:rPr>
          <w:rFonts w:hint="eastAsia"/>
        </w:rPr>
        <w:t>调节</w:t>
      </w:r>
      <w:r>
        <w:t>pH</w:t>
      </w:r>
      <w:r>
        <w:rPr>
          <w:rFonts w:hint="eastAsia"/>
        </w:rPr>
        <w:t>至</w:t>
      </w:r>
      <w:r>
        <w:t>7.2</w:t>
      </w:r>
      <w:r>
        <w:rPr>
          <w:rFonts w:hint="eastAsia"/>
        </w:rPr>
        <w:t>～</w:t>
      </w:r>
      <w:r>
        <w:t>7.4</w:t>
      </w:r>
      <w:r>
        <w:rPr>
          <w:rFonts w:hint="eastAsia"/>
        </w:rPr>
        <w:t>，过滤除菌，分装，</w:t>
      </w:r>
      <w:r>
        <w:t>-20</w:t>
      </w:r>
      <w:r>
        <w:rPr>
          <w:rFonts w:hint="eastAsia"/>
        </w:rPr>
        <w:t>℃保存备用，使用时</w:t>
      </w:r>
      <w:r>
        <w:t>1</w:t>
      </w:r>
      <w:r>
        <w:rPr>
          <w:rFonts w:hint="eastAsia"/>
        </w:rPr>
        <w:t>：</w:t>
      </w:r>
      <w:r>
        <w:t>10</w:t>
      </w:r>
      <w:r>
        <w:rPr>
          <w:rFonts w:hint="eastAsia"/>
        </w:rPr>
        <w:t>稀释。</w:t>
      </w:r>
    </w:p>
    <w:p>
      <w:pPr>
        <w:snapToGrid w:val="0"/>
        <w:rPr>
          <w:rFonts w:ascii="黑体" w:eastAsia="黑体"/>
          <w:b/>
          <w:color w:val="000000"/>
          <w:sz w:val="21"/>
          <w:szCs w:val="21"/>
        </w:rPr>
      </w:pPr>
    </w:p>
    <w:p>
      <w:pPr>
        <w:snapToGrid w:val="0"/>
        <w:rPr>
          <w:rFonts w:ascii="黑体" w:eastAsia="黑体"/>
          <w:b/>
          <w:color w:val="000000"/>
          <w:sz w:val="21"/>
          <w:szCs w:val="21"/>
        </w:rPr>
      </w:pPr>
    </w:p>
    <w:p>
      <w:pPr>
        <w:snapToGrid w:val="0"/>
        <w:rPr>
          <w:rFonts w:ascii="黑体" w:eastAsia="黑体"/>
          <w:b/>
          <w:color w:val="000000"/>
          <w:sz w:val="21"/>
          <w:szCs w:val="21"/>
        </w:rPr>
      </w:pPr>
    </w:p>
    <w:p>
      <w:pPr>
        <w:snapToGrid w:val="0"/>
        <w:rPr>
          <w:rFonts w:ascii="黑体" w:eastAsia="黑体"/>
          <w:b/>
          <w:color w:val="000000"/>
          <w:sz w:val="21"/>
          <w:szCs w:val="21"/>
        </w:rPr>
      </w:pPr>
    </w:p>
    <w:p>
      <w:pPr>
        <w:snapToGrid w:val="0"/>
        <w:rPr>
          <w:rFonts w:ascii="黑体" w:eastAsia="黑体"/>
          <w:b/>
          <w:color w:val="000000"/>
          <w:sz w:val="21"/>
          <w:szCs w:val="21"/>
        </w:rPr>
      </w:pPr>
    </w:p>
    <w:p>
      <w:pPr>
        <w:snapToGrid w:val="0"/>
        <w:rPr>
          <w:rFonts w:ascii="黑体" w:eastAsia="黑体"/>
          <w:b/>
          <w:color w:val="000000"/>
          <w:sz w:val="21"/>
          <w:szCs w:val="21"/>
        </w:rPr>
      </w:pPr>
    </w:p>
    <w:p>
      <w:pPr>
        <w:snapToGrid w:val="0"/>
        <w:spacing w:beforeLines="50" w:afterLines="50"/>
        <w:jc w:val="center"/>
        <w:rPr>
          <w:rFonts w:ascii="黑体" w:eastAsia="黑体"/>
          <w:b/>
          <w:color w:val="000000"/>
          <w:sz w:val="21"/>
          <w:szCs w:val="21"/>
        </w:rPr>
      </w:pPr>
    </w:p>
    <w:p>
      <w:pPr>
        <w:snapToGrid w:val="0"/>
        <w:spacing w:beforeLines="50" w:afterLines="50"/>
        <w:jc w:val="center"/>
        <w:rPr>
          <w:rFonts w:ascii="黑体" w:eastAsia="黑体"/>
          <w:b/>
          <w:color w:val="000000"/>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spacing w:line="360" w:lineRule="auto"/>
        <w:jc w:val="center"/>
        <w:rPr>
          <w:b/>
          <w:sz w:val="21"/>
          <w:szCs w:val="21"/>
        </w:rPr>
      </w:pPr>
    </w:p>
    <w:p>
      <w:pPr>
        <w:pStyle w:val="103"/>
        <w:bidi w:val="0"/>
        <w:rPr>
          <w:rFonts w:hint="eastAsia"/>
        </w:rPr>
      </w:pPr>
    </w:p>
    <w:p>
      <w:pPr>
        <w:pStyle w:val="102"/>
        <w:bidi w:val="0"/>
        <w:rPr>
          <w:rFonts w:hint="eastAsia"/>
        </w:rPr>
      </w:pPr>
    </w:p>
    <w:p>
      <w:pPr>
        <w:spacing w:line="360" w:lineRule="auto"/>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（规范性）</w:t>
      </w:r>
    </w:p>
    <w:p>
      <w:pPr>
        <w:snapToGrid w:val="0"/>
        <w:spacing w:line="360" w:lineRule="auto"/>
        <w:jc w:val="center"/>
        <w:rPr>
          <w:rFonts w:hint="eastAsia" w:ascii="方正黑体_GBK" w:hAnsi="方正黑体_GBK" w:eastAsia="方正黑体_GBK" w:cs="方正黑体_GBK"/>
          <w:b w:val="0"/>
          <w:bCs/>
          <w:color w:val="000000"/>
          <w:sz w:val="21"/>
          <w:szCs w:val="21"/>
        </w:rPr>
      </w:pPr>
      <w:r>
        <w:rPr>
          <w:rFonts w:hint="eastAsia" w:ascii="方正黑体_GBK" w:hAnsi="方正黑体_GBK" w:eastAsia="方正黑体_GBK" w:cs="方正黑体_GBK"/>
          <w:b w:val="0"/>
          <w:bCs/>
          <w:color w:val="000000"/>
          <w:sz w:val="21"/>
          <w:szCs w:val="21"/>
        </w:rPr>
        <w:t>间接免疫荧光试验</w:t>
      </w:r>
    </w:p>
    <w:p>
      <w:pPr>
        <w:pStyle w:val="120"/>
        <w:bidi w:val="0"/>
      </w:pPr>
      <w:r>
        <w:rPr>
          <w:rFonts w:hint="eastAsia"/>
        </w:rPr>
        <w:t>材料</w:t>
      </w:r>
    </w:p>
    <w:p>
      <w:pPr>
        <w:pStyle w:val="25"/>
        <w:bidi w:val="0"/>
        <w:rPr>
          <w:rFonts w:hint="eastAsia"/>
        </w:rPr>
      </w:pPr>
      <w:r>
        <w:t>MDBK</w:t>
      </w:r>
      <w:r>
        <w:rPr>
          <w:rFonts w:hint="eastAsia"/>
        </w:rPr>
        <w:t>细胞、生长液、维持液、</w:t>
      </w:r>
      <w:r>
        <w:t>0.25%</w:t>
      </w:r>
      <w:r>
        <w:rPr>
          <w:rFonts w:hint="eastAsia"/>
        </w:rPr>
        <w:t>胰酶溶液、绵羊痘或山羊痘鼠源单克隆抗体、荧光标记兔抗鼠</w:t>
      </w:r>
      <w:r>
        <w:t>IgG</w:t>
      </w:r>
      <w:r>
        <w:rPr>
          <w:rFonts w:hint="eastAsia"/>
        </w:rPr>
        <w:t>、丙酮。</w:t>
      </w:r>
    </w:p>
    <w:p>
      <w:pPr>
        <w:pStyle w:val="120"/>
        <w:bidi w:val="0"/>
        <w:rPr>
          <w:rFonts w:hint="eastAsia"/>
        </w:rPr>
      </w:pPr>
      <w:r>
        <w:rPr>
          <w:rFonts w:hint="eastAsia"/>
          <w:b w:val="0"/>
          <w:bCs/>
          <w:color w:val="000000"/>
          <w:sz w:val="21"/>
          <w:szCs w:val="21"/>
        </w:rPr>
        <w:t>仪器设备</w:t>
      </w:r>
    </w:p>
    <w:p>
      <w:pPr>
        <w:pStyle w:val="25"/>
        <w:rPr>
          <w:rFonts w:hint="eastAsia"/>
          <w:color w:val="000000"/>
          <w:sz w:val="21"/>
          <w:szCs w:val="21"/>
          <w:lang w:eastAsia="zh-CN"/>
        </w:rPr>
      </w:pPr>
      <w:r>
        <w:rPr>
          <w:rFonts w:hint="eastAsia"/>
          <w:color w:val="000000"/>
          <w:sz w:val="21"/>
          <w:szCs w:val="21"/>
        </w:rPr>
        <w:t>倒置荧光显微镜、</w:t>
      </w:r>
      <w:r>
        <w:rPr>
          <w:color w:val="000000"/>
          <w:sz w:val="21"/>
          <w:szCs w:val="21"/>
        </w:rPr>
        <w:t>CO</w:t>
      </w:r>
      <w:r>
        <w:rPr>
          <w:color w:val="000000"/>
          <w:sz w:val="21"/>
          <w:szCs w:val="21"/>
          <w:vertAlign w:val="subscript"/>
        </w:rPr>
        <w:t>2</w:t>
      </w:r>
      <w:r>
        <w:rPr>
          <w:rFonts w:hint="eastAsia"/>
          <w:color w:val="000000"/>
          <w:sz w:val="21"/>
          <w:szCs w:val="21"/>
        </w:rPr>
        <w:t>培养箱</w:t>
      </w:r>
      <w:r>
        <w:rPr>
          <w:rFonts w:hint="eastAsia"/>
          <w:color w:val="000000"/>
          <w:sz w:val="21"/>
          <w:szCs w:val="21"/>
          <w:lang w:eastAsia="zh-CN"/>
        </w:rPr>
        <w:t>。</w:t>
      </w:r>
    </w:p>
    <w:p>
      <w:pPr>
        <w:pStyle w:val="120"/>
        <w:bidi w:val="0"/>
        <w:rPr>
          <w:rFonts w:hint="eastAsia"/>
          <w:i/>
          <w:iCs/>
          <w:lang w:eastAsia="zh-CN"/>
        </w:rPr>
      </w:pPr>
      <w:r>
        <w:rPr>
          <w:rFonts w:hint="eastAsia"/>
          <w:b w:val="0"/>
          <w:bCs/>
          <w:i w:val="0"/>
          <w:iCs w:val="0"/>
          <w:color w:val="000000"/>
          <w:sz w:val="21"/>
          <w:szCs w:val="21"/>
        </w:rPr>
        <w:t>操作步骤</w:t>
      </w:r>
    </w:p>
    <w:p>
      <w:pPr>
        <w:pStyle w:val="122"/>
        <w:bidi w:val="0"/>
      </w:pPr>
      <w:r>
        <w:rPr>
          <w:rFonts w:hint="eastAsia"/>
        </w:rPr>
        <w:t>复苏</w:t>
      </w:r>
      <w:r>
        <w:t>MDBK</w:t>
      </w:r>
      <w:r>
        <w:rPr>
          <w:rFonts w:hint="eastAsia"/>
        </w:rPr>
        <w:t>细胞，于</w:t>
      </w:r>
      <w:r>
        <w:t>37</w:t>
      </w:r>
      <w:r>
        <w:rPr>
          <w:rFonts w:hint="eastAsia"/>
        </w:rPr>
        <w:t>℃</w:t>
      </w:r>
      <w:r>
        <w:t xml:space="preserve"> CO</w:t>
      </w:r>
      <w:r>
        <w:rPr>
          <w:vertAlign w:val="subscript"/>
        </w:rPr>
        <w:t>2</w:t>
      </w:r>
      <w:r>
        <w:rPr>
          <w:rFonts w:hint="eastAsia"/>
        </w:rPr>
        <w:t>培养箱中培养，待细胞长成良好的细胞单层后，用</w:t>
      </w:r>
      <w:r>
        <w:t>0.25%</w:t>
      </w:r>
      <w:r>
        <w:rPr>
          <w:rFonts w:hint="eastAsia"/>
        </w:rPr>
        <w:t>胰酶溶液进行消化。</w:t>
      </w:r>
    </w:p>
    <w:p>
      <w:pPr>
        <w:pStyle w:val="122"/>
        <w:bidi w:val="0"/>
      </w:pPr>
      <w:r>
        <w:rPr>
          <w:rFonts w:hint="eastAsia"/>
        </w:rPr>
        <w:t>将</w:t>
      </w:r>
      <w:r>
        <w:t>MDBK</w:t>
      </w:r>
      <w:r>
        <w:rPr>
          <w:rFonts w:hint="eastAsia"/>
        </w:rPr>
        <w:t>细胞消化后，以约</w:t>
      </w:r>
      <w:r>
        <w:t>106</w:t>
      </w:r>
      <w:r>
        <w:rPr>
          <w:rFonts w:hint="eastAsia"/>
        </w:rPr>
        <w:t>个</w:t>
      </w:r>
      <w:r>
        <w:t>/mL</w:t>
      </w:r>
      <w:r>
        <w:rPr>
          <w:rFonts w:hint="eastAsia"/>
        </w:rPr>
        <w:t>的细胞密度转入</w:t>
      </w:r>
      <w:r>
        <w:t>96</w:t>
      </w:r>
      <w:r>
        <w:rPr>
          <w:rFonts w:hint="eastAsia"/>
        </w:rPr>
        <w:t>孔细胞培养板，于</w:t>
      </w:r>
      <w:r>
        <w:t>37</w:t>
      </w:r>
      <w:r>
        <w:rPr>
          <w:rFonts w:hint="eastAsia"/>
        </w:rPr>
        <w:t>℃</w:t>
      </w:r>
      <w:r>
        <w:t xml:space="preserve"> CO</w:t>
      </w:r>
      <w:r>
        <w:rPr>
          <w:vertAlign w:val="subscript"/>
        </w:rPr>
        <w:t>2</w:t>
      </w:r>
      <w:r>
        <w:rPr>
          <w:rFonts w:hint="eastAsia"/>
        </w:rPr>
        <w:t>培养箱中培养，待细胞长成良好的细胞单层后，接种待检病毒，同时设立阴阳性对照，于</w:t>
      </w:r>
      <w:r>
        <w:t>37</w:t>
      </w:r>
      <w:r>
        <w:rPr>
          <w:rFonts w:hint="eastAsia"/>
        </w:rPr>
        <w:t>℃吸附</w:t>
      </w:r>
      <w:r>
        <w:t>1 h</w:t>
      </w:r>
      <w:r>
        <w:rPr>
          <w:rFonts w:hint="eastAsia"/>
        </w:rPr>
        <w:t>后，加入</w:t>
      </w:r>
      <w:r>
        <w:t>100 μL</w:t>
      </w:r>
      <w:r>
        <w:rPr>
          <w:rFonts w:hint="eastAsia"/>
        </w:rPr>
        <w:t>维持液继续培养。</w:t>
      </w:r>
    </w:p>
    <w:p>
      <w:pPr>
        <w:pStyle w:val="122"/>
        <w:bidi w:val="0"/>
      </w:pPr>
      <w:r>
        <w:rPr>
          <w:rFonts w:hint="eastAsia"/>
        </w:rPr>
        <w:t>接毒一定时间后，倒去上层液体，用</w:t>
      </w:r>
      <w:r>
        <w:t>-20</w:t>
      </w:r>
      <w:r>
        <w:rPr>
          <w:rFonts w:hint="eastAsia"/>
        </w:rPr>
        <w:t>℃预冷的丙酮室温固定</w:t>
      </w:r>
      <w:r>
        <w:t>15 min</w:t>
      </w:r>
      <w:r>
        <w:rPr>
          <w:rFonts w:hint="eastAsia"/>
        </w:rPr>
        <w:t>，自然干燥。</w:t>
      </w:r>
    </w:p>
    <w:p>
      <w:pPr>
        <w:pStyle w:val="122"/>
        <w:bidi w:val="0"/>
      </w:pPr>
      <w:r>
        <w:rPr>
          <w:rFonts w:hint="eastAsia"/>
        </w:rPr>
        <w:t>滴加一定浓度绵羊痘或山羊痘鼠源单克隆抗体，</w:t>
      </w:r>
      <w:r>
        <w:t>37</w:t>
      </w:r>
      <w:r>
        <w:rPr>
          <w:rFonts w:hint="eastAsia"/>
        </w:rPr>
        <w:t>℃湿盒作用</w:t>
      </w:r>
      <w:r>
        <w:t>45 min</w:t>
      </w:r>
      <w:r>
        <w:rPr>
          <w:rFonts w:hint="eastAsia"/>
        </w:rPr>
        <w:t>；</w:t>
      </w:r>
      <w:r>
        <w:t>PBS</w:t>
      </w:r>
      <w:r>
        <w:rPr>
          <w:rFonts w:hint="eastAsia"/>
        </w:rPr>
        <w:t>漂洗</w:t>
      </w:r>
      <w:r>
        <w:t>3</w:t>
      </w:r>
      <w:r>
        <w:rPr>
          <w:rFonts w:hint="eastAsia"/>
        </w:rPr>
        <w:t>次，每次</w:t>
      </w:r>
      <w:r>
        <w:t>5 min</w:t>
      </w:r>
      <w:r>
        <w:rPr>
          <w:rFonts w:hint="eastAsia"/>
        </w:rPr>
        <w:t>；滴加</w:t>
      </w:r>
      <w:r>
        <w:t>1:40</w:t>
      </w:r>
      <w:r>
        <w:rPr>
          <w:rFonts w:hint="eastAsia"/>
        </w:rPr>
        <w:t>稀释的含</w:t>
      </w:r>
      <w:r>
        <w:t>0.01</w:t>
      </w:r>
      <w:r>
        <w:rPr>
          <w:rFonts w:hint="eastAsia"/>
        </w:rPr>
        <w:t>％伊文斯兰的荧光标记（</w:t>
      </w:r>
      <w:r>
        <w:t>FITC</w:t>
      </w:r>
      <w:r>
        <w:rPr>
          <w:rFonts w:hint="eastAsia"/>
        </w:rPr>
        <w:t>）兔抗鼠</w:t>
      </w:r>
      <w:r>
        <w:t>IgG</w:t>
      </w:r>
      <w:r>
        <w:rPr>
          <w:rFonts w:hint="eastAsia"/>
        </w:rPr>
        <w:t>，</w:t>
      </w:r>
      <w:r>
        <w:t>37</w:t>
      </w:r>
      <w:r>
        <w:rPr>
          <w:rFonts w:hint="eastAsia"/>
        </w:rPr>
        <w:t>℃湿盒作用</w:t>
      </w:r>
      <w:r>
        <w:t>45 min</w:t>
      </w:r>
      <w:r>
        <w:rPr>
          <w:rFonts w:hint="eastAsia"/>
        </w:rPr>
        <w:t>；</w:t>
      </w:r>
      <w:r>
        <w:t>PBS</w:t>
      </w:r>
      <w:r>
        <w:rPr>
          <w:rFonts w:hint="eastAsia"/>
        </w:rPr>
        <w:t>漂洗</w:t>
      </w:r>
      <w:r>
        <w:t>3</w:t>
      </w:r>
      <w:r>
        <w:rPr>
          <w:rFonts w:hint="eastAsia"/>
        </w:rPr>
        <w:t>次，每次</w:t>
      </w:r>
      <w:r>
        <w:t>5 min</w:t>
      </w:r>
      <w:r>
        <w:rPr>
          <w:rFonts w:hint="eastAsia"/>
        </w:rPr>
        <w:t>；吸干液体后立即于荧光显微镜下观察。</w:t>
      </w:r>
    </w:p>
    <w:p>
      <w:pPr>
        <w:pStyle w:val="120"/>
        <w:bidi w:val="0"/>
      </w:pPr>
      <w:r>
        <w:rPr>
          <w:rFonts w:hint="eastAsia"/>
        </w:rPr>
        <w:t>结果判定</w:t>
      </w:r>
    </w:p>
    <w:p>
      <w:pPr>
        <w:pStyle w:val="25"/>
        <w:rPr>
          <w:rFonts w:hint="eastAsia"/>
          <w:sz w:val="21"/>
          <w:szCs w:val="21"/>
          <w:lang w:eastAsia="zh-CN"/>
        </w:rPr>
      </w:pPr>
      <w:r>
        <w:rPr>
          <w:rFonts w:hint="eastAsia"/>
          <w:sz w:val="21"/>
          <w:szCs w:val="21"/>
        </w:rPr>
        <w:t>阳性对照进行</w:t>
      </w:r>
      <w:r>
        <w:rPr>
          <w:sz w:val="21"/>
          <w:szCs w:val="21"/>
        </w:rPr>
        <w:t>IFA</w:t>
      </w:r>
      <w:r>
        <w:rPr>
          <w:rFonts w:hint="eastAsia"/>
          <w:sz w:val="21"/>
          <w:szCs w:val="21"/>
        </w:rPr>
        <w:t>后细胞浆中可见特异性绿色荧光，阴性对照进行</w:t>
      </w:r>
      <w:r>
        <w:rPr>
          <w:sz w:val="21"/>
          <w:szCs w:val="21"/>
        </w:rPr>
        <w:t>IFA</w:t>
      </w:r>
      <w:r>
        <w:rPr>
          <w:rFonts w:hint="eastAsia"/>
          <w:sz w:val="21"/>
          <w:szCs w:val="21"/>
        </w:rPr>
        <w:t>后细胞浆中未见特异性绿色荧光，阴阳性同时成立表明试验有效，否则试验无效。阴阳性同时成立的情况下，若待检样品进行</w:t>
      </w:r>
      <w:r>
        <w:rPr>
          <w:sz w:val="21"/>
          <w:szCs w:val="21"/>
        </w:rPr>
        <w:t>IFA</w:t>
      </w:r>
      <w:r>
        <w:rPr>
          <w:rFonts w:hint="eastAsia"/>
          <w:sz w:val="21"/>
          <w:szCs w:val="21"/>
        </w:rPr>
        <w:t>后细胞浆中可见特异性绿色荧光，则判定为待检样品绵羊痘或山羊痘病毒阳性</w:t>
      </w:r>
      <w:r>
        <w:rPr>
          <w:rFonts w:hint="eastAsia"/>
          <w:sz w:val="21"/>
          <w:szCs w:val="21"/>
          <w:lang w:eastAsia="zh-CN"/>
        </w:rPr>
        <w:t>。</w:t>
      </w:r>
    </w:p>
    <w:p>
      <w:pPr>
        <w:spacing w:line="360" w:lineRule="auto"/>
        <w:ind w:firstLine="420" w:firstLineChars="200"/>
        <w:rPr>
          <w:sz w:val="21"/>
          <w:szCs w:val="21"/>
        </w:rPr>
      </w:pPr>
    </w:p>
    <w:p>
      <w:pPr>
        <w:snapToGrid w:val="0"/>
        <w:spacing w:line="360" w:lineRule="auto"/>
        <w:rPr>
          <w:b/>
          <w:color w:val="000000"/>
          <w:sz w:val="21"/>
          <w:szCs w:val="21"/>
        </w:rPr>
      </w:pPr>
    </w:p>
    <w:p>
      <w:pPr>
        <w:snapToGrid w:val="0"/>
        <w:spacing w:line="360" w:lineRule="auto"/>
        <w:rPr>
          <w:b/>
          <w:color w:val="000000"/>
          <w:sz w:val="21"/>
          <w:szCs w:val="21"/>
        </w:rPr>
      </w:pPr>
    </w:p>
    <w:p>
      <w:pPr>
        <w:spacing w:line="360" w:lineRule="auto"/>
        <w:jc w:val="center"/>
        <w:rPr>
          <w:b/>
          <w:sz w:val="21"/>
          <w:szCs w:val="21"/>
        </w:rPr>
      </w:pPr>
    </w:p>
    <w:p>
      <w:pPr>
        <w:spacing w:line="360" w:lineRule="auto"/>
        <w:jc w:val="center"/>
        <w:rPr>
          <w:b/>
          <w:sz w:val="21"/>
          <w:szCs w:val="21"/>
        </w:rPr>
      </w:pPr>
    </w:p>
    <w:p>
      <w:pPr>
        <w:pStyle w:val="102"/>
        <w:bidi w:val="0"/>
      </w:pPr>
    </w:p>
    <w:p>
      <w:pPr>
        <w:pStyle w:val="103"/>
        <w:bidi w:val="0"/>
      </w:pPr>
      <w:r>
        <w:t>(</w:t>
      </w:r>
      <w:r>
        <w:rPr>
          <w:rFonts w:hint="eastAsia"/>
        </w:rPr>
        <w:t>规范性</w:t>
      </w:r>
      <w:r>
        <w:t>)</w:t>
      </w:r>
    </w:p>
    <w:p>
      <w:pPr>
        <w:pStyle w:val="103"/>
        <w:bidi w:val="0"/>
        <w:rPr>
          <w:rFonts w:hint="eastAsia"/>
        </w:rPr>
      </w:pPr>
      <w:r>
        <w:rPr>
          <w:rFonts w:hint="eastAsia"/>
        </w:rPr>
        <w:t>聚合酶链式反应</w:t>
      </w:r>
    </w:p>
    <w:p>
      <w:pPr>
        <w:pStyle w:val="120"/>
        <w:bidi w:val="0"/>
      </w:pPr>
      <w:r>
        <w:rPr>
          <w:rFonts w:hint="eastAsia"/>
        </w:rPr>
        <w:t>材料</w:t>
      </w:r>
    </w:p>
    <w:p>
      <w:pPr>
        <w:pStyle w:val="105"/>
        <w:numPr>
          <w:ilvl w:val="1"/>
          <w:numId w:val="0"/>
        </w:numPr>
        <w:bidi w:val="0"/>
        <w:ind w:left="3686" w:leftChars="0"/>
        <w:jc w:val="both"/>
        <w:rPr>
          <w:b/>
          <w:color w:val="000000"/>
          <w:szCs w:val="21"/>
        </w:rPr>
      </w:pPr>
      <w:r>
        <w:rPr>
          <w:rFonts w:hint="eastAsia"/>
        </w:rPr>
        <w:t>表</w:t>
      </w:r>
      <w:r>
        <w:t xml:space="preserve">C.1 </w:t>
      </w:r>
      <w:r>
        <w:rPr>
          <w:rFonts w:hint="eastAsia"/>
        </w:rPr>
        <w:t>引物信息</w:t>
      </w:r>
    </w:p>
    <w:tbl>
      <w:tblPr>
        <w:tblStyle w:val="34"/>
        <w:tblpPr w:leftFromText="180" w:rightFromText="180" w:vertAnchor="text" w:horzAnchor="page" w:tblpXSpec="center" w:tblpY="183"/>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9"/>
        <w:gridCol w:w="1384"/>
        <w:gridCol w:w="3978"/>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59" w:type="dxa"/>
            <w:tcBorders>
              <w:top w:val="single" w:color="auto" w:sz="8" w:space="0"/>
              <w:left w:val="single" w:color="auto" w:sz="8" w:space="0"/>
              <w:bottom w:val="single" w:color="auto" w:sz="8" w:space="0"/>
              <w:right w:val="single" w:color="auto" w:sz="4" w:space="0"/>
            </w:tcBorders>
            <w:vAlign w:val="center"/>
          </w:tcPr>
          <w:p>
            <w:pPr>
              <w:autoSpaceDE w:val="0"/>
              <w:autoSpaceDN w:val="0"/>
              <w:adjustRightInd w:val="0"/>
              <w:spacing w:line="360" w:lineRule="exact"/>
              <w:ind w:firstLine="270" w:firstLineChars="1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引物名称</w:t>
            </w:r>
          </w:p>
        </w:tc>
        <w:tc>
          <w:tcPr>
            <w:tcW w:w="1384" w:type="dxa"/>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引物浓度</w:t>
            </w:r>
          </w:p>
        </w:tc>
        <w:tc>
          <w:tcPr>
            <w:tcW w:w="3978"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序列（5'- 3'）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59" w:type="dxa"/>
            <w:tcBorders>
              <w:top w:val="single" w:color="auto" w:sz="8"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sv-SE"/>
              </w:rPr>
              <w:t>CPV-decF</w:t>
            </w:r>
          </w:p>
        </w:tc>
        <w:tc>
          <w:tcPr>
            <w:tcW w:w="1384"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 μmol/L</w:t>
            </w:r>
          </w:p>
        </w:tc>
        <w:tc>
          <w:tcPr>
            <w:tcW w:w="3978" w:type="dxa"/>
            <w:tcBorders>
              <w:top w:val="single" w:color="auto" w:sz="8"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 w:val="18"/>
                <w:szCs w:val="18"/>
                <w:lang w:val="sv-SE"/>
              </w:rPr>
            </w:pPr>
            <w:r>
              <w:rPr>
                <w:rFonts w:hint="eastAsia" w:asciiTheme="minorEastAsia" w:hAnsiTheme="minorEastAsia" w:eastAsiaTheme="minorEastAsia" w:cstheme="minorEastAsia"/>
                <w:sz w:val="18"/>
                <w:szCs w:val="18"/>
                <w:lang w:val="sv-SE"/>
              </w:rPr>
              <w:t>CTC ATT GGT GTT CGG ATT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559" w:type="dxa"/>
            <w:tcBorders>
              <w:top w:val="single" w:color="auto" w:sz="4" w:space="0"/>
              <w:left w:val="single" w:color="auto" w:sz="8"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sz w:val="18"/>
                <w:szCs w:val="18"/>
                <w:lang w:val="sv-SE"/>
              </w:rPr>
            </w:pPr>
            <w:r>
              <w:rPr>
                <w:rFonts w:hint="eastAsia" w:asciiTheme="minorEastAsia" w:hAnsiTheme="minorEastAsia" w:eastAsiaTheme="minorEastAsia" w:cstheme="minorEastAsia"/>
                <w:sz w:val="18"/>
                <w:szCs w:val="18"/>
                <w:lang w:val="sv-SE"/>
              </w:rPr>
              <w:t>CPV-decR</w:t>
            </w:r>
          </w:p>
        </w:tc>
        <w:tc>
          <w:tcPr>
            <w:tcW w:w="1384"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 μmol/L</w:t>
            </w:r>
          </w:p>
        </w:tc>
        <w:tc>
          <w:tcPr>
            <w:tcW w:w="3978" w:type="dxa"/>
            <w:tcBorders>
              <w:top w:val="single" w:color="auto" w:sz="4" w:space="0"/>
              <w:left w:val="single" w:color="auto" w:sz="4"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sz w:val="18"/>
                <w:szCs w:val="18"/>
                <w:lang w:val="sv-SE"/>
              </w:rPr>
            </w:pPr>
            <w:r>
              <w:rPr>
                <w:rFonts w:hint="eastAsia" w:asciiTheme="minorEastAsia" w:hAnsiTheme="minorEastAsia" w:eastAsiaTheme="minorEastAsia" w:cstheme="minorEastAsia"/>
                <w:sz w:val="18"/>
                <w:szCs w:val="18"/>
                <w:lang w:val="sv-SE"/>
              </w:rPr>
              <w:t>ATG GCA GAT ATC CCA TTA</w:t>
            </w:r>
          </w:p>
        </w:tc>
      </w:tr>
    </w:tbl>
    <w:p>
      <w:pPr>
        <w:snapToGrid w:val="0"/>
        <w:spacing w:line="360" w:lineRule="auto"/>
        <w:rPr>
          <w:b/>
          <w:color w:val="000000"/>
          <w:sz w:val="21"/>
          <w:szCs w:val="21"/>
        </w:rPr>
      </w:pPr>
    </w:p>
    <w:p>
      <w:pPr>
        <w:snapToGrid w:val="0"/>
        <w:spacing w:line="360" w:lineRule="auto"/>
        <w:rPr>
          <w:b/>
          <w:color w:val="000000"/>
          <w:sz w:val="21"/>
          <w:szCs w:val="21"/>
        </w:rPr>
      </w:pPr>
    </w:p>
    <w:p>
      <w:pPr>
        <w:snapToGrid w:val="0"/>
        <w:spacing w:line="360" w:lineRule="auto"/>
        <w:rPr>
          <w:b/>
          <w:color w:val="000000"/>
          <w:sz w:val="21"/>
          <w:szCs w:val="21"/>
        </w:rPr>
      </w:pPr>
    </w:p>
    <w:p>
      <w:pPr>
        <w:snapToGrid w:val="0"/>
        <w:spacing w:line="360" w:lineRule="auto"/>
        <w:rPr>
          <w:b/>
          <w:color w:val="000000"/>
          <w:sz w:val="21"/>
          <w:szCs w:val="21"/>
        </w:rPr>
      </w:pPr>
    </w:p>
    <w:p>
      <w:pPr>
        <w:snapToGrid w:val="0"/>
        <w:spacing w:line="360" w:lineRule="auto"/>
        <w:rPr>
          <w:b/>
          <w:color w:val="000000"/>
          <w:sz w:val="21"/>
          <w:szCs w:val="21"/>
        </w:rPr>
      </w:pPr>
    </w:p>
    <w:p>
      <w:pPr>
        <w:snapToGrid w:val="0"/>
        <w:spacing w:line="360" w:lineRule="auto"/>
        <w:rPr>
          <w:b/>
          <w:color w:val="000000"/>
          <w:sz w:val="21"/>
          <w:szCs w:val="21"/>
        </w:rPr>
      </w:pPr>
    </w:p>
    <w:p>
      <w:pPr>
        <w:pStyle w:val="120"/>
        <w:bidi w:val="0"/>
      </w:pPr>
      <w:r>
        <w:rPr>
          <w:rFonts w:hint="eastAsia"/>
        </w:rPr>
        <w:t>仪器设备</w:t>
      </w:r>
    </w:p>
    <w:p>
      <w:pPr>
        <w:pStyle w:val="25"/>
        <w:rPr>
          <w:sz w:val="21"/>
          <w:szCs w:val="21"/>
        </w:rPr>
      </w:pPr>
      <w:r>
        <w:rPr>
          <w:sz w:val="21"/>
          <w:szCs w:val="21"/>
        </w:rPr>
        <w:t>PCR</w:t>
      </w:r>
      <w:r>
        <w:rPr>
          <w:rFonts w:hint="eastAsia"/>
          <w:sz w:val="21"/>
          <w:szCs w:val="21"/>
        </w:rPr>
        <w:t>仪、凝胶成像系统、台式低温高速离心机、电泳仪、电泳槽、冰箱、微量可调移液器（</w:t>
      </w:r>
      <w:r>
        <w:rPr>
          <w:sz w:val="21"/>
          <w:szCs w:val="21"/>
        </w:rPr>
        <w:t>10 μL</w:t>
      </w:r>
      <w:r>
        <w:rPr>
          <w:rFonts w:hint="eastAsia"/>
          <w:sz w:val="21"/>
          <w:szCs w:val="21"/>
        </w:rPr>
        <w:t>、</w:t>
      </w:r>
      <w:r>
        <w:rPr>
          <w:sz w:val="21"/>
          <w:szCs w:val="21"/>
        </w:rPr>
        <w:t>100 μL</w:t>
      </w:r>
      <w:r>
        <w:rPr>
          <w:rFonts w:hint="eastAsia"/>
          <w:sz w:val="21"/>
          <w:szCs w:val="21"/>
        </w:rPr>
        <w:t>、</w:t>
      </w:r>
      <w:r>
        <w:rPr>
          <w:sz w:val="21"/>
          <w:szCs w:val="21"/>
        </w:rPr>
        <w:t>1000 μL</w:t>
      </w:r>
      <w:r>
        <w:rPr>
          <w:rFonts w:hint="eastAsia"/>
          <w:sz w:val="21"/>
          <w:szCs w:val="21"/>
        </w:rPr>
        <w:t>）、水浴锅</w:t>
      </w:r>
      <w:r>
        <w:rPr>
          <w:rFonts w:hint="eastAsia"/>
          <w:sz w:val="21"/>
          <w:szCs w:val="21"/>
          <w:lang w:eastAsia="zh-CN"/>
        </w:rPr>
        <w:t>。</w:t>
      </w:r>
    </w:p>
    <w:p>
      <w:pPr>
        <w:pStyle w:val="120"/>
        <w:bidi w:val="0"/>
      </w:pPr>
      <w:r>
        <w:rPr>
          <w:rFonts w:hint="eastAsia"/>
        </w:rPr>
        <w:t>样品的采集与处理</w:t>
      </w:r>
    </w:p>
    <w:p>
      <w:pPr>
        <w:pStyle w:val="121"/>
        <w:bidi w:val="0"/>
      </w:pPr>
      <w:r>
        <w:rPr>
          <w:rFonts w:hint="eastAsia"/>
        </w:rPr>
        <w:t>样品的采集</w:t>
      </w:r>
    </w:p>
    <w:p>
      <w:pPr>
        <w:pStyle w:val="25"/>
        <w:rPr>
          <w:sz w:val="21"/>
          <w:szCs w:val="21"/>
        </w:rPr>
      </w:pPr>
      <w:r>
        <w:rPr>
          <w:rFonts w:hint="eastAsia"/>
          <w:sz w:val="21"/>
          <w:szCs w:val="21"/>
        </w:rPr>
        <w:t>采集痘斑、水疱液等，将采集好的样品放入</w:t>
      </w:r>
      <w:r>
        <w:rPr>
          <w:sz w:val="21"/>
          <w:szCs w:val="21"/>
        </w:rPr>
        <w:t>1.5 mL</w:t>
      </w:r>
      <w:r>
        <w:rPr>
          <w:rFonts w:hint="eastAsia"/>
          <w:sz w:val="21"/>
          <w:szCs w:val="21"/>
        </w:rPr>
        <w:t>离心管，加盖，编号，放入塑料袋内密封（一个采集点的样品放一个塑料袋内），于保温箱中加冰，密封</w:t>
      </w:r>
      <w:r>
        <w:rPr>
          <w:sz w:val="21"/>
          <w:szCs w:val="21"/>
        </w:rPr>
        <w:t>24 h</w:t>
      </w:r>
      <w:r>
        <w:rPr>
          <w:rFonts w:hint="eastAsia"/>
          <w:sz w:val="21"/>
          <w:szCs w:val="21"/>
        </w:rPr>
        <w:t>内送至实验室</w:t>
      </w:r>
      <w:r>
        <w:rPr>
          <w:rFonts w:hint="eastAsia"/>
          <w:sz w:val="21"/>
          <w:szCs w:val="21"/>
          <w:lang w:eastAsia="zh-CN"/>
        </w:rPr>
        <w:t>。</w:t>
      </w:r>
    </w:p>
    <w:p>
      <w:pPr>
        <w:pStyle w:val="121"/>
        <w:bidi w:val="0"/>
      </w:pPr>
      <w:r>
        <w:rPr>
          <w:rFonts w:hint="eastAsia"/>
        </w:rPr>
        <w:t>样品的处理</w:t>
      </w:r>
    </w:p>
    <w:p>
      <w:pPr>
        <w:pStyle w:val="25"/>
        <w:rPr>
          <w:sz w:val="21"/>
          <w:szCs w:val="21"/>
        </w:rPr>
      </w:pPr>
      <w:r>
        <w:rPr>
          <w:rFonts w:hint="eastAsia"/>
          <w:sz w:val="21"/>
          <w:szCs w:val="21"/>
        </w:rPr>
        <w:t>将所采集的痘斑于洁净、灭菌并烘干的搪瓷盘中，称取组织按照质量体积比（</w:t>
      </w:r>
      <w:r>
        <w:rPr>
          <w:sz w:val="21"/>
          <w:szCs w:val="21"/>
        </w:rPr>
        <w:t>1:5</w:t>
      </w:r>
      <w:r>
        <w:rPr>
          <w:rFonts w:hint="eastAsia"/>
          <w:sz w:val="21"/>
          <w:szCs w:val="21"/>
        </w:rPr>
        <w:t>）加入</w:t>
      </w:r>
      <w:r>
        <w:rPr>
          <w:sz w:val="21"/>
          <w:szCs w:val="21"/>
        </w:rPr>
        <w:t>PBS</w:t>
      </w:r>
      <w:r>
        <w:rPr>
          <w:rFonts w:hint="eastAsia"/>
          <w:sz w:val="21"/>
          <w:szCs w:val="21"/>
        </w:rPr>
        <w:t>缓冲液进行充分研磨，</w:t>
      </w:r>
      <w:r>
        <w:rPr>
          <w:sz w:val="21"/>
          <w:szCs w:val="21"/>
        </w:rPr>
        <w:t>4</w:t>
      </w:r>
      <w:r>
        <w:rPr>
          <w:rFonts w:hint="eastAsia" w:ascii="宋体" w:hAnsi="宋体" w:cs="宋体"/>
          <w:sz w:val="21"/>
          <w:szCs w:val="21"/>
        </w:rPr>
        <w:t>℃</w:t>
      </w:r>
      <w:r>
        <w:rPr>
          <w:rFonts w:hint="eastAsia"/>
          <w:sz w:val="21"/>
          <w:szCs w:val="21"/>
        </w:rPr>
        <w:t xml:space="preserve"> </w:t>
      </w:r>
      <w:r>
        <w:rPr>
          <w:sz w:val="21"/>
          <w:szCs w:val="21"/>
        </w:rPr>
        <w:t>3000 r/min</w:t>
      </w:r>
      <w:r>
        <w:rPr>
          <w:rFonts w:hint="eastAsia"/>
          <w:sz w:val="21"/>
          <w:szCs w:val="21"/>
        </w:rPr>
        <w:t>离心</w:t>
      </w:r>
      <w:r>
        <w:rPr>
          <w:sz w:val="21"/>
          <w:szCs w:val="21"/>
        </w:rPr>
        <w:t>15 min</w:t>
      </w:r>
      <w:r>
        <w:rPr>
          <w:rFonts w:hint="eastAsia"/>
          <w:sz w:val="21"/>
          <w:szCs w:val="21"/>
        </w:rPr>
        <w:t>，取上清转入无菌</w:t>
      </w:r>
      <w:r>
        <w:rPr>
          <w:sz w:val="21"/>
          <w:szCs w:val="21"/>
        </w:rPr>
        <w:t>1.5 mL</w:t>
      </w:r>
      <w:r>
        <w:rPr>
          <w:rFonts w:hint="eastAsia"/>
          <w:sz w:val="21"/>
          <w:szCs w:val="21"/>
        </w:rPr>
        <w:t>离心管，编号备用；将水疱液</w:t>
      </w:r>
      <w:r>
        <w:rPr>
          <w:sz w:val="21"/>
          <w:szCs w:val="21"/>
        </w:rPr>
        <w:t>4</w:t>
      </w:r>
      <w:r>
        <w:rPr>
          <w:rFonts w:hint="eastAsia" w:ascii="宋体" w:hAnsi="宋体" w:cs="宋体"/>
          <w:sz w:val="21"/>
          <w:szCs w:val="21"/>
        </w:rPr>
        <w:t>℃</w:t>
      </w:r>
      <w:r>
        <w:rPr>
          <w:rFonts w:hint="eastAsia"/>
          <w:sz w:val="21"/>
          <w:szCs w:val="21"/>
        </w:rPr>
        <w:t xml:space="preserve"> </w:t>
      </w:r>
      <w:r>
        <w:rPr>
          <w:sz w:val="21"/>
          <w:szCs w:val="21"/>
        </w:rPr>
        <w:t>3000 r/min</w:t>
      </w:r>
      <w:r>
        <w:rPr>
          <w:rFonts w:hint="eastAsia"/>
          <w:sz w:val="21"/>
          <w:szCs w:val="21"/>
        </w:rPr>
        <w:t>离心</w:t>
      </w:r>
      <w:r>
        <w:rPr>
          <w:sz w:val="21"/>
          <w:szCs w:val="21"/>
        </w:rPr>
        <w:t>15 min</w:t>
      </w:r>
      <w:r>
        <w:rPr>
          <w:rFonts w:hint="eastAsia"/>
          <w:sz w:val="21"/>
          <w:szCs w:val="21"/>
        </w:rPr>
        <w:t>，取上清转入无菌</w:t>
      </w:r>
      <w:r>
        <w:rPr>
          <w:sz w:val="21"/>
          <w:szCs w:val="21"/>
        </w:rPr>
        <w:t>1.5 mL</w:t>
      </w:r>
      <w:r>
        <w:rPr>
          <w:rFonts w:hint="eastAsia"/>
          <w:sz w:val="21"/>
          <w:szCs w:val="21"/>
        </w:rPr>
        <w:t>离心管，编号备用</w:t>
      </w:r>
      <w:r>
        <w:rPr>
          <w:rFonts w:hint="eastAsia"/>
          <w:sz w:val="21"/>
          <w:szCs w:val="21"/>
          <w:lang w:eastAsia="zh-CN"/>
        </w:rPr>
        <w:t>。</w:t>
      </w:r>
    </w:p>
    <w:p>
      <w:pPr>
        <w:pStyle w:val="120"/>
        <w:bidi w:val="0"/>
      </w:pPr>
      <w:r>
        <w:rPr>
          <w:rFonts w:hint="eastAsia"/>
        </w:rPr>
        <w:t>操作步骤</w:t>
      </w:r>
    </w:p>
    <w:p>
      <w:pPr>
        <w:pStyle w:val="121"/>
        <w:bidi w:val="0"/>
      </w:pPr>
      <w:r>
        <w:rPr>
          <w:rFonts w:hint="eastAsia"/>
        </w:rPr>
        <w:t>核酸提取</w:t>
      </w:r>
    </w:p>
    <w:p>
      <w:pPr>
        <w:pStyle w:val="25"/>
        <w:rPr>
          <w:sz w:val="21"/>
          <w:szCs w:val="21"/>
        </w:rPr>
      </w:pPr>
      <w:r>
        <w:rPr>
          <w:rFonts w:hint="eastAsia"/>
          <w:sz w:val="21"/>
          <w:szCs w:val="21"/>
        </w:rPr>
        <w:t>采用商品化核酸提取试剂，按照说明书进行操作。同时进行阴阳对照样品的核酸提取</w:t>
      </w:r>
      <w:r>
        <w:rPr>
          <w:rFonts w:hint="eastAsia"/>
          <w:sz w:val="21"/>
          <w:szCs w:val="21"/>
          <w:lang w:eastAsia="zh-CN"/>
        </w:rPr>
        <w:t>。</w:t>
      </w:r>
      <w:r>
        <w:rPr>
          <w:sz w:val="21"/>
          <w:szCs w:val="21"/>
        </w:rPr>
        <w:t xml:space="preserve">    </w:t>
      </w:r>
    </w:p>
    <w:p>
      <w:pPr>
        <w:pStyle w:val="121"/>
        <w:bidi w:val="0"/>
      </w:pPr>
      <w:r>
        <w:t>PCR</w:t>
      </w:r>
      <w:r>
        <w:rPr>
          <w:rFonts w:hint="eastAsia"/>
        </w:rPr>
        <w:t>反应</w:t>
      </w:r>
    </w:p>
    <w:p>
      <w:pPr>
        <w:pStyle w:val="25"/>
        <w:rPr>
          <w:rFonts w:hint="eastAsia"/>
          <w:b w:val="0"/>
          <w:bCs w:val="0"/>
          <w:sz w:val="21"/>
          <w:szCs w:val="21"/>
          <w:lang w:eastAsia="zh-CN"/>
        </w:rPr>
      </w:pPr>
      <w:r>
        <w:rPr>
          <w:rFonts w:hint="eastAsia"/>
          <w:b w:val="0"/>
          <w:bCs w:val="0"/>
          <w:sz w:val="21"/>
          <w:szCs w:val="21"/>
        </w:rPr>
        <w:t>在反应管中依次加入无核酸酶水8</w:t>
      </w:r>
      <w:r>
        <w:rPr>
          <w:b w:val="0"/>
          <w:bCs w:val="0"/>
          <w:sz w:val="21"/>
          <w:szCs w:val="21"/>
        </w:rPr>
        <w:t xml:space="preserve"> μL</w:t>
      </w:r>
      <w:r>
        <w:rPr>
          <w:rFonts w:hint="eastAsia"/>
          <w:b w:val="0"/>
          <w:bCs w:val="0"/>
          <w:sz w:val="21"/>
          <w:szCs w:val="21"/>
        </w:rPr>
        <w:t>、</w:t>
      </w:r>
      <w:r>
        <w:rPr>
          <w:color w:val="auto"/>
          <w:sz w:val="21"/>
          <w:szCs w:val="21"/>
          <w:u w:val="none"/>
        </w:rPr>
        <w:fldChar w:fldCharType="begin"/>
      </w:r>
      <w:r>
        <w:rPr>
          <w:color w:val="auto"/>
          <w:sz w:val="21"/>
          <w:szCs w:val="21"/>
          <w:u w:val="none"/>
        </w:rPr>
        <w:instrText xml:space="preserve"> HYPERLINK "http://www.cwbiotech.com/index.php/product-1380.html" \t "blank" </w:instrText>
      </w:r>
      <w:r>
        <w:rPr>
          <w:color w:val="auto"/>
          <w:sz w:val="21"/>
          <w:szCs w:val="21"/>
          <w:u w:val="none"/>
        </w:rPr>
        <w:fldChar w:fldCharType="separate"/>
      </w:r>
      <w:r>
        <w:rPr>
          <w:rStyle w:val="45"/>
          <w:b w:val="0"/>
          <w:bCs w:val="0"/>
          <w:color w:val="auto"/>
          <w:sz w:val="21"/>
          <w:szCs w:val="21"/>
          <w:u w:val="none"/>
        </w:rPr>
        <w:t>2×Taq MasterMix</w:t>
      </w:r>
      <w:r>
        <w:rPr>
          <w:rStyle w:val="45"/>
          <w:b w:val="0"/>
          <w:bCs w:val="0"/>
          <w:color w:val="auto"/>
          <w:sz w:val="21"/>
          <w:szCs w:val="21"/>
          <w:u w:val="none"/>
        </w:rPr>
        <w:fldChar w:fldCharType="end"/>
      </w:r>
      <w:r>
        <w:rPr>
          <w:b w:val="0"/>
          <w:bCs w:val="0"/>
          <w:color w:val="auto"/>
          <w:sz w:val="21"/>
          <w:szCs w:val="21"/>
          <w:u w:val="none"/>
        </w:rPr>
        <w:t xml:space="preserve"> </w:t>
      </w:r>
      <w:r>
        <w:rPr>
          <w:b w:val="0"/>
          <w:bCs w:val="0"/>
          <w:sz w:val="21"/>
          <w:szCs w:val="21"/>
        </w:rPr>
        <w:t>10 μL</w:t>
      </w:r>
      <w:r>
        <w:rPr>
          <w:rFonts w:hint="eastAsia"/>
          <w:b w:val="0"/>
          <w:bCs w:val="0"/>
          <w:sz w:val="21"/>
          <w:szCs w:val="21"/>
        </w:rPr>
        <w:t>、所提取的</w:t>
      </w:r>
      <w:r>
        <w:rPr>
          <w:b w:val="0"/>
          <w:bCs w:val="0"/>
          <w:sz w:val="21"/>
          <w:szCs w:val="21"/>
        </w:rPr>
        <w:t>DNA</w:t>
      </w:r>
      <w:r>
        <w:rPr>
          <w:rFonts w:hint="eastAsia"/>
          <w:b w:val="0"/>
          <w:bCs w:val="0"/>
          <w:sz w:val="21"/>
          <w:szCs w:val="21"/>
        </w:rPr>
        <w:t>溶液</w:t>
      </w:r>
      <w:r>
        <w:rPr>
          <w:b w:val="0"/>
          <w:bCs w:val="0"/>
          <w:sz w:val="21"/>
          <w:szCs w:val="21"/>
        </w:rPr>
        <w:t>1 μL</w:t>
      </w:r>
      <w:r>
        <w:rPr>
          <w:rFonts w:hint="eastAsia"/>
          <w:b w:val="0"/>
          <w:bCs w:val="0"/>
          <w:sz w:val="21"/>
          <w:szCs w:val="21"/>
        </w:rPr>
        <w:t>、</w:t>
      </w:r>
      <w:r>
        <w:rPr>
          <w:b w:val="0"/>
          <w:bCs w:val="0"/>
          <w:sz w:val="21"/>
          <w:szCs w:val="21"/>
        </w:rPr>
        <w:t>10 µmol/L</w:t>
      </w:r>
      <w:r>
        <w:rPr>
          <w:rFonts w:hint="eastAsia"/>
          <w:b w:val="0"/>
          <w:bCs w:val="0"/>
          <w:sz w:val="21"/>
          <w:szCs w:val="21"/>
        </w:rPr>
        <w:t>的上游引物各</w:t>
      </w:r>
      <w:r>
        <w:rPr>
          <w:b w:val="0"/>
          <w:bCs w:val="0"/>
          <w:sz w:val="21"/>
          <w:szCs w:val="21"/>
        </w:rPr>
        <w:t>0.5 μL</w:t>
      </w:r>
      <w:r>
        <w:rPr>
          <w:rFonts w:hint="eastAsia"/>
          <w:b w:val="0"/>
          <w:bCs w:val="0"/>
          <w:sz w:val="21"/>
          <w:szCs w:val="21"/>
        </w:rPr>
        <w:t>，反应体系共计</w:t>
      </w:r>
      <w:r>
        <w:rPr>
          <w:b w:val="0"/>
          <w:bCs w:val="0"/>
          <w:sz w:val="21"/>
          <w:szCs w:val="21"/>
        </w:rPr>
        <w:t>20 μL</w:t>
      </w:r>
      <w:r>
        <w:rPr>
          <w:rFonts w:hint="eastAsia"/>
          <w:b w:val="0"/>
          <w:bCs w:val="0"/>
          <w:sz w:val="21"/>
          <w:szCs w:val="21"/>
        </w:rPr>
        <w:t>。经充分混匀后瞬时离心使液体全部聚集于管底</w:t>
      </w:r>
      <w:r>
        <w:rPr>
          <w:rFonts w:hint="eastAsia"/>
          <w:b w:val="0"/>
          <w:bCs w:val="0"/>
          <w:sz w:val="21"/>
          <w:szCs w:val="21"/>
          <w:lang w:eastAsia="zh-CN"/>
        </w:rPr>
        <w:t>。</w:t>
      </w:r>
    </w:p>
    <w:p>
      <w:pPr>
        <w:pStyle w:val="25"/>
        <w:rPr>
          <w:sz w:val="21"/>
          <w:szCs w:val="21"/>
        </w:rPr>
      </w:pPr>
      <w:r>
        <w:rPr>
          <w:sz w:val="21"/>
          <w:szCs w:val="21"/>
        </w:rPr>
        <w:t>PCR</w:t>
      </w:r>
      <w:r>
        <w:rPr>
          <w:rFonts w:hint="eastAsia"/>
          <w:sz w:val="21"/>
          <w:szCs w:val="21"/>
        </w:rPr>
        <w:t>扩增条件：</w:t>
      </w:r>
      <w:r>
        <w:rPr>
          <w:sz w:val="21"/>
          <w:szCs w:val="21"/>
        </w:rPr>
        <w:t>94</w:t>
      </w:r>
      <w:r>
        <w:rPr>
          <w:rFonts w:hint="eastAsia" w:ascii="宋体" w:hAnsi="宋体" w:cs="宋体"/>
          <w:sz w:val="21"/>
          <w:szCs w:val="21"/>
        </w:rPr>
        <w:t>℃</w:t>
      </w:r>
      <w:r>
        <w:rPr>
          <w:rFonts w:hint="eastAsia"/>
          <w:sz w:val="21"/>
          <w:szCs w:val="21"/>
        </w:rPr>
        <w:t>预变性</w:t>
      </w:r>
      <w:r>
        <w:rPr>
          <w:sz w:val="21"/>
          <w:szCs w:val="21"/>
        </w:rPr>
        <w:t>3 min</w:t>
      </w:r>
      <w:r>
        <w:rPr>
          <w:rFonts w:hint="eastAsia"/>
          <w:sz w:val="21"/>
          <w:szCs w:val="21"/>
        </w:rPr>
        <w:t>，</w:t>
      </w:r>
      <w:r>
        <w:rPr>
          <w:sz w:val="21"/>
          <w:szCs w:val="21"/>
        </w:rPr>
        <w:t>94</w:t>
      </w:r>
      <w:r>
        <w:rPr>
          <w:rFonts w:hint="eastAsia" w:ascii="宋体" w:hAnsi="宋体" w:cs="宋体"/>
          <w:sz w:val="21"/>
          <w:szCs w:val="21"/>
        </w:rPr>
        <w:t>℃</w:t>
      </w:r>
      <w:r>
        <w:rPr>
          <w:rFonts w:hint="eastAsia"/>
          <w:sz w:val="21"/>
          <w:szCs w:val="21"/>
        </w:rPr>
        <w:t>变性</w:t>
      </w:r>
      <w:r>
        <w:rPr>
          <w:sz w:val="21"/>
          <w:szCs w:val="21"/>
        </w:rPr>
        <w:t>10 s</w:t>
      </w:r>
      <w:r>
        <w:rPr>
          <w:rFonts w:hint="eastAsia"/>
          <w:sz w:val="21"/>
          <w:szCs w:val="21"/>
        </w:rPr>
        <w:t>，</w:t>
      </w:r>
      <w:r>
        <w:rPr>
          <w:sz w:val="21"/>
          <w:szCs w:val="21"/>
        </w:rPr>
        <w:t>56</w:t>
      </w:r>
      <w:r>
        <w:rPr>
          <w:rFonts w:hint="eastAsia" w:ascii="宋体" w:hAnsi="宋体" w:cs="宋体"/>
          <w:sz w:val="21"/>
          <w:szCs w:val="21"/>
        </w:rPr>
        <w:t>℃</w:t>
      </w:r>
      <w:r>
        <w:rPr>
          <w:rFonts w:hint="eastAsia"/>
          <w:sz w:val="21"/>
          <w:szCs w:val="21"/>
        </w:rPr>
        <w:t>退火</w:t>
      </w:r>
      <w:r>
        <w:rPr>
          <w:sz w:val="21"/>
          <w:szCs w:val="21"/>
        </w:rPr>
        <w:t>30 s</w:t>
      </w:r>
      <w:r>
        <w:rPr>
          <w:rFonts w:hint="eastAsia"/>
          <w:sz w:val="21"/>
          <w:szCs w:val="21"/>
        </w:rPr>
        <w:t>，延伸</w:t>
      </w:r>
      <w:r>
        <w:rPr>
          <w:sz w:val="21"/>
          <w:szCs w:val="21"/>
        </w:rPr>
        <w:t>30 s</w:t>
      </w:r>
      <w:r>
        <w:rPr>
          <w:rFonts w:hint="eastAsia"/>
          <w:sz w:val="21"/>
          <w:szCs w:val="21"/>
        </w:rPr>
        <w:t>，循环</w:t>
      </w:r>
      <w:r>
        <w:rPr>
          <w:sz w:val="21"/>
          <w:szCs w:val="21"/>
        </w:rPr>
        <w:t>30</w:t>
      </w:r>
      <w:r>
        <w:rPr>
          <w:rFonts w:hint="eastAsia"/>
          <w:sz w:val="21"/>
          <w:szCs w:val="21"/>
        </w:rPr>
        <w:t>次；</w:t>
      </w:r>
      <w:r>
        <w:rPr>
          <w:sz w:val="21"/>
          <w:szCs w:val="21"/>
        </w:rPr>
        <w:t>72</w:t>
      </w:r>
      <w:r>
        <w:rPr>
          <w:rFonts w:hint="eastAsia" w:ascii="宋体" w:hAnsi="宋体" w:cs="宋体"/>
          <w:sz w:val="21"/>
          <w:szCs w:val="21"/>
        </w:rPr>
        <w:t>℃</w:t>
      </w:r>
      <w:r>
        <w:rPr>
          <w:rFonts w:hint="eastAsia"/>
          <w:sz w:val="21"/>
          <w:szCs w:val="21"/>
        </w:rPr>
        <w:t>延伸</w:t>
      </w:r>
      <w:r>
        <w:rPr>
          <w:sz w:val="21"/>
          <w:szCs w:val="21"/>
        </w:rPr>
        <w:t>5 min</w:t>
      </w:r>
      <w:r>
        <w:rPr>
          <w:rFonts w:hint="eastAsia"/>
          <w:sz w:val="21"/>
          <w:szCs w:val="21"/>
        </w:rPr>
        <w:t>。扩增反应结束后立即进行电泳或置于</w:t>
      </w:r>
      <w:r>
        <w:rPr>
          <w:sz w:val="21"/>
          <w:szCs w:val="21"/>
        </w:rPr>
        <w:t>4</w:t>
      </w:r>
      <w:r>
        <w:rPr>
          <w:rFonts w:hint="eastAsia" w:ascii="宋体" w:hAnsi="宋体" w:cs="宋体"/>
          <w:sz w:val="21"/>
          <w:szCs w:val="21"/>
        </w:rPr>
        <w:t>℃</w:t>
      </w:r>
      <w:r>
        <w:rPr>
          <w:rFonts w:hint="eastAsia"/>
          <w:sz w:val="21"/>
          <w:szCs w:val="21"/>
        </w:rPr>
        <w:t>条件下备用</w:t>
      </w:r>
      <w:r>
        <w:rPr>
          <w:rFonts w:hint="eastAsia"/>
          <w:sz w:val="21"/>
          <w:szCs w:val="21"/>
          <w:lang w:eastAsia="zh-CN"/>
        </w:rPr>
        <w:t>。</w:t>
      </w:r>
    </w:p>
    <w:p>
      <w:pPr>
        <w:pStyle w:val="121"/>
        <w:bidi w:val="0"/>
      </w:pPr>
      <w:r>
        <w:rPr>
          <w:rFonts w:hint="eastAsia"/>
        </w:rPr>
        <w:t>扩增产物电泳检测</w:t>
      </w:r>
    </w:p>
    <w:p>
      <w:pPr>
        <w:pStyle w:val="25"/>
        <w:rPr>
          <w:sz w:val="21"/>
          <w:szCs w:val="21"/>
        </w:rPr>
      </w:pPr>
      <w:r>
        <w:rPr>
          <w:rFonts w:hint="eastAsia"/>
          <w:sz w:val="21"/>
          <w:szCs w:val="21"/>
        </w:rPr>
        <w:t>制备</w:t>
      </w:r>
      <w:r>
        <w:rPr>
          <w:sz w:val="21"/>
          <w:szCs w:val="21"/>
        </w:rPr>
        <w:t>1.</w:t>
      </w:r>
      <w:r>
        <w:rPr>
          <w:rFonts w:hint="eastAsia"/>
          <w:sz w:val="21"/>
          <w:szCs w:val="21"/>
        </w:rPr>
        <w:t>0</w:t>
      </w:r>
      <w:r>
        <w:rPr>
          <w:sz w:val="21"/>
          <w:szCs w:val="21"/>
        </w:rPr>
        <w:t>%</w:t>
      </w:r>
      <w:r>
        <w:rPr>
          <w:rFonts w:hint="eastAsia"/>
          <w:sz w:val="21"/>
          <w:szCs w:val="21"/>
        </w:rPr>
        <w:t>琼脂糖凝胶板。在电泳槽内加入</w:t>
      </w:r>
      <w:r>
        <w:rPr>
          <w:sz w:val="21"/>
          <w:szCs w:val="21"/>
        </w:rPr>
        <w:t>1×TAE</w:t>
      </w:r>
      <w:r>
        <w:rPr>
          <w:rFonts w:hint="eastAsia"/>
          <w:sz w:val="21"/>
          <w:szCs w:val="21"/>
        </w:rPr>
        <w:t>电泳缓冲液，使液面刚刚没过凝胶。取</w:t>
      </w:r>
      <w:r>
        <w:rPr>
          <w:sz w:val="21"/>
          <w:szCs w:val="21"/>
        </w:rPr>
        <w:t>3 μL</w:t>
      </w:r>
      <w:r>
        <w:rPr>
          <w:rFonts w:hint="eastAsia"/>
          <w:sz w:val="21"/>
          <w:szCs w:val="21"/>
        </w:rPr>
        <w:t>～</w:t>
      </w:r>
      <w:r>
        <w:rPr>
          <w:sz w:val="21"/>
          <w:szCs w:val="21"/>
        </w:rPr>
        <w:t>5 μL</w:t>
      </w:r>
      <w:r>
        <w:rPr>
          <w:rFonts w:hint="eastAsia"/>
          <w:sz w:val="21"/>
          <w:szCs w:val="21"/>
        </w:rPr>
        <w:t>扩增产物加到凝胶孔，加入</w:t>
      </w:r>
      <w:r>
        <w:rPr>
          <w:sz w:val="21"/>
          <w:szCs w:val="21"/>
        </w:rPr>
        <w:t>DNA</w:t>
      </w:r>
      <w:r>
        <w:rPr>
          <w:rFonts w:hint="eastAsia"/>
          <w:sz w:val="21"/>
          <w:szCs w:val="21"/>
        </w:rPr>
        <w:t>分子量标准（</w:t>
      </w:r>
      <w:r>
        <w:rPr>
          <w:sz w:val="21"/>
          <w:szCs w:val="21"/>
        </w:rPr>
        <w:t>100 bp</w:t>
      </w:r>
      <w:r>
        <w:rPr>
          <w:rFonts w:hint="eastAsia"/>
          <w:sz w:val="21"/>
          <w:szCs w:val="21"/>
        </w:rPr>
        <w:t>）。恒压（</w:t>
      </w:r>
      <w:r>
        <w:rPr>
          <w:sz w:val="21"/>
          <w:szCs w:val="21"/>
        </w:rPr>
        <w:t>110V</w:t>
      </w:r>
      <w:r>
        <w:rPr>
          <w:rFonts w:hint="eastAsia"/>
          <w:sz w:val="21"/>
          <w:szCs w:val="21"/>
        </w:rPr>
        <w:t>）电泳</w:t>
      </w:r>
      <w:r>
        <w:rPr>
          <w:sz w:val="21"/>
          <w:szCs w:val="21"/>
        </w:rPr>
        <w:t>30 min</w:t>
      </w:r>
      <w:r>
        <w:rPr>
          <w:rFonts w:hint="eastAsia"/>
          <w:sz w:val="21"/>
          <w:szCs w:val="21"/>
        </w:rPr>
        <w:t>～</w:t>
      </w:r>
      <w:r>
        <w:rPr>
          <w:sz w:val="21"/>
          <w:szCs w:val="21"/>
        </w:rPr>
        <w:t>40 min</w:t>
      </w:r>
      <w:r>
        <w:rPr>
          <w:rFonts w:hint="eastAsia"/>
          <w:sz w:val="21"/>
          <w:szCs w:val="21"/>
        </w:rPr>
        <w:t>，在凝胶成像系统上观察结果</w:t>
      </w:r>
      <w:r>
        <w:rPr>
          <w:rFonts w:hint="eastAsia"/>
          <w:sz w:val="21"/>
          <w:szCs w:val="21"/>
          <w:lang w:eastAsia="zh-CN"/>
        </w:rPr>
        <w:t>。</w:t>
      </w:r>
    </w:p>
    <w:p>
      <w:pPr>
        <w:pStyle w:val="120"/>
        <w:bidi w:val="0"/>
      </w:pPr>
      <w:r>
        <w:rPr>
          <w:rFonts w:hint="eastAsia"/>
        </w:rPr>
        <w:t>结果判定</w:t>
      </w:r>
    </w:p>
    <w:p>
      <w:pPr>
        <w:pStyle w:val="25"/>
        <w:rPr>
          <w:sz w:val="21"/>
          <w:szCs w:val="21"/>
        </w:rPr>
      </w:pPr>
      <w:r>
        <w:rPr>
          <w:rFonts w:hint="eastAsia"/>
          <w:sz w:val="21"/>
          <w:szCs w:val="21"/>
        </w:rPr>
        <w:t>阳性对照扩增产物经电泳检测，在预期大小的条带位置均出现特异性的条带；阴性对照扩增产物没有预期目的条带。阴阳性同时成立表明试验有效，否则试验无效。在试验结果成立的前提下，如果样品的</w:t>
      </w:r>
      <w:r>
        <w:rPr>
          <w:sz w:val="21"/>
          <w:szCs w:val="21"/>
        </w:rPr>
        <w:t>PCR</w:t>
      </w:r>
      <w:r>
        <w:rPr>
          <w:rFonts w:hint="eastAsia"/>
          <w:sz w:val="21"/>
          <w:szCs w:val="21"/>
        </w:rPr>
        <w:t xml:space="preserve">产物电泳后在969 </w:t>
      </w:r>
      <w:r>
        <w:rPr>
          <w:sz w:val="21"/>
          <w:szCs w:val="21"/>
        </w:rPr>
        <w:t>bp</w:t>
      </w:r>
      <w:r>
        <w:rPr>
          <w:rFonts w:hint="eastAsia"/>
          <w:sz w:val="21"/>
          <w:szCs w:val="21"/>
        </w:rPr>
        <w:t>位置出现特异性条带，则判定为绵羊痘病毒核酸检测阳性；如果样品的</w:t>
      </w:r>
      <w:r>
        <w:rPr>
          <w:sz w:val="21"/>
          <w:szCs w:val="21"/>
        </w:rPr>
        <w:t>PCR</w:t>
      </w:r>
      <w:r>
        <w:rPr>
          <w:rFonts w:hint="eastAsia"/>
          <w:sz w:val="21"/>
          <w:szCs w:val="21"/>
        </w:rPr>
        <w:t xml:space="preserve">产物电泳后在1006 </w:t>
      </w:r>
      <w:r>
        <w:rPr>
          <w:sz w:val="21"/>
          <w:szCs w:val="21"/>
        </w:rPr>
        <w:t>bp</w:t>
      </w:r>
      <w:r>
        <w:rPr>
          <w:rFonts w:hint="eastAsia"/>
          <w:sz w:val="21"/>
          <w:szCs w:val="21"/>
        </w:rPr>
        <w:t>位置出现特异性条带，则判定为山羊痘病毒核酸检测阳性。必要时对扩增产物进行序列测定</w:t>
      </w:r>
      <w:r>
        <w:rPr>
          <w:rFonts w:hint="eastAsia"/>
          <w:sz w:val="21"/>
          <w:szCs w:val="21"/>
          <w:lang w:eastAsia="zh-CN"/>
        </w:rPr>
        <w:t>。</w:t>
      </w: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widowControl/>
        <w:jc w:val="left"/>
        <w:rPr>
          <w:rFonts w:ascii="宋体" w:hAnsi="宋体" w:cs="宋体"/>
          <w:kern w:val="0"/>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spacing w:line="360" w:lineRule="auto"/>
        <w:ind w:firstLine="630" w:firstLineChars="300"/>
        <w:jc w:val="left"/>
        <w:rPr>
          <w:sz w:val="21"/>
          <w:szCs w:val="21"/>
        </w:rPr>
      </w:pPr>
    </w:p>
    <w:p>
      <w:pPr>
        <w:pStyle w:val="102"/>
        <w:bidi w:val="0"/>
      </w:pPr>
    </w:p>
    <w:p>
      <w:pPr>
        <w:pStyle w:val="103"/>
        <w:bidi w:val="0"/>
      </w:pPr>
      <w:r>
        <w:t>(</w:t>
      </w:r>
      <w:r>
        <w:rPr>
          <w:rFonts w:hint="eastAsia"/>
        </w:rPr>
        <w:t>规范性</w:t>
      </w:r>
      <w:r>
        <w:t>)</w:t>
      </w:r>
    </w:p>
    <w:p>
      <w:pPr>
        <w:pStyle w:val="103"/>
        <w:bidi w:val="0"/>
      </w:pPr>
      <w:r>
        <w:rPr>
          <w:rFonts w:hint="eastAsia"/>
        </w:rPr>
        <w:t>实时荧光定量</w:t>
      </w:r>
      <w:r>
        <w:t>PCR</w:t>
      </w:r>
      <w:r>
        <w:rPr>
          <w:rFonts w:hint="eastAsia"/>
        </w:rPr>
        <w:t>检测方法</w:t>
      </w:r>
    </w:p>
    <w:p>
      <w:pPr>
        <w:pStyle w:val="120"/>
        <w:bidi w:val="0"/>
      </w:pPr>
      <w:r>
        <w:rPr>
          <w:rFonts w:hint="eastAsia"/>
        </w:rPr>
        <w:t>材料</w:t>
      </w:r>
    </w:p>
    <w:p>
      <w:pPr>
        <w:spacing w:line="360" w:lineRule="auto"/>
        <w:jc w:val="center"/>
        <w:rPr>
          <w:rFonts w:hint="eastAsia" w:ascii="方正黑体_GBK" w:hAnsi="方正黑体_GBK" w:eastAsia="方正黑体_GBK" w:cs="方正黑体_GBK"/>
          <w:b/>
          <w:color w:val="000000"/>
          <w:sz w:val="21"/>
          <w:szCs w:val="21"/>
        </w:rPr>
      </w:pPr>
      <w:r>
        <w:rPr>
          <w:rFonts w:hint="eastAsia" w:ascii="方正黑体_GBK" w:hAnsi="方正黑体_GBK" w:eastAsia="方正黑体_GBK" w:cs="方正黑体_GBK"/>
          <w:sz w:val="21"/>
          <w:szCs w:val="21"/>
        </w:rPr>
        <w:t>表D.1 引物/探针信息</w:t>
      </w:r>
    </w:p>
    <w:tbl>
      <w:tblPr>
        <w:tblStyle w:val="34"/>
        <w:tblpPr w:leftFromText="180" w:rightFromText="180" w:vertAnchor="text" w:horzAnchor="page" w:tblpXSpec="center" w:tblpY="183"/>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77"/>
        <w:gridCol w:w="1775"/>
        <w:gridCol w:w="5670"/>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877" w:type="dxa"/>
            <w:tcBorders>
              <w:top w:val="single" w:color="auto" w:sz="8" w:space="0"/>
              <w:left w:val="single" w:color="auto" w:sz="8" w:space="0"/>
              <w:bottom w:val="single" w:color="auto" w:sz="8" w:space="0"/>
              <w:right w:val="single" w:color="auto" w:sz="4" w:space="0"/>
            </w:tcBorders>
            <w:vAlign w:val="center"/>
          </w:tcPr>
          <w:p>
            <w:pPr>
              <w:autoSpaceDE w:val="0"/>
              <w:autoSpaceDN w:val="0"/>
              <w:adjustRightInd w:val="0"/>
              <w:spacing w:line="360" w:lineRule="exact"/>
              <w:ind w:left="29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引物/探针名称</w:t>
            </w:r>
          </w:p>
        </w:tc>
        <w:tc>
          <w:tcPr>
            <w:tcW w:w="1775" w:type="dxa"/>
            <w:tcBorders>
              <w:top w:val="single" w:color="auto" w:sz="8"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引物/探针浓度</w:t>
            </w:r>
          </w:p>
        </w:tc>
        <w:tc>
          <w:tcPr>
            <w:tcW w:w="567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序列（5'- 3'）</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877" w:type="dxa"/>
            <w:tcBorders>
              <w:top w:val="single" w:color="auto" w:sz="8"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sv-SE"/>
              </w:rPr>
            </w:pPr>
            <w:r>
              <w:rPr>
                <w:rFonts w:hint="eastAsia" w:asciiTheme="minorEastAsia" w:hAnsiTheme="minorEastAsia" w:eastAsiaTheme="minorEastAsia" w:cstheme="minorEastAsia"/>
                <w:sz w:val="18"/>
                <w:szCs w:val="18"/>
                <w:lang w:val="sv-SE"/>
              </w:rPr>
              <w:t>CPV-F</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sv-SE"/>
              </w:rPr>
              <w:t>（上游引物）</w:t>
            </w:r>
          </w:p>
        </w:tc>
        <w:tc>
          <w:tcPr>
            <w:tcW w:w="1775" w:type="dxa"/>
            <w:tcBorders>
              <w:top w:val="single" w:color="auto" w:sz="8"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 μmol/L</w:t>
            </w:r>
          </w:p>
        </w:tc>
        <w:tc>
          <w:tcPr>
            <w:tcW w:w="5670" w:type="dxa"/>
            <w:tcBorders>
              <w:top w:val="single" w:color="auto" w:sz="8" w:space="0"/>
              <w:left w:val="single" w:color="auto" w:sz="4" w:space="0"/>
              <w:bottom w:val="single" w:color="auto" w:sz="4" w:space="0"/>
              <w:right w:val="single" w:color="auto" w:sz="8"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AAA ACG GTA TAT GGA ATA GAG TTG GAA</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877" w:type="dxa"/>
            <w:tcBorders>
              <w:top w:val="single" w:color="auto" w:sz="4" w:space="0"/>
              <w:left w:val="single" w:color="auto" w:sz="8"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sv-SE"/>
              </w:rPr>
            </w:pPr>
            <w:r>
              <w:rPr>
                <w:rFonts w:hint="eastAsia" w:asciiTheme="minorEastAsia" w:hAnsiTheme="minorEastAsia" w:eastAsiaTheme="minorEastAsia" w:cstheme="minorEastAsia"/>
                <w:sz w:val="18"/>
                <w:szCs w:val="18"/>
                <w:lang w:val="sv-SE"/>
              </w:rPr>
              <w:t>CPV-R</w:t>
            </w:r>
          </w:p>
          <w:p>
            <w:pPr>
              <w:jc w:val="center"/>
              <w:rPr>
                <w:rFonts w:hint="eastAsia" w:asciiTheme="minorEastAsia" w:hAnsiTheme="minorEastAsia" w:eastAsiaTheme="minorEastAsia" w:cstheme="minorEastAsia"/>
                <w:sz w:val="18"/>
                <w:szCs w:val="18"/>
                <w:lang w:val="sv-SE"/>
              </w:rPr>
            </w:pPr>
            <w:r>
              <w:rPr>
                <w:rFonts w:hint="eastAsia" w:asciiTheme="minorEastAsia" w:hAnsiTheme="minorEastAsia" w:eastAsiaTheme="minorEastAsia" w:cstheme="minorEastAsia"/>
                <w:sz w:val="18"/>
                <w:szCs w:val="18"/>
                <w:lang w:val="sv-SE"/>
              </w:rPr>
              <w:t>（下游引物）</w:t>
            </w:r>
          </w:p>
        </w:tc>
        <w:tc>
          <w:tcPr>
            <w:tcW w:w="17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 μmol/L</w:t>
            </w:r>
          </w:p>
        </w:tc>
        <w:tc>
          <w:tcPr>
            <w:tcW w:w="5670" w:type="dxa"/>
            <w:tcBorders>
              <w:top w:val="single" w:color="auto" w:sz="4" w:space="0"/>
              <w:left w:val="single" w:color="auto" w:sz="4" w:space="0"/>
              <w:bottom w:val="single" w:color="auto" w:sz="4" w:space="0"/>
              <w:right w:val="single" w:color="auto" w:sz="8"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nn-NO"/>
              </w:rPr>
              <w:t>AAA TGA AAC CAA TGG ATG GGA TA</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877" w:type="dxa"/>
            <w:tcBorders>
              <w:top w:val="single" w:color="auto" w:sz="4" w:space="0"/>
              <w:left w:val="single" w:color="auto" w:sz="8"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sz w:val="18"/>
                <w:szCs w:val="18"/>
                <w:lang w:val="sv-SE"/>
              </w:rPr>
            </w:pPr>
            <w:r>
              <w:rPr>
                <w:rFonts w:hint="eastAsia" w:asciiTheme="minorEastAsia" w:hAnsiTheme="minorEastAsia" w:eastAsiaTheme="minorEastAsia" w:cstheme="minorEastAsia"/>
                <w:sz w:val="18"/>
                <w:szCs w:val="18"/>
                <w:lang w:val="sv-SE"/>
              </w:rPr>
              <w:t>CPV-P</w:t>
            </w:r>
          </w:p>
          <w:p>
            <w:pPr>
              <w:jc w:val="center"/>
              <w:rPr>
                <w:rFonts w:hint="eastAsia" w:asciiTheme="minorEastAsia" w:hAnsiTheme="minorEastAsia" w:eastAsiaTheme="minorEastAsia" w:cstheme="minorEastAsia"/>
                <w:sz w:val="18"/>
                <w:szCs w:val="18"/>
                <w:lang w:val="sv-SE"/>
              </w:rPr>
            </w:pPr>
            <w:r>
              <w:rPr>
                <w:rFonts w:hint="eastAsia" w:asciiTheme="minorEastAsia" w:hAnsiTheme="minorEastAsia" w:eastAsiaTheme="minorEastAsia" w:cstheme="minorEastAsia"/>
                <w:sz w:val="18"/>
                <w:szCs w:val="18"/>
                <w:lang w:val="sv-SE"/>
              </w:rPr>
              <w:t>（探针）</w:t>
            </w:r>
          </w:p>
        </w:tc>
        <w:tc>
          <w:tcPr>
            <w:tcW w:w="1775" w:type="dxa"/>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 μmol/L</w:t>
            </w:r>
          </w:p>
        </w:tc>
        <w:tc>
          <w:tcPr>
            <w:tcW w:w="5670" w:type="dxa"/>
            <w:tcBorders>
              <w:top w:val="single" w:color="auto" w:sz="4" w:space="0"/>
              <w:left w:val="single" w:color="auto" w:sz="4" w:space="0"/>
              <w:bottom w:val="single" w:color="auto" w:sz="8" w:space="0"/>
              <w:right w:val="single" w:color="auto" w:sz="8"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FAM-TGG CTC ATA GAT TTC CT-MGB</w:t>
            </w:r>
          </w:p>
        </w:tc>
      </w:tr>
    </w:tbl>
    <w:p>
      <w:pPr>
        <w:snapToGrid w:val="0"/>
        <w:spacing w:line="360" w:lineRule="auto"/>
        <w:rPr>
          <w:b/>
          <w:color w:val="000000"/>
          <w:sz w:val="21"/>
          <w:szCs w:val="21"/>
        </w:rPr>
      </w:pPr>
    </w:p>
    <w:p>
      <w:pPr>
        <w:pStyle w:val="120"/>
        <w:bidi w:val="0"/>
      </w:pPr>
      <w:r>
        <w:rPr>
          <w:rFonts w:hint="eastAsia"/>
        </w:rPr>
        <w:t>仪器设备</w:t>
      </w:r>
    </w:p>
    <w:p>
      <w:pPr>
        <w:pStyle w:val="25"/>
        <w:rPr>
          <w:sz w:val="21"/>
          <w:szCs w:val="21"/>
        </w:rPr>
      </w:pPr>
      <w:r>
        <w:rPr>
          <w:rFonts w:hint="eastAsia"/>
          <w:sz w:val="21"/>
          <w:szCs w:val="21"/>
        </w:rPr>
        <w:t>实时荧光定量</w:t>
      </w:r>
      <w:r>
        <w:rPr>
          <w:sz w:val="21"/>
          <w:szCs w:val="21"/>
        </w:rPr>
        <w:t>PCR</w:t>
      </w:r>
      <w:r>
        <w:rPr>
          <w:rFonts w:hint="eastAsia"/>
          <w:sz w:val="21"/>
          <w:szCs w:val="21"/>
        </w:rPr>
        <w:t>仪、台式低温高速离心机、冰箱、微量可调移液器（</w:t>
      </w:r>
      <w:r>
        <w:rPr>
          <w:sz w:val="21"/>
          <w:szCs w:val="21"/>
        </w:rPr>
        <w:t>10 μL</w:t>
      </w:r>
      <w:r>
        <w:rPr>
          <w:rFonts w:hint="eastAsia"/>
          <w:sz w:val="21"/>
          <w:szCs w:val="21"/>
        </w:rPr>
        <w:t>、</w:t>
      </w:r>
      <w:r>
        <w:rPr>
          <w:sz w:val="21"/>
          <w:szCs w:val="21"/>
        </w:rPr>
        <w:t>100 μL</w:t>
      </w:r>
      <w:r>
        <w:rPr>
          <w:rFonts w:hint="eastAsia"/>
          <w:sz w:val="21"/>
          <w:szCs w:val="21"/>
        </w:rPr>
        <w:t>、</w:t>
      </w:r>
      <w:r>
        <w:rPr>
          <w:sz w:val="21"/>
          <w:szCs w:val="21"/>
        </w:rPr>
        <w:t>1000 μL</w:t>
      </w:r>
      <w:r>
        <w:rPr>
          <w:rFonts w:hint="eastAsia"/>
          <w:sz w:val="21"/>
          <w:szCs w:val="21"/>
        </w:rPr>
        <w:t>）</w:t>
      </w:r>
      <w:r>
        <w:rPr>
          <w:rFonts w:hint="eastAsia"/>
          <w:sz w:val="21"/>
          <w:szCs w:val="21"/>
          <w:lang w:eastAsia="zh-CN"/>
        </w:rPr>
        <w:t>。</w:t>
      </w:r>
    </w:p>
    <w:p>
      <w:pPr>
        <w:pStyle w:val="120"/>
        <w:bidi w:val="0"/>
      </w:pPr>
      <w:r>
        <w:rPr>
          <w:rFonts w:hint="eastAsia"/>
        </w:rPr>
        <w:t>样品的采集与处理</w:t>
      </w:r>
    </w:p>
    <w:p>
      <w:pPr>
        <w:pStyle w:val="121"/>
        <w:bidi w:val="0"/>
      </w:pPr>
      <w:r>
        <w:rPr>
          <w:rFonts w:hint="eastAsia"/>
        </w:rPr>
        <w:t>样品的采集</w:t>
      </w:r>
    </w:p>
    <w:p>
      <w:pPr>
        <w:pStyle w:val="25"/>
        <w:rPr>
          <w:sz w:val="21"/>
          <w:szCs w:val="21"/>
        </w:rPr>
      </w:pPr>
      <w:r>
        <w:rPr>
          <w:rFonts w:hint="eastAsia"/>
          <w:sz w:val="21"/>
          <w:szCs w:val="21"/>
        </w:rPr>
        <w:t>采集痘斑、水疱液等，将采集好的样品放入</w:t>
      </w:r>
      <w:r>
        <w:rPr>
          <w:sz w:val="21"/>
          <w:szCs w:val="21"/>
        </w:rPr>
        <w:t>1.5 mL</w:t>
      </w:r>
      <w:r>
        <w:rPr>
          <w:rFonts w:hint="eastAsia"/>
          <w:sz w:val="21"/>
          <w:szCs w:val="21"/>
        </w:rPr>
        <w:t>离心管，加盖，编号，放入塑料袋内密封（一个采集点的样品放一个塑料袋内），于保温箱中加冰，密封</w:t>
      </w:r>
      <w:r>
        <w:rPr>
          <w:sz w:val="21"/>
          <w:szCs w:val="21"/>
        </w:rPr>
        <w:t>24 h</w:t>
      </w:r>
      <w:r>
        <w:rPr>
          <w:rFonts w:hint="eastAsia"/>
          <w:sz w:val="21"/>
          <w:szCs w:val="21"/>
        </w:rPr>
        <w:t>内送至实验室</w:t>
      </w:r>
      <w:r>
        <w:rPr>
          <w:rFonts w:hint="eastAsia"/>
          <w:sz w:val="21"/>
          <w:szCs w:val="21"/>
          <w:lang w:eastAsia="zh-CN"/>
        </w:rPr>
        <w:t>。</w:t>
      </w:r>
    </w:p>
    <w:p>
      <w:pPr>
        <w:pStyle w:val="121"/>
        <w:bidi w:val="0"/>
      </w:pPr>
      <w:r>
        <w:rPr>
          <w:rFonts w:hint="eastAsia"/>
        </w:rPr>
        <w:t>样品的处理</w:t>
      </w:r>
    </w:p>
    <w:p>
      <w:pPr>
        <w:pStyle w:val="25"/>
        <w:rPr>
          <w:sz w:val="21"/>
          <w:szCs w:val="21"/>
        </w:rPr>
      </w:pPr>
      <w:r>
        <w:rPr>
          <w:rFonts w:hint="eastAsia"/>
          <w:sz w:val="21"/>
          <w:szCs w:val="21"/>
        </w:rPr>
        <w:t>将所采集的痘斑于洁净、灭菌并烘干的搪瓷盘中，称取组织按照质量体积比（</w:t>
      </w:r>
      <w:r>
        <w:rPr>
          <w:sz w:val="21"/>
          <w:szCs w:val="21"/>
        </w:rPr>
        <w:t>1:5</w:t>
      </w:r>
      <w:r>
        <w:rPr>
          <w:rFonts w:hint="eastAsia"/>
          <w:sz w:val="21"/>
          <w:szCs w:val="21"/>
        </w:rPr>
        <w:t>）加入</w:t>
      </w:r>
      <w:r>
        <w:rPr>
          <w:sz w:val="21"/>
          <w:szCs w:val="21"/>
        </w:rPr>
        <w:t>PBS</w:t>
      </w:r>
      <w:r>
        <w:rPr>
          <w:rFonts w:hint="eastAsia"/>
          <w:sz w:val="21"/>
          <w:szCs w:val="21"/>
        </w:rPr>
        <w:t>缓冲液进行充分研磨，</w:t>
      </w:r>
      <w:r>
        <w:rPr>
          <w:sz w:val="21"/>
          <w:szCs w:val="21"/>
        </w:rPr>
        <w:t>4</w:t>
      </w:r>
      <w:r>
        <w:rPr>
          <w:rFonts w:hint="eastAsia" w:ascii="宋体" w:hAnsi="宋体" w:cs="宋体"/>
          <w:sz w:val="21"/>
          <w:szCs w:val="21"/>
        </w:rPr>
        <w:t>℃</w:t>
      </w:r>
      <w:r>
        <w:rPr>
          <w:rFonts w:hint="eastAsia"/>
          <w:sz w:val="21"/>
          <w:szCs w:val="21"/>
        </w:rPr>
        <w:t xml:space="preserve"> </w:t>
      </w:r>
      <w:r>
        <w:rPr>
          <w:sz w:val="21"/>
          <w:szCs w:val="21"/>
        </w:rPr>
        <w:t>3000 r/min</w:t>
      </w:r>
      <w:r>
        <w:rPr>
          <w:rFonts w:hint="eastAsia"/>
          <w:sz w:val="21"/>
          <w:szCs w:val="21"/>
        </w:rPr>
        <w:t>离心</w:t>
      </w:r>
      <w:r>
        <w:rPr>
          <w:sz w:val="21"/>
          <w:szCs w:val="21"/>
        </w:rPr>
        <w:t>15 min</w:t>
      </w:r>
      <w:r>
        <w:rPr>
          <w:rFonts w:hint="eastAsia"/>
          <w:sz w:val="21"/>
          <w:szCs w:val="21"/>
        </w:rPr>
        <w:t>，取上清转入无菌</w:t>
      </w:r>
      <w:r>
        <w:rPr>
          <w:sz w:val="21"/>
          <w:szCs w:val="21"/>
        </w:rPr>
        <w:t>1.5 mL</w:t>
      </w:r>
      <w:r>
        <w:rPr>
          <w:rFonts w:hint="eastAsia"/>
          <w:sz w:val="21"/>
          <w:szCs w:val="21"/>
        </w:rPr>
        <w:t>离心管，编号备用；将水疱液</w:t>
      </w:r>
      <w:r>
        <w:rPr>
          <w:sz w:val="21"/>
          <w:szCs w:val="21"/>
        </w:rPr>
        <w:t>4</w:t>
      </w:r>
      <w:r>
        <w:rPr>
          <w:rFonts w:hint="eastAsia" w:ascii="宋体" w:hAnsi="宋体" w:cs="宋体"/>
          <w:sz w:val="21"/>
          <w:szCs w:val="21"/>
        </w:rPr>
        <w:t>℃</w:t>
      </w:r>
      <w:r>
        <w:rPr>
          <w:rFonts w:hint="eastAsia"/>
          <w:sz w:val="21"/>
          <w:szCs w:val="21"/>
        </w:rPr>
        <w:t xml:space="preserve"> </w:t>
      </w:r>
      <w:r>
        <w:rPr>
          <w:sz w:val="21"/>
          <w:szCs w:val="21"/>
        </w:rPr>
        <w:t>3000 r/min</w:t>
      </w:r>
      <w:r>
        <w:rPr>
          <w:rFonts w:hint="eastAsia"/>
          <w:sz w:val="21"/>
          <w:szCs w:val="21"/>
        </w:rPr>
        <w:t>离心</w:t>
      </w:r>
      <w:r>
        <w:rPr>
          <w:sz w:val="21"/>
          <w:szCs w:val="21"/>
        </w:rPr>
        <w:t>15 min</w:t>
      </w:r>
      <w:r>
        <w:rPr>
          <w:rFonts w:hint="eastAsia"/>
          <w:sz w:val="21"/>
          <w:szCs w:val="21"/>
        </w:rPr>
        <w:t>，取上清转入无菌</w:t>
      </w:r>
      <w:r>
        <w:rPr>
          <w:sz w:val="21"/>
          <w:szCs w:val="21"/>
        </w:rPr>
        <w:t>1.5 mL</w:t>
      </w:r>
      <w:r>
        <w:rPr>
          <w:rFonts w:hint="eastAsia"/>
          <w:sz w:val="21"/>
          <w:szCs w:val="21"/>
        </w:rPr>
        <w:t>离心管，编号备用</w:t>
      </w:r>
      <w:r>
        <w:rPr>
          <w:rFonts w:hint="eastAsia"/>
          <w:sz w:val="21"/>
          <w:szCs w:val="21"/>
          <w:lang w:eastAsia="zh-CN"/>
        </w:rPr>
        <w:t>。</w:t>
      </w:r>
    </w:p>
    <w:p>
      <w:pPr>
        <w:pStyle w:val="120"/>
        <w:bidi w:val="0"/>
      </w:pPr>
      <w:r>
        <w:rPr>
          <w:rFonts w:hint="eastAsia"/>
        </w:rPr>
        <w:t>操作步骤</w:t>
      </w:r>
    </w:p>
    <w:p>
      <w:pPr>
        <w:pStyle w:val="121"/>
        <w:bidi w:val="0"/>
      </w:pPr>
      <w:r>
        <w:rPr>
          <w:rFonts w:hint="eastAsia"/>
        </w:rPr>
        <w:t>核酸提取</w:t>
      </w:r>
    </w:p>
    <w:p>
      <w:pPr>
        <w:pStyle w:val="25"/>
        <w:rPr>
          <w:sz w:val="21"/>
          <w:szCs w:val="21"/>
        </w:rPr>
      </w:pPr>
      <w:r>
        <w:rPr>
          <w:rFonts w:hint="eastAsia"/>
          <w:sz w:val="21"/>
          <w:szCs w:val="21"/>
        </w:rPr>
        <w:t>采用商品化核酸提取试剂，按照说明书进行操作。同时进行阴阳对照样品的核酸提取</w:t>
      </w:r>
      <w:r>
        <w:rPr>
          <w:rFonts w:hint="eastAsia"/>
          <w:sz w:val="21"/>
          <w:szCs w:val="21"/>
          <w:lang w:eastAsia="zh-CN"/>
        </w:rPr>
        <w:t>。</w:t>
      </w:r>
    </w:p>
    <w:p>
      <w:pPr>
        <w:pStyle w:val="121"/>
        <w:bidi w:val="0"/>
        <w:rPr>
          <w:b/>
          <w:bCs/>
          <w:sz w:val="21"/>
          <w:szCs w:val="21"/>
        </w:rPr>
      </w:pPr>
      <w:r>
        <w:rPr>
          <w:rFonts w:hint="eastAsia" w:ascii="Calibri" w:hAnsi="Calibri"/>
          <w:b w:val="0"/>
          <w:bCs/>
          <w:color w:val="000000"/>
          <w:sz w:val="21"/>
          <w:szCs w:val="21"/>
        </w:rPr>
        <w:t>实时荧光定量</w:t>
      </w:r>
      <w:r>
        <w:rPr>
          <w:rFonts w:ascii="Calibri" w:hAnsi="Calibri"/>
          <w:b w:val="0"/>
          <w:bCs/>
          <w:color w:val="000000"/>
          <w:sz w:val="21"/>
          <w:szCs w:val="21"/>
        </w:rPr>
        <w:t>PCR</w:t>
      </w:r>
      <w:r>
        <w:rPr>
          <w:rFonts w:hint="eastAsia"/>
          <w:b w:val="0"/>
          <w:bCs/>
          <w:sz w:val="21"/>
          <w:szCs w:val="21"/>
        </w:rPr>
        <w:t>反应</w:t>
      </w:r>
    </w:p>
    <w:p>
      <w:pPr>
        <w:pStyle w:val="25"/>
        <w:rPr>
          <w:rFonts w:hint="eastAsia"/>
          <w:sz w:val="21"/>
          <w:szCs w:val="21"/>
          <w:lang w:eastAsia="zh-CN"/>
        </w:rPr>
      </w:pPr>
      <w:r>
        <w:rPr>
          <w:rFonts w:hint="eastAsia"/>
          <w:sz w:val="21"/>
          <w:szCs w:val="21"/>
        </w:rPr>
        <w:t>在反应管中依次加入6.5</w:t>
      </w:r>
      <w:r>
        <w:rPr>
          <w:sz w:val="21"/>
          <w:szCs w:val="21"/>
        </w:rPr>
        <w:t xml:space="preserve"> μL</w:t>
      </w:r>
      <w:r>
        <w:rPr>
          <w:rFonts w:hint="eastAsia"/>
          <w:sz w:val="21"/>
          <w:szCs w:val="21"/>
        </w:rPr>
        <w:t>无核酸酶水、</w:t>
      </w:r>
      <w:r>
        <w:rPr>
          <w:sz w:val="21"/>
          <w:szCs w:val="21"/>
        </w:rPr>
        <w:t>12.5 μL Premix Ex Taq</w:t>
      </w:r>
      <w:r>
        <w:rPr>
          <w:rFonts w:hint="eastAsia"/>
          <w:sz w:val="21"/>
          <w:szCs w:val="21"/>
        </w:rPr>
        <w:t>、</w:t>
      </w:r>
      <w:r>
        <w:rPr>
          <w:sz w:val="21"/>
          <w:szCs w:val="21"/>
        </w:rPr>
        <w:t>3 μL</w:t>
      </w:r>
      <w:r>
        <w:rPr>
          <w:rFonts w:hint="eastAsia"/>
          <w:sz w:val="21"/>
          <w:szCs w:val="21"/>
        </w:rPr>
        <w:t>上述</w:t>
      </w:r>
      <w:r>
        <w:rPr>
          <w:sz w:val="21"/>
          <w:szCs w:val="21"/>
        </w:rPr>
        <w:t>DNA</w:t>
      </w:r>
      <w:r>
        <w:rPr>
          <w:rFonts w:hint="eastAsia"/>
          <w:sz w:val="21"/>
          <w:szCs w:val="21"/>
        </w:rPr>
        <w:t>溶液、</w:t>
      </w:r>
      <w:r>
        <w:rPr>
          <w:sz w:val="21"/>
          <w:szCs w:val="21"/>
        </w:rPr>
        <w:t>0.5 μL 10 µmol/L</w:t>
      </w:r>
      <w:r>
        <w:rPr>
          <w:rFonts w:hint="eastAsia"/>
          <w:sz w:val="21"/>
          <w:szCs w:val="21"/>
        </w:rPr>
        <w:t>两种探针、</w:t>
      </w:r>
      <w:r>
        <w:rPr>
          <w:sz w:val="21"/>
          <w:szCs w:val="21"/>
        </w:rPr>
        <w:t>1 μL 10 µmol/L</w:t>
      </w:r>
      <w:r>
        <w:rPr>
          <w:rFonts w:hint="eastAsia"/>
          <w:sz w:val="21"/>
          <w:szCs w:val="21"/>
        </w:rPr>
        <w:t>的上游引物、</w:t>
      </w:r>
      <w:r>
        <w:rPr>
          <w:sz w:val="21"/>
          <w:szCs w:val="21"/>
        </w:rPr>
        <w:t>1 μL 10 µmol/L</w:t>
      </w:r>
      <w:r>
        <w:rPr>
          <w:rFonts w:hint="eastAsia"/>
          <w:sz w:val="21"/>
          <w:szCs w:val="21"/>
        </w:rPr>
        <w:t>的下游引物，最终至总体积为</w:t>
      </w:r>
      <w:r>
        <w:rPr>
          <w:sz w:val="21"/>
          <w:szCs w:val="21"/>
        </w:rPr>
        <w:t>2</w:t>
      </w:r>
      <w:r>
        <w:rPr>
          <w:rFonts w:hint="eastAsia"/>
          <w:sz w:val="21"/>
          <w:szCs w:val="21"/>
        </w:rPr>
        <w:t>5</w:t>
      </w:r>
      <w:r>
        <w:rPr>
          <w:sz w:val="21"/>
          <w:szCs w:val="21"/>
        </w:rPr>
        <w:t xml:space="preserve"> μL</w:t>
      </w:r>
      <w:r>
        <w:rPr>
          <w:rFonts w:hint="eastAsia"/>
          <w:sz w:val="21"/>
          <w:szCs w:val="21"/>
        </w:rPr>
        <w:t>。经充分混匀后瞬时离心使液体全部聚集于管底</w:t>
      </w:r>
      <w:r>
        <w:rPr>
          <w:rFonts w:hint="eastAsia"/>
          <w:sz w:val="21"/>
          <w:szCs w:val="21"/>
          <w:lang w:eastAsia="zh-CN"/>
        </w:rPr>
        <w:t>。</w:t>
      </w:r>
    </w:p>
    <w:p>
      <w:pPr>
        <w:pStyle w:val="25"/>
        <w:rPr>
          <w:sz w:val="21"/>
          <w:szCs w:val="21"/>
        </w:rPr>
      </w:pPr>
      <w:r>
        <w:rPr>
          <w:rFonts w:hint="eastAsia"/>
          <w:sz w:val="21"/>
          <w:szCs w:val="21"/>
        </w:rPr>
        <w:t>实时荧光定量</w:t>
      </w:r>
      <w:r>
        <w:rPr>
          <w:sz w:val="21"/>
          <w:szCs w:val="21"/>
        </w:rPr>
        <w:t>PCR</w:t>
      </w:r>
      <w:r>
        <w:rPr>
          <w:rFonts w:hint="eastAsia"/>
          <w:sz w:val="21"/>
          <w:szCs w:val="21"/>
        </w:rPr>
        <w:t>扩增条件：</w:t>
      </w:r>
      <w:r>
        <w:rPr>
          <w:sz w:val="21"/>
          <w:szCs w:val="21"/>
        </w:rPr>
        <w:t>95</w:t>
      </w:r>
      <w:r>
        <w:rPr>
          <w:rFonts w:hint="eastAsia"/>
          <w:sz w:val="21"/>
          <w:szCs w:val="21"/>
        </w:rPr>
        <w:t>℃预变性</w:t>
      </w:r>
      <w:r>
        <w:rPr>
          <w:sz w:val="21"/>
          <w:szCs w:val="21"/>
        </w:rPr>
        <w:t>30 sec</w:t>
      </w:r>
      <w:r>
        <w:rPr>
          <w:rFonts w:hint="eastAsia"/>
          <w:sz w:val="21"/>
          <w:szCs w:val="21"/>
        </w:rPr>
        <w:t>，</w:t>
      </w:r>
      <w:r>
        <w:rPr>
          <w:sz w:val="21"/>
          <w:szCs w:val="21"/>
        </w:rPr>
        <w:t>9</w:t>
      </w:r>
      <w:r>
        <w:rPr>
          <w:rFonts w:hint="eastAsia"/>
          <w:sz w:val="21"/>
          <w:szCs w:val="21"/>
        </w:rPr>
        <w:t>5℃变性5</w:t>
      </w:r>
      <w:r>
        <w:rPr>
          <w:sz w:val="21"/>
          <w:szCs w:val="21"/>
        </w:rPr>
        <w:t xml:space="preserve"> sec</w:t>
      </w:r>
      <w:r>
        <w:rPr>
          <w:rFonts w:hint="eastAsia"/>
          <w:sz w:val="21"/>
          <w:szCs w:val="21"/>
        </w:rPr>
        <w:t>，60℃退火60</w:t>
      </w:r>
      <w:r>
        <w:rPr>
          <w:sz w:val="21"/>
          <w:szCs w:val="21"/>
        </w:rPr>
        <w:t xml:space="preserve"> sec</w:t>
      </w:r>
      <w:r>
        <w:rPr>
          <w:rFonts w:hint="eastAsia"/>
          <w:sz w:val="21"/>
          <w:szCs w:val="21"/>
        </w:rPr>
        <w:t>，循环</w:t>
      </w:r>
      <w:r>
        <w:rPr>
          <w:sz w:val="21"/>
          <w:szCs w:val="21"/>
        </w:rPr>
        <w:t>4</w:t>
      </w:r>
      <w:r>
        <w:rPr>
          <w:rFonts w:hint="eastAsia"/>
          <w:sz w:val="21"/>
          <w:szCs w:val="21"/>
        </w:rPr>
        <w:t>5次。在60℃退火延伸阶段收集荧光信号</w:t>
      </w:r>
      <w:r>
        <w:rPr>
          <w:rFonts w:hint="eastAsia"/>
          <w:sz w:val="21"/>
          <w:szCs w:val="21"/>
          <w:lang w:eastAsia="zh-CN"/>
        </w:rPr>
        <w:t>。</w:t>
      </w:r>
    </w:p>
    <w:p>
      <w:pPr>
        <w:pStyle w:val="120"/>
        <w:bidi w:val="0"/>
      </w:pPr>
      <w:r>
        <w:rPr>
          <w:rFonts w:hint="eastAsia"/>
        </w:rPr>
        <w:t>结果判定</w:t>
      </w:r>
    </w:p>
    <w:p>
      <w:pPr>
        <w:pStyle w:val="25"/>
        <w:rPr>
          <w:sz w:val="21"/>
          <w:szCs w:val="21"/>
        </w:rPr>
      </w:pPr>
      <w:r>
        <w:rPr>
          <w:rFonts w:hint="eastAsia"/>
          <w:sz w:val="21"/>
          <w:szCs w:val="21"/>
        </w:rPr>
        <w:t>点击分析界面，取</w:t>
      </w:r>
      <w:r>
        <w:rPr>
          <w:sz w:val="21"/>
          <w:szCs w:val="21"/>
        </w:rPr>
        <w:t>3</w:t>
      </w:r>
      <w:r>
        <w:rPr>
          <w:rFonts w:hint="eastAsia" w:ascii="方正书宋_GBK" w:hAnsi="方正书宋_GBK" w:eastAsia="方正书宋_GBK" w:cs="方正书宋_GBK"/>
          <w:sz w:val="21"/>
          <w:szCs w:val="21"/>
        </w:rPr>
        <w:t>～</w:t>
      </w:r>
      <w:r>
        <w:rPr>
          <w:sz w:val="21"/>
          <w:szCs w:val="21"/>
        </w:rPr>
        <w:t>10</w:t>
      </w:r>
      <w:r>
        <w:rPr>
          <w:rFonts w:hint="eastAsia"/>
          <w:sz w:val="21"/>
          <w:szCs w:val="21"/>
        </w:rPr>
        <w:t>或</w:t>
      </w:r>
      <w:r>
        <w:rPr>
          <w:sz w:val="21"/>
          <w:szCs w:val="21"/>
        </w:rPr>
        <w:t>3</w:t>
      </w:r>
      <w:r>
        <w:rPr>
          <w:rFonts w:hint="eastAsia" w:ascii="方正书宋_GBK" w:hAnsi="方正书宋_GBK" w:eastAsia="方正书宋_GBK" w:cs="方正书宋_GBK"/>
          <w:sz w:val="21"/>
          <w:szCs w:val="21"/>
        </w:rPr>
        <w:t>～</w:t>
      </w:r>
      <w:r>
        <w:rPr>
          <w:sz w:val="21"/>
          <w:szCs w:val="21"/>
        </w:rPr>
        <w:t>15</w:t>
      </w:r>
      <w:r>
        <w:rPr>
          <w:rFonts w:hint="eastAsia"/>
          <w:sz w:val="21"/>
          <w:szCs w:val="21"/>
        </w:rPr>
        <w:t>个循环的荧光信号确定基线（</w:t>
      </w:r>
      <w:r>
        <w:rPr>
          <w:sz w:val="21"/>
          <w:szCs w:val="21"/>
        </w:rPr>
        <w:t>baseline</w:t>
      </w:r>
      <w:r>
        <w:rPr>
          <w:rFonts w:hint="eastAsia"/>
          <w:sz w:val="21"/>
          <w:szCs w:val="21"/>
        </w:rPr>
        <w:t>）。阈值</w:t>
      </w:r>
      <w:r>
        <w:rPr>
          <w:sz w:val="21"/>
          <w:szCs w:val="21"/>
        </w:rPr>
        <w:t>(threshold)</w:t>
      </w:r>
      <w:r>
        <w:rPr>
          <w:rFonts w:hint="eastAsia"/>
          <w:sz w:val="21"/>
          <w:szCs w:val="21"/>
        </w:rPr>
        <w:t>设定原则以阈值线刚好超过正常阴性对照品及阴性样本的扩增曲线（无规则的噪音线）的最高点，不出现</w:t>
      </w:r>
      <w:r>
        <w:rPr>
          <w:sz w:val="21"/>
          <w:szCs w:val="21"/>
        </w:rPr>
        <w:t>Ct</w:t>
      </w:r>
      <w:r>
        <w:rPr>
          <w:rFonts w:hint="eastAsia"/>
          <w:sz w:val="21"/>
          <w:szCs w:val="21"/>
        </w:rPr>
        <w:t>值并且与阳性对照的指数期相交为准。阴性对照应没有</w:t>
      </w:r>
      <w:r>
        <w:rPr>
          <w:sz w:val="21"/>
          <w:szCs w:val="21"/>
        </w:rPr>
        <w:t>Ct</w:t>
      </w:r>
      <w:r>
        <w:rPr>
          <w:rFonts w:hint="eastAsia"/>
          <w:sz w:val="21"/>
          <w:szCs w:val="21"/>
        </w:rPr>
        <w:t>值显示或显示</w:t>
      </w:r>
      <w:r>
        <w:rPr>
          <w:sz w:val="21"/>
          <w:szCs w:val="21"/>
        </w:rPr>
        <w:t>Ct</w:t>
      </w:r>
      <w:r>
        <w:rPr>
          <w:rFonts w:hint="eastAsia"/>
          <w:sz w:val="21"/>
          <w:szCs w:val="21"/>
        </w:rPr>
        <w:t>值为</w:t>
      </w:r>
      <w:r>
        <w:rPr>
          <w:sz w:val="21"/>
          <w:szCs w:val="21"/>
        </w:rPr>
        <w:t>40</w:t>
      </w:r>
      <w:r>
        <w:rPr>
          <w:rFonts w:hint="eastAsia"/>
          <w:sz w:val="21"/>
          <w:szCs w:val="21"/>
        </w:rPr>
        <w:t>；阳性对照的</w:t>
      </w:r>
      <w:r>
        <w:rPr>
          <w:sz w:val="21"/>
          <w:szCs w:val="21"/>
        </w:rPr>
        <w:t>Ct</w:t>
      </w:r>
      <w:r>
        <w:rPr>
          <w:rFonts w:hint="eastAsia"/>
          <w:sz w:val="21"/>
          <w:szCs w:val="21"/>
        </w:rPr>
        <w:t>值应小于</w:t>
      </w:r>
      <w:r>
        <w:rPr>
          <w:sz w:val="21"/>
          <w:szCs w:val="21"/>
        </w:rPr>
        <w:t>30.0</w:t>
      </w:r>
      <w:r>
        <w:rPr>
          <w:rFonts w:hint="eastAsia"/>
          <w:sz w:val="21"/>
          <w:szCs w:val="21"/>
        </w:rPr>
        <w:t>。否则实验视为无效。检测样本</w:t>
      </w:r>
      <w:r>
        <w:rPr>
          <w:sz w:val="21"/>
          <w:szCs w:val="21"/>
        </w:rPr>
        <w:t>Ct</w:t>
      </w:r>
      <w:r>
        <w:rPr>
          <w:rFonts w:hint="eastAsia"/>
          <w:sz w:val="21"/>
          <w:szCs w:val="21"/>
        </w:rPr>
        <w:t>值小于等于</w:t>
      </w:r>
      <w:r>
        <w:rPr>
          <w:sz w:val="21"/>
          <w:szCs w:val="21"/>
        </w:rPr>
        <w:t>30.0</w:t>
      </w:r>
      <w:r>
        <w:rPr>
          <w:rFonts w:hint="eastAsia"/>
          <w:sz w:val="21"/>
          <w:szCs w:val="21"/>
        </w:rPr>
        <w:t>，且曲线有明显的指数增长期，测定结果有效，可直接报告样本阳性；检测样本</w:t>
      </w:r>
      <w:r>
        <w:rPr>
          <w:sz w:val="21"/>
          <w:szCs w:val="21"/>
        </w:rPr>
        <w:t>Ct</w:t>
      </w:r>
      <w:r>
        <w:rPr>
          <w:rFonts w:hint="eastAsia"/>
          <w:sz w:val="21"/>
          <w:szCs w:val="21"/>
        </w:rPr>
        <w:t>值大于</w:t>
      </w:r>
      <w:r>
        <w:rPr>
          <w:sz w:val="21"/>
          <w:szCs w:val="21"/>
        </w:rPr>
        <w:t>30.0</w:t>
      </w:r>
      <w:r>
        <w:rPr>
          <w:rFonts w:hint="eastAsia"/>
          <w:sz w:val="21"/>
          <w:szCs w:val="21"/>
        </w:rPr>
        <w:t>且小于</w:t>
      </w:r>
      <w:r>
        <w:rPr>
          <w:sz w:val="21"/>
          <w:szCs w:val="21"/>
        </w:rPr>
        <w:t>40</w:t>
      </w:r>
      <w:r>
        <w:rPr>
          <w:rFonts w:hint="eastAsia"/>
          <w:sz w:val="21"/>
          <w:szCs w:val="21"/>
        </w:rPr>
        <w:t>时，重复一次，如果</w:t>
      </w:r>
      <w:r>
        <w:rPr>
          <w:sz w:val="21"/>
          <w:szCs w:val="21"/>
        </w:rPr>
        <w:t>Ct</w:t>
      </w:r>
      <w:r>
        <w:rPr>
          <w:rFonts w:hint="eastAsia"/>
          <w:sz w:val="21"/>
          <w:szCs w:val="21"/>
        </w:rPr>
        <w:t>值仍小于</w:t>
      </w:r>
      <w:r>
        <w:rPr>
          <w:sz w:val="21"/>
          <w:szCs w:val="21"/>
        </w:rPr>
        <w:t>40</w:t>
      </w:r>
      <w:r>
        <w:rPr>
          <w:rFonts w:hint="eastAsia"/>
          <w:sz w:val="21"/>
          <w:szCs w:val="21"/>
        </w:rPr>
        <w:t>，且曲线有明显的指数增长期，可报告样本阳性，否则报告样本阴性。检测不到样本</w:t>
      </w:r>
      <w:r>
        <w:rPr>
          <w:sz w:val="21"/>
          <w:szCs w:val="21"/>
        </w:rPr>
        <w:t>Ct</w:t>
      </w:r>
      <w:r>
        <w:rPr>
          <w:rFonts w:hint="eastAsia"/>
          <w:sz w:val="21"/>
          <w:szCs w:val="21"/>
        </w:rPr>
        <w:t>值或</w:t>
      </w:r>
      <w:r>
        <w:rPr>
          <w:sz w:val="21"/>
          <w:szCs w:val="21"/>
        </w:rPr>
        <w:t>Ct</w:t>
      </w:r>
      <w:r>
        <w:rPr>
          <w:rFonts w:hint="eastAsia"/>
          <w:sz w:val="21"/>
          <w:szCs w:val="21"/>
        </w:rPr>
        <w:t>值为</w:t>
      </w:r>
      <w:r>
        <w:rPr>
          <w:sz w:val="21"/>
          <w:szCs w:val="21"/>
        </w:rPr>
        <w:t>40</w:t>
      </w:r>
      <w:r>
        <w:rPr>
          <w:rFonts w:hint="eastAsia"/>
          <w:sz w:val="21"/>
          <w:szCs w:val="21"/>
        </w:rPr>
        <w:t>，报告样本阴性</w:t>
      </w:r>
      <w:r>
        <w:rPr>
          <w:rFonts w:hint="eastAsia"/>
          <w:sz w:val="21"/>
          <w:szCs w:val="21"/>
          <w:lang w:eastAsia="zh-CN"/>
        </w:rPr>
        <w:t>。</w:t>
      </w:r>
    </w:p>
    <w:p>
      <w:pPr>
        <w:pStyle w:val="147"/>
        <w:bidi w:val="0"/>
        <w:rPr>
          <w:rFonts w:hint="default"/>
          <w:lang w:val="en-US" w:eastAsia="zh-CN"/>
        </w:rPr>
      </w:pPr>
      <w:r>
        <w:rPr>
          <w:rFonts w:hint="eastAsia"/>
          <w:lang w:val="en-US" w:eastAsia="zh-CN"/>
        </w:rPr>
        <w:t>———————————</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3515" cy="224155"/>
              <wp:effectExtent l="0" t="3810" r="0" b="635"/>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83515" cy="224155"/>
                      </a:xfrm>
                      <a:prstGeom prst="rect">
                        <a:avLst/>
                      </a:prstGeom>
                      <a:noFill/>
                      <a:ln>
                        <a:noFill/>
                      </a:ln>
                    </wps:spPr>
                    <wps:txbx>
                      <w:txbxContent>
                        <w:p>
                          <w:pPr>
                            <w:pStyle w:val="61"/>
                          </w:pPr>
                          <w:r>
                            <w:fldChar w:fldCharType="begin"/>
                          </w:r>
                          <w:r>
                            <w:instrText xml:space="preserve"> PAGE  \* MERGEFORMAT </w:instrText>
                          </w:r>
                          <w:r>
                            <w:fldChar w:fldCharType="separate"/>
                          </w:r>
                          <w:r>
                            <w:t>9</w:t>
                          </w:r>
                          <w: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7.65pt;width:14.45pt;mso-position-horizontal:outside;mso-position-horizontal-relative:margin;mso-wrap-style:none;z-index:251662336;mso-width-relative:page;mso-height-relative:page;" filled="f" stroked="f" coordsize="21600,21600" o:gfxdata="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xgbMc9IAAAADAQAADwAAAAAAAAABACAAAAA4AAAAZHJzL2Rvd25yZXYueG1sUEsB&#10;AhQAFAAAAAgAh07iQMOZZ9XlAQAAwAMAAA4AAAAAAAAAAQAgAAAANwEAAGRycy9lMm9Eb2MueG1s&#10;UEsFBgAAAAAGAAYAWQEAAI4FAAAAAA==&#10;">
              <v:fill on="f" focussize="0,0"/>
              <v:stroke on="f"/>
              <v:imagedata o:title=""/>
              <o:lock v:ext="edit" aspectratio="f"/>
              <v:textbox inset="0mm,0mm,0mm,0mm" style="mso-fit-shape-to-text:t;">
                <w:txbxContent>
                  <w:p>
                    <w:pPr>
                      <w:pStyle w:val="61"/>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ordWrap w:val="0"/>
    </w:pPr>
    <w:r>
      <w:t xml:space="preserve">DB1308/T </w:t>
    </w:r>
    <w:r>
      <w:rPr>
        <w:rFonts w:hint="eastAsia"/>
        <w:lang w:val="en-US" w:eastAsia="zh-CN"/>
      </w:rPr>
      <w:t>***</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3"/>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3"/>
      <w:suff w:val="nothing"/>
      <w:lvlText w:val="%1　"/>
      <w:lvlJc w:val="left"/>
      <w:rPr>
        <w:rFonts w:hint="eastAsia" w:ascii="黑体" w:hAnsi="Times New Roman" w:eastAsia="黑体" w:cs="Times New Roman"/>
        <w:b w:val="0"/>
        <w:i w:val="0"/>
        <w:sz w:val="21"/>
        <w:szCs w:val="21"/>
      </w:rPr>
    </w:lvl>
    <w:lvl w:ilvl="1" w:tentative="0">
      <w:start w:val="1"/>
      <w:numFmt w:val="decimal"/>
      <w:pStyle w:val="60"/>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64"/>
      <w:suff w:val="nothing"/>
      <w:lvlText w:val="%1.%2.%3　"/>
      <w:lvlJc w:val="left"/>
      <w:rPr>
        <w:rFonts w:hint="eastAsia" w:ascii="黑体" w:hAnsi="黑体" w:eastAsia="黑体" w:cs="Times New Roman"/>
        <w:b w:val="0"/>
        <w:i w:val="0"/>
        <w:sz w:val="21"/>
      </w:rPr>
    </w:lvl>
    <w:lvl w:ilvl="3" w:tentative="0">
      <w:start w:val="1"/>
      <w:numFmt w:val="decimal"/>
      <w:pStyle w:val="69"/>
      <w:suff w:val="nothing"/>
      <w:lvlText w:val="%1.%2.%3.%4　"/>
      <w:lvlJc w:val="left"/>
      <w:rPr>
        <w:rFonts w:hint="eastAsia" w:ascii="黑体" w:hAnsi="Times New Roman" w:eastAsia="黑体" w:cs="Times New Roman"/>
        <w:b w:val="0"/>
        <w:i w:val="0"/>
        <w:sz w:val="21"/>
      </w:rPr>
    </w:lvl>
    <w:lvl w:ilvl="4" w:tentative="0">
      <w:start w:val="1"/>
      <w:numFmt w:val="decimal"/>
      <w:pStyle w:val="73"/>
      <w:suff w:val="nothing"/>
      <w:lvlText w:val="%1.%2.%3.%4.%5　"/>
      <w:lvlJc w:val="left"/>
      <w:rPr>
        <w:rFonts w:hint="eastAsia" w:ascii="黑体" w:hAnsi="Times New Roman" w:eastAsia="黑体" w:cs="Times New Roman"/>
        <w:b w:val="0"/>
        <w:i w:val="0"/>
        <w:sz w:val="21"/>
      </w:rPr>
    </w:lvl>
    <w:lvl w:ilvl="5" w:tentative="0">
      <w:start w:val="1"/>
      <w:numFmt w:val="decimal"/>
      <w:pStyle w:val="74"/>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6"/>
      <w:suff w:val="space"/>
      <w:lvlText w:val="%1"/>
      <w:lvlJc w:val="left"/>
      <w:pPr>
        <w:ind w:left="623" w:hanging="425"/>
      </w:pPr>
      <w:rPr>
        <w:rFonts w:hint="eastAsia" w:cs="Times New Roman"/>
      </w:rPr>
    </w:lvl>
    <w:lvl w:ilvl="1" w:tentative="0">
      <w:start w:val="1"/>
      <w:numFmt w:val="decimal"/>
      <w:pStyle w:val="117"/>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6"/>
      <w:suff w:val="nothing"/>
      <w:lvlText w:val="%1——"/>
      <w:lvlJc w:val="left"/>
      <w:pPr>
        <w:ind w:left="692" w:hanging="408"/>
      </w:pPr>
      <w:rPr>
        <w:rFonts w:hint="eastAsia" w:cs="Times New Roman"/>
      </w:rPr>
    </w:lvl>
    <w:lvl w:ilvl="1" w:tentative="0">
      <w:start w:val="1"/>
      <w:numFmt w:val="bullet"/>
      <w:pStyle w:val="67"/>
      <w:lvlText w:val=""/>
      <w:lvlJc w:val="left"/>
      <w:pPr>
        <w:tabs>
          <w:tab w:val="left" w:pos="760"/>
        </w:tabs>
        <w:ind w:left="1264" w:hanging="413"/>
      </w:pPr>
      <w:rPr>
        <w:rFonts w:hint="default" w:ascii="Symbol" w:hAnsi="Symbol"/>
        <w:color w:val="auto"/>
      </w:rPr>
    </w:lvl>
    <w:lvl w:ilvl="2" w:tentative="0">
      <w:start w:val="1"/>
      <w:numFmt w:val="bullet"/>
      <w:pStyle w:val="7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6"/>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4"/>
      <w:lvlText w:val="%1"/>
      <w:lvlJc w:val="left"/>
      <w:pPr>
        <w:tabs>
          <w:tab w:val="left" w:pos="0"/>
        </w:tabs>
        <w:ind w:hanging="425"/>
      </w:pPr>
      <w:rPr>
        <w:rFonts w:hint="eastAsia" w:cs="Times New Roman"/>
      </w:rPr>
    </w:lvl>
    <w:lvl w:ilvl="1" w:tentative="0">
      <w:start w:val="1"/>
      <w:numFmt w:val="decimal"/>
      <w:pStyle w:val="105"/>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2"/>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0"/>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1"/>
      <w:suff w:val="nothing"/>
      <w:lvlText w:val="%1.%2.%3　"/>
      <w:lvlJc w:val="left"/>
      <w:rPr>
        <w:rFonts w:hint="eastAsia" w:ascii="黑体" w:hAnsi="Times New Roman" w:eastAsia="黑体" w:cs="Times New Roman"/>
        <w:b w:val="0"/>
        <w:i w:val="0"/>
        <w:sz w:val="21"/>
      </w:rPr>
    </w:lvl>
    <w:lvl w:ilvl="3" w:tentative="0">
      <w:start w:val="1"/>
      <w:numFmt w:val="decimal"/>
      <w:pStyle w:val="106"/>
      <w:suff w:val="nothing"/>
      <w:lvlText w:val="%1.%2.%3.%4　"/>
      <w:lvlJc w:val="left"/>
      <w:rPr>
        <w:rFonts w:hint="eastAsia" w:ascii="黑体" w:hAnsi="Times New Roman" w:eastAsia="黑体" w:cs="Times New Roman"/>
        <w:b w:val="0"/>
        <w:i w:val="0"/>
        <w:sz w:val="21"/>
      </w:rPr>
    </w:lvl>
    <w:lvl w:ilvl="4" w:tentative="0">
      <w:start w:val="1"/>
      <w:numFmt w:val="decimal"/>
      <w:pStyle w:val="111"/>
      <w:suff w:val="nothing"/>
      <w:lvlText w:val="%1.%2.%3.%4.%5　"/>
      <w:lvlJc w:val="left"/>
      <w:rPr>
        <w:rFonts w:hint="eastAsia" w:ascii="黑体" w:hAnsi="Times New Roman" w:eastAsia="黑体" w:cs="Times New Roman"/>
        <w:b w:val="0"/>
        <w:i w:val="0"/>
        <w:sz w:val="21"/>
      </w:rPr>
    </w:lvl>
    <w:lvl w:ilvl="5" w:tentative="0">
      <w:start w:val="1"/>
      <w:numFmt w:val="decimal"/>
      <w:pStyle w:val="114"/>
      <w:suff w:val="nothing"/>
      <w:lvlText w:val="%1.%2.%3.%4.%5.%6　"/>
      <w:lvlJc w:val="left"/>
      <w:rPr>
        <w:rFonts w:hint="eastAsia" w:ascii="黑体" w:hAnsi="Times New Roman" w:eastAsia="黑体" w:cs="Times New Roman"/>
        <w:b w:val="0"/>
        <w:i w:val="0"/>
        <w:sz w:val="21"/>
      </w:rPr>
    </w:lvl>
    <w:lvl w:ilvl="6" w:tentative="0">
      <w:start w:val="1"/>
      <w:numFmt w:val="decimal"/>
      <w:pStyle w:val="11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3"/>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2"/>
      <w:lvlText w:val="%2)"/>
      <w:lvlJc w:val="left"/>
      <w:pPr>
        <w:tabs>
          <w:tab w:val="left" w:pos="1260"/>
        </w:tabs>
        <w:ind w:left="1259" w:hanging="419"/>
      </w:pPr>
      <w:rPr>
        <w:rFonts w:hint="eastAsia" w:cs="Times New Roman"/>
      </w:rPr>
    </w:lvl>
    <w:lvl w:ilvl="2" w:tentative="0">
      <w:start w:val="1"/>
      <w:numFmt w:val="decimal"/>
      <w:pStyle w:val="79"/>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removePersonalInformation/>
  <w:bordersDoNotSurroundHeader w:val="false"/>
  <w:bordersDoNotSurroundFooter w:val="false"/>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yODZlZmIwZWZlMDJmMmZiYjE4MjU5MmNjZDkxNjA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1F0"/>
    <w:rsid w:val="00013D86"/>
    <w:rsid w:val="00013E02"/>
    <w:rsid w:val="000141B1"/>
    <w:rsid w:val="00014C59"/>
    <w:rsid w:val="00015167"/>
    <w:rsid w:val="00016873"/>
    <w:rsid w:val="0002143C"/>
    <w:rsid w:val="00024922"/>
    <w:rsid w:val="00025246"/>
    <w:rsid w:val="000252C3"/>
    <w:rsid w:val="00025A65"/>
    <w:rsid w:val="00026C31"/>
    <w:rsid w:val="00027280"/>
    <w:rsid w:val="00031104"/>
    <w:rsid w:val="0003129D"/>
    <w:rsid w:val="000320A7"/>
    <w:rsid w:val="00032A90"/>
    <w:rsid w:val="00034D29"/>
    <w:rsid w:val="0003554C"/>
    <w:rsid w:val="00035925"/>
    <w:rsid w:val="00036D87"/>
    <w:rsid w:val="00037A01"/>
    <w:rsid w:val="00040E73"/>
    <w:rsid w:val="00041B01"/>
    <w:rsid w:val="00041E9B"/>
    <w:rsid w:val="00042CAD"/>
    <w:rsid w:val="00043EBD"/>
    <w:rsid w:val="00044C95"/>
    <w:rsid w:val="00045BD8"/>
    <w:rsid w:val="00046085"/>
    <w:rsid w:val="00046CFC"/>
    <w:rsid w:val="000475C5"/>
    <w:rsid w:val="000476DD"/>
    <w:rsid w:val="00050107"/>
    <w:rsid w:val="00050D48"/>
    <w:rsid w:val="00050F40"/>
    <w:rsid w:val="00051452"/>
    <w:rsid w:val="0005231A"/>
    <w:rsid w:val="00052791"/>
    <w:rsid w:val="0005486A"/>
    <w:rsid w:val="00056492"/>
    <w:rsid w:val="00057618"/>
    <w:rsid w:val="00057748"/>
    <w:rsid w:val="000637C7"/>
    <w:rsid w:val="000642B5"/>
    <w:rsid w:val="00064D6B"/>
    <w:rsid w:val="00067785"/>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E3A"/>
    <w:rsid w:val="000879E3"/>
    <w:rsid w:val="0009005E"/>
    <w:rsid w:val="0009047C"/>
    <w:rsid w:val="00090B14"/>
    <w:rsid w:val="00090DA4"/>
    <w:rsid w:val="0009112B"/>
    <w:rsid w:val="00091FD7"/>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495A"/>
    <w:rsid w:val="000C5ECE"/>
    <w:rsid w:val="000C6595"/>
    <w:rsid w:val="000C68B5"/>
    <w:rsid w:val="000C6B05"/>
    <w:rsid w:val="000C6DD6"/>
    <w:rsid w:val="000C73A4"/>
    <w:rsid w:val="000C73D4"/>
    <w:rsid w:val="000C757B"/>
    <w:rsid w:val="000C7CE4"/>
    <w:rsid w:val="000D0AFD"/>
    <w:rsid w:val="000D14E5"/>
    <w:rsid w:val="000D16CF"/>
    <w:rsid w:val="000D300D"/>
    <w:rsid w:val="000D35FB"/>
    <w:rsid w:val="000D3948"/>
    <w:rsid w:val="000D3D4C"/>
    <w:rsid w:val="000D476A"/>
    <w:rsid w:val="000D4F51"/>
    <w:rsid w:val="000D540C"/>
    <w:rsid w:val="000D6FBA"/>
    <w:rsid w:val="000D718B"/>
    <w:rsid w:val="000D7357"/>
    <w:rsid w:val="000E0C46"/>
    <w:rsid w:val="000E0DF7"/>
    <w:rsid w:val="000E1423"/>
    <w:rsid w:val="000E2971"/>
    <w:rsid w:val="000E384F"/>
    <w:rsid w:val="000E41AE"/>
    <w:rsid w:val="000E45E7"/>
    <w:rsid w:val="000E693A"/>
    <w:rsid w:val="000E69E8"/>
    <w:rsid w:val="000E6A37"/>
    <w:rsid w:val="000E74C4"/>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1640"/>
    <w:rsid w:val="00123517"/>
    <w:rsid w:val="00126186"/>
    <w:rsid w:val="00127885"/>
    <w:rsid w:val="00130A4B"/>
    <w:rsid w:val="00130F84"/>
    <w:rsid w:val="0013175F"/>
    <w:rsid w:val="00131AFD"/>
    <w:rsid w:val="0013274B"/>
    <w:rsid w:val="001335C0"/>
    <w:rsid w:val="0013456D"/>
    <w:rsid w:val="0013472E"/>
    <w:rsid w:val="00135821"/>
    <w:rsid w:val="00135D23"/>
    <w:rsid w:val="001362A7"/>
    <w:rsid w:val="00136843"/>
    <w:rsid w:val="00136A58"/>
    <w:rsid w:val="001374C0"/>
    <w:rsid w:val="00137B94"/>
    <w:rsid w:val="00140689"/>
    <w:rsid w:val="00145DD2"/>
    <w:rsid w:val="001504E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97EEC"/>
    <w:rsid w:val="001A215F"/>
    <w:rsid w:val="001A288E"/>
    <w:rsid w:val="001A3424"/>
    <w:rsid w:val="001A53C8"/>
    <w:rsid w:val="001A6CCC"/>
    <w:rsid w:val="001A74DD"/>
    <w:rsid w:val="001B0030"/>
    <w:rsid w:val="001B0974"/>
    <w:rsid w:val="001B46C5"/>
    <w:rsid w:val="001B47E4"/>
    <w:rsid w:val="001B4F15"/>
    <w:rsid w:val="001B5D40"/>
    <w:rsid w:val="001B6A0C"/>
    <w:rsid w:val="001B6BAC"/>
    <w:rsid w:val="001B6CDB"/>
    <w:rsid w:val="001B6DC2"/>
    <w:rsid w:val="001B6F55"/>
    <w:rsid w:val="001B7AEC"/>
    <w:rsid w:val="001C0876"/>
    <w:rsid w:val="001C09B5"/>
    <w:rsid w:val="001C0C53"/>
    <w:rsid w:val="001C149C"/>
    <w:rsid w:val="001C1BBD"/>
    <w:rsid w:val="001C1FF6"/>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1C6"/>
    <w:rsid w:val="00201AA0"/>
    <w:rsid w:val="002028F1"/>
    <w:rsid w:val="00202959"/>
    <w:rsid w:val="00203171"/>
    <w:rsid w:val="0020370D"/>
    <w:rsid w:val="002047CA"/>
    <w:rsid w:val="002067FF"/>
    <w:rsid w:val="00207ECF"/>
    <w:rsid w:val="002109B6"/>
    <w:rsid w:val="00210F47"/>
    <w:rsid w:val="00212533"/>
    <w:rsid w:val="002128AF"/>
    <w:rsid w:val="00213B79"/>
    <w:rsid w:val="0021506D"/>
    <w:rsid w:val="00217268"/>
    <w:rsid w:val="00217E47"/>
    <w:rsid w:val="0022048C"/>
    <w:rsid w:val="00221EE9"/>
    <w:rsid w:val="0022594B"/>
    <w:rsid w:val="00226716"/>
    <w:rsid w:val="00226F6C"/>
    <w:rsid w:val="00230996"/>
    <w:rsid w:val="00231E2A"/>
    <w:rsid w:val="00232A63"/>
    <w:rsid w:val="00234467"/>
    <w:rsid w:val="00235179"/>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78F"/>
    <w:rsid w:val="00247E23"/>
    <w:rsid w:val="00247FEE"/>
    <w:rsid w:val="0025033B"/>
    <w:rsid w:val="00250536"/>
    <w:rsid w:val="00250CFE"/>
    <w:rsid w:val="00250E7D"/>
    <w:rsid w:val="00251F85"/>
    <w:rsid w:val="00252938"/>
    <w:rsid w:val="00252AC1"/>
    <w:rsid w:val="00254FA4"/>
    <w:rsid w:val="00256423"/>
    <w:rsid w:val="00256530"/>
    <w:rsid w:val="002565D5"/>
    <w:rsid w:val="00256DCF"/>
    <w:rsid w:val="00257E21"/>
    <w:rsid w:val="002601FE"/>
    <w:rsid w:val="00260432"/>
    <w:rsid w:val="00260A9D"/>
    <w:rsid w:val="00261738"/>
    <w:rsid w:val="00261949"/>
    <w:rsid w:val="002622C0"/>
    <w:rsid w:val="002625EA"/>
    <w:rsid w:val="00262798"/>
    <w:rsid w:val="0026294B"/>
    <w:rsid w:val="00262E24"/>
    <w:rsid w:val="00262E53"/>
    <w:rsid w:val="002664CD"/>
    <w:rsid w:val="00267383"/>
    <w:rsid w:val="002673F1"/>
    <w:rsid w:val="00271065"/>
    <w:rsid w:val="00272705"/>
    <w:rsid w:val="00272CDB"/>
    <w:rsid w:val="00273105"/>
    <w:rsid w:val="0027312C"/>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03F3"/>
    <w:rsid w:val="00291052"/>
    <w:rsid w:val="0029374C"/>
    <w:rsid w:val="00294E70"/>
    <w:rsid w:val="0029631C"/>
    <w:rsid w:val="00296BA5"/>
    <w:rsid w:val="00297771"/>
    <w:rsid w:val="00297FE1"/>
    <w:rsid w:val="002A1924"/>
    <w:rsid w:val="002A4ED4"/>
    <w:rsid w:val="002A5D66"/>
    <w:rsid w:val="002A7420"/>
    <w:rsid w:val="002A7795"/>
    <w:rsid w:val="002A7E70"/>
    <w:rsid w:val="002B00DD"/>
    <w:rsid w:val="002B04FA"/>
    <w:rsid w:val="002B0F12"/>
    <w:rsid w:val="002B1308"/>
    <w:rsid w:val="002B33AA"/>
    <w:rsid w:val="002B4007"/>
    <w:rsid w:val="002B4256"/>
    <w:rsid w:val="002B4554"/>
    <w:rsid w:val="002B48EA"/>
    <w:rsid w:val="002B6991"/>
    <w:rsid w:val="002B6D46"/>
    <w:rsid w:val="002C3131"/>
    <w:rsid w:val="002C341C"/>
    <w:rsid w:val="002C46FC"/>
    <w:rsid w:val="002C4DC5"/>
    <w:rsid w:val="002C52CC"/>
    <w:rsid w:val="002C6996"/>
    <w:rsid w:val="002C6ABC"/>
    <w:rsid w:val="002C72D8"/>
    <w:rsid w:val="002D017E"/>
    <w:rsid w:val="002D0C2B"/>
    <w:rsid w:val="002D11FA"/>
    <w:rsid w:val="002D2331"/>
    <w:rsid w:val="002D2FFD"/>
    <w:rsid w:val="002D4CCF"/>
    <w:rsid w:val="002D5A19"/>
    <w:rsid w:val="002D6074"/>
    <w:rsid w:val="002D6A49"/>
    <w:rsid w:val="002D6CAD"/>
    <w:rsid w:val="002D6CF3"/>
    <w:rsid w:val="002E0DDF"/>
    <w:rsid w:val="002E1BCA"/>
    <w:rsid w:val="002E2906"/>
    <w:rsid w:val="002E5635"/>
    <w:rsid w:val="002E5686"/>
    <w:rsid w:val="002E580D"/>
    <w:rsid w:val="002E64C3"/>
    <w:rsid w:val="002E67DE"/>
    <w:rsid w:val="002E6A2C"/>
    <w:rsid w:val="002E728C"/>
    <w:rsid w:val="002F17A4"/>
    <w:rsid w:val="002F1D8C"/>
    <w:rsid w:val="002F21DA"/>
    <w:rsid w:val="002F383C"/>
    <w:rsid w:val="002F5B42"/>
    <w:rsid w:val="002F5DC0"/>
    <w:rsid w:val="002F7096"/>
    <w:rsid w:val="00300306"/>
    <w:rsid w:val="00300743"/>
    <w:rsid w:val="00301F39"/>
    <w:rsid w:val="00303352"/>
    <w:rsid w:val="003037BA"/>
    <w:rsid w:val="003062BA"/>
    <w:rsid w:val="003074F9"/>
    <w:rsid w:val="00307562"/>
    <w:rsid w:val="00310828"/>
    <w:rsid w:val="0031342F"/>
    <w:rsid w:val="003145DB"/>
    <w:rsid w:val="00317B35"/>
    <w:rsid w:val="00317BB8"/>
    <w:rsid w:val="00317CF7"/>
    <w:rsid w:val="0032055B"/>
    <w:rsid w:val="00321124"/>
    <w:rsid w:val="003225D4"/>
    <w:rsid w:val="003247F1"/>
    <w:rsid w:val="00325926"/>
    <w:rsid w:val="00326260"/>
    <w:rsid w:val="0032638E"/>
    <w:rsid w:val="0032687F"/>
    <w:rsid w:val="00326BD6"/>
    <w:rsid w:val="00327A8A"/>
    <w:rsid w:val="00331794"/>
    <w:rsid w:val="0033191F"/>
    <w:rsid w:val="00331F89"/>
    <w:rsid w:val="00333793"/>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2D8F"/>
    <w:rsid w:val="00374652"/>
    <w:rsid w:val="00375564"/>
    <w:rsid w:val="003775C2"/>
    <w:rsid w:val="0037776B"/>
    <w:rsid w:val="00380A74"/>
    <w:rsid w:val="00381FCD"/>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231"/>
    <w:rsid w:val="003975F9"/>
    <w:rsid w:val="00397DFB"/>
    <w:rsid w:val="003A0595"/>
    <w:rsid w:val="003A2275"/>
    <w:rsid w:val="003A434E"/>
    <w:rsid w:val="003A6893"/>
    <w:rsid w:val="003A6A4F"/>
    <w:rsid w:val="003A7088"/>
    <w:rsid w:val="003B00DF"/>
    <w:rsid w:val="003B0103"/>
    <w:rsid w:val="003B07E9"/>
    <w:rsid w:val="003B09E3"/>
    <w:rsid w:val="003B1275"/>
    <w:rsid w:val="003B1778"/>
    <w:rsid w:val="003B22E2"/>
    <w:rsid w:val="003B27B4"/>
    <w:rsid w:val="003B31E8"/>
    <w:rsid w:val="003B5758"/>
    <w:rsid w:val="003B5E1C"/>
    <w:rsid w:val="003B61A3"/>
    <w:rsid w:val="003B69EE"/>
    <w:rsid w:val="003B7912"/>
    <w:rsid w:val="003C0F1B"/>
    <w:rsid w:val="003C11CB"/>
    <w:rsid w:val="003C16D8"/>
    <w:rsid w:val="003C21E5"/>
    <w:rsid w:val="003C2259"/>
    <w:rsid w:val="003C3880"/>
    <w:rsid w:val="003C3BF0"/>
    <w:rsid w:val="003C3CF8"/>
    <w:rsid w:val="003C5C64"/>
    <w:rsid w:val="003C6067"/>
    <w:rsid w:val="003C60C8"/>
    <w:rsid w:val="003C7560"/>
    <w:rsid w:val="003C75F3"/>
    <w:rsid w:val="003C78A3"/>
    <w:rsid w:val="003D0B7D"/>
    <w:rsid w:val="003D1AA3"/>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F43"/>
    <w:rsid w:val="003F7259"/>
    <w:rsid w:val="003F789D"/>
    <w:rsid w:val="0040164A"/>
    <w:rsid w:val="00402153"/>
    <w:rsid w:val="00402B4B"/>
    <w:rsid w:val="00402FC1"/>
    <w:rsid w:val="004035F1"/>
    <w:rsid w:val="004047C4"/>
    <w:rsid w:val="00404B34"/>
    <w:rsid w:val="00404F56"/>
    <w:rsid w:val="00405766"/>
    <w:rsid w:val="004060AE"/>
    <w:rsid w:val="00406C97"/>
    <w:rsid w:val="00407DFC"/>
    <w:rsid w:val="00411C8C"/>
    <w:rsid w:val="00411DBF"/>
    <w:rsid w:val="004130B1"/>
    <w:rsid w:val="0041337B"/>
    <w:rsid w:val="00414957"/>
    <w:rsid w:val="004168A0"/>
    <w:rsid w:val="00416A5B"/>
    <w:rsid w:val="004238D2"/>
    <w:rsid w:val="00424907"/>
    <w:rsid w:val="00424934"/>
    <w:rsid w:val="00425082"/>
    <w:rsid w:val="004253B3"/>
    <w:rsid w:val="004276CC"/>
    <w:rsid w:val="00430631"/>
    <w:rsid w:val="00430B3F"/>
    <w:rsid w:val="00431DEB"/>
    <w:rsid w:val="00433435"/>
    <w:rsid w:val="0043588C"/>
    <w:rsid w:val="00436A6E"/>
    <w:rsid w:val="00437549"/>
    <w:rsid w:val="004376C6"/>
    <w:rsid w:val="00437F04"/>
    <w:rsid w:val="00440A00"/>
    <w:rsid w:val="00443464"/>
    <w:rsid w:val="00445652"/>
    <w:rsid w:val="004458E9"/>
    <w:rsid w:val="00445A03"/>
    <w:rsid w:val="00446B29"/>
    <w:rsid w:val="00446C57"/>
    <w:rsid w:val="00447515"/>
    <w:rsid w:val="00450227"/>
    <w:rsid w:val="00451238"/>
    <w:rsid w:val="00451F8D"/>
    <w:rsid w:val="00453F9A"/>
    <w:rsid w:val="00454719"/>
    <w:rsid w:val="00454D4A"/>
    <w:rsid w:val="0045543D"/>
    <w:rsid w:val="00460B58"/>
    <w:rsid w:val="00460C4B"/>
    <w:rsid w:val="00461B41"/>
    <w:rsid w:val="0046319A"/>
    <w:rsid w:val="00463C18"/>
    <w:rsid w:val="004646C5"/>
    <w:rsid w:val="004662C7"/>
    <w:rsid w:val="004662C8"/>
    <w:rsid w:val="00471C76"/>
    <w:rsid w:val="00471E91"/>
    <w:rsid w:val="00471FD3"/>
    <w:rsid w:val="00472CD2"/>
    <w:rsid w:val="00474675"/>
    <w:rsid w:val="0047470C"/>
    <w:rsid w:val="00476038"/>
    <w:rsid w:val="004761A4"/>
    <w:rsid w:val="00476B80"/>
    <w:rsid w:val="004771F6"/>
    <w:rsid w:val="004775A9"/>
    <w:rsid w:val="00477C31"/>
    <w:rsid w:val="0048041F"/>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7B5C"/>
    <w:rsid w:val="004B04A6"/>
    <w:rsid w:val="004B24C1"/>
    <w:rsid w:val="004B24CD"/>
    <w:rsid w:val="004B250D"/>
    <w:rsid w:val="004B3D4D"/>
    <w:rsid w:val="004B4173"/>
    <w:rsid w:val="004C292F"/>
    <w:rsid w:val="004C4C7C"/>
    <w:rsid w:val="004C530A"/>
    <w:rsid w:val="004C5C84"/>
    <w:rsid w:val="004C661C"/>
    <w:rsid w:val="004C6884"/>
    <w:rsid w:val="004C6C8C"/>
    <w:rsid w:val="004C7FBA"/>
    <w:rsid w:val="004D035B"/>
    <w:rsid w:val="004D06B7"/>
    <w:rsid w:val="004D07AA"/>
    <w:rsid w:val="004D3D65"/>
    <w:rsid w:val="004D4158"/>
    <w:rsid w:val="004D632E"/>
    <w:rsid w:val="004D67DB"/>
    <w:rsid w:val="004D7D03"/>
    <w:rsid w:val="004E2887"/>
    <w:rsid w:val="004E32D5"/>
    <w:rsid w:val="004E3A6A"/>
    <w:rsid w:val="004E3B12"/>
    <w:rsid w:val="004E47BF"/>
    <w:rsid w:val="004E4C54"/>
    <w:rsid w:val="004E6EDB"/>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345"/>
    <w:rsid w:val="00512DE5"/>
    <w:rsid w:val="00512F4F"/>
    <w:rsid w:val="0051310C"/>
    <w:rsid w:val="00513D73"/>
    <w:rsid w:val="0051452A"/>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275A"/>
    <w:rsid w:val="0053493B"/>
    <w:rsid w:val="00534A8A"/>
    <w:rsid w:val="00534C02"/>
    <w:rsid w:val="0053504F"/>
    <w:rsid w:val="00536208"/>
    <w:rsid w:val="0053632F"/>
    <w:rsid w:val="005370CF"/>
    <w:rsid w:val="00537CED"/>
    <w:rsid w:val="00540815"/>
    <w:rsid w:val="00540C0F"/>
    <w:rsid w:val="005414E1"/>
    <w:rsid w:val="00541A49"/>
    <w:rsid w:val="0054264B"/>
    <w:rsid w:val="00543786"/>
    <w:rsid w:val="00543DA2"/>
    <w:rsid w:val="00545268"/>
    <w:rsid w:val="005454A9"/>
    <w:rsid w:val="00546509"/>
    <w:rsid w:val="0054700B"/>
    <w:rsid w:val="00547079"/>
    <w:rsid w:val="0055215F"/>
    <w:rsid w:val="005533D7"/>
    <w:rsid w:val="00553798"/>
    <w:rsid w:val="00553E89"/>
    <w:rsid w:val="005542A6"/>
    <w:rsid w:val="0055459F"/>
    <w:rsid w:val="00556839"/>
    <w:rsid w:val="00556924"/>
    <w:rsid w:val="00560183"/>
    <w:rsid w:val="00560A81"/>
    <w:rsid w:val="00560E4B"/>
    <w:rsid w:val="00562E09"/>
    <w:rsid w:val="00564FBA"/>
    <w:rsid w:val="005656B1"/>
    <w:rsid w:val="00566F74"/>
    <w:rsid w:val="005678B1"/>
    <w:rsid w:val="00567C97"/>
    <w:rsid w:val="005703DE"/>
    <w:rsid w:val="005709BF"/>
    <w:rsid w:val="0057223F"/>
    <w:rsid w:val="00572292"/>
    <w:rsid w:val="00572DF1"/>
    <w:rsid w:val="00574156"/>
    <w:rsid w:val="005754AE"/>
    <w:rsid w:val="00575EF3"/>
    <w:rsid w:val="0057645F"/>
    <w:rsid w:val="005768DF"/>
    <w:rsid w:val="00581C40"/>
    <w:rsid w:val="005823B4"/>
    <w:rsid w:val="00582501"/>
    <w:rsid w:val="00582905"/>
    <w:rsid w:val="00582A91"/>
    <w:rsid w:val="0058411A"/>
    <w:rsid w:val="0058464E"/>
    <w:rsid w:val="00584BC5"/>
    <w:rsid w:val="00585972"/>
    <w:rsid w:val="00590AF3"/>
    <w:rsid w:val="005936BD"/>
    <w:rsid w:val="00593AB3"/>
    <w:rsid w:val="00595DAA"/>
    <w:rsid w:val="005962EC"/>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54D5"/>
    <w:rsid w:val="005B6ED1"/>
    <w:rsid w:val="005C0997"/>
    <w:rsid w:val="005C1043"/>
    <w:rsid w:val="005C1B4E"/>
    <w:rsid w:val="005C1C28"/>
    <w:rsid w:val="005C254E"/>
    <w:rsid w:val="005C2A6E"/>
    <w:rsid w:val="005C6DB5"/>
    <w:rsid w:val="005C7158"/>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4847"/>
    <w:rsid w:val="006059D7"/>
    <w:rsid w:val="00606709"/>
    <w:rsid w:val="006106E2"/>
    <w:rsid w:val="00611F57"/>
    <w:rsid w:val="006129D6"/>
    <w:rsid w:val="006145D5"/>
    <w:rsid w:val="0061558C"/>
    <w:rsid w:val="0061716C"/>
    <w:rsid w:val="00617733"/>
    <w:rsid w:val="0062021E"/>
    <w:rsid w:val="006223C6"/>
    <w:rsid w:val="0062374A"/>
    <w:rsid w:val="00623E71"/>
    <w:rsid w:val="006243A1"/>
    <w:rsid w:val="006268EB"/>
    <w:rsid w:val="00632E56"/>
    <w:rsid w:val="00632EA4"/>
    <w:rsid w:val="006337D3"/>
    <w:rsid w:val="00633897"/>
    <w:rsid w:val="006345FC"/>
    <w:rsid w:val="00635CBA"/>
    <w:rsid w:val="00637660"/>
    <w:rsid w:val="00642FFD"/>
    <w:rsid w:val="0064338B"/>
    <w:rsid w:val="00644426"/>
    <w:rsid w:val="00646542"/>
    <w:rsid w:val="0064656B"/>
    <w:rsid w:val="006504F4"/>
    <w:rsid w:val="00651A9C"/>
    <w:rsid w:val="00651CA3"/>
    <w:rsid w:val="006529C3"/>
    <w:rsid w:val="00653AD5"/>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2C93"/>
    <w:rsid w:val="00676306"/>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474D"/>
    <w:rsid w:val="006C4D80"/>
    <w:rsid w:val="006C67E0"/>
    <w:rsid w:val="006C76C6"/>
    <w:rsid w:val="006C7ABA"/>
    <w:rsid w:val="006D0D60"/>
    <w:rsid w:val="006D1122"/>
    <w:rsid w:val="006D121D"/>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37D9"/>
    <w:rsid w:val="006F480F"/>
    <w:rsid w:val="006F54C1"/>
    <w:rsid w:val="00701C91"/>
    <w:rsid w:val="007030A9"/>
    <w:rsid w:val="00704DF6"/>
    <w:rsid w:val="0070651C"/>
    <w:rsid w:val="00706EBA"/>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1AC"/>
    <w:rsid w:val="00763502"/>
    <w:rsid w:val="007639C5"/>
    <w:rsid w:val="0076443E"/>
    <w:rsid w:val="00764A40"/>
    <w:rsid w:val="0076694B"/>
    <w:rsid w:val="00767254"/>
    <w:rsid w:val="00770879"/>
    <w:rsid w:val="00770BFD"/>
    <w:rsid w:val="00772EB5"/>
    <w:rsid w:val="00773F8A"/>
    <w:rsid w:val="007748BE"/>
    <w:rsid w:val="00775D7D"/>
    <w:rsid w:val="00776065"/>
    <w:rsid w:val="00783755"/>
    <w:rsid w:val="00786C02"/>
    <w:rsid w:val="007913AB"/>
    <w:rsid w:val="007914F7"/>
    <w:rsid w:val="00795630"/>
    <w:rsid w:val="00795B6F"/>
    <w:rsid w:val="00797B91"/>
    <w:rsid w:val="00797C48"/>
    <w:rsid w:val="007A3458"/>
    <w:rsid w:val="007A34BC"/>
    <w:rsid w:val="007A64F0"/>
    <w:rsid w:val="007B0199"/>
    <w:rsid w:val="007B0FFE"/>
    <w:rsid w:val="007B1154"/>
    <w:rsid w:val="007B1625"/>
    <w:rsid w:val="007B3E55"/>
    <w:rsid w:val="007B4284"/>
    <w:rsid w:val="007B49F9"/>
    <w:rsid w:val="007B6606"/>
    <w:rsid w:val="007B706E"/>
    <w:rsid w:val="007B71EB"/>
    <w:rsid w:val="007B7293"/>
    <w:rsid w:val="007C04B4"/>
    <w:rsid w:val="007C1FE0"/>
    <w:rsid w:val="007C2C9D"/>
    <w:rsid w:val="007C4F7D"/>
    <w:rsid w:val="007C6205"/>
    <w:rsid w:val="007C686A"/>
    <w:rsid w:val="007C6CAB"/>
    <w:rsid w:val="007C728E"/>
    <w:rsid w:val="007C7639"/>
    <w:rsid w:val="007C79AA"/>
    <w:rsid w:val="007D0084"/>
    <w:rsid w:val="007D14FF"/>
    <w:rsid w:val="007D2C53"/>
    <w:rsid w:val="007D32BF"/>
    <w:rsid w:val="007D37A1"/>
    <w:rsid w:val="007D3D60"/>
    <w:rsid w:val="007D4355"/>
    <w:rsid w:val="007D4682"/>
    <w:rsid w:val="007D533B"/>
    <w:rsid w:val="007D5E8C"/>
    <w:rsid w:val="007E06F6"/>
    <w:rsid w:val="007E1980"/>
    <w:rsid w:val="007E3341"/>
    <w:rsid w:val="007E4B76"/>
    <w:rsid w:val="007E5EA8"/>
    <w:rsid w:val="007E5EAB"/>
    <w:rsid w:val="007E67D0"/>
    <w:rsid w:val="007E6DA3"/>
    <w:rsid w:val="007F0B66"/>
    <w:rsid w:val="007F0CF1"/>
    <w:rsid w:val="007F12A5"/>
    <w:rsid w:val="007F1AC0"/>
    <w:rsid w:val="007F466E"/>
    <w:rsid w:val="007F485F"/>
    <w:rsid w:val="007F4CF1"/>
    <w:rsid w:val="007F6105"/>
    <w:rsid w:val="007F7515"/>
    <w:rsid w:val="007F758D"/>
    <w:rsid w:val="007F7965"/>
    <w:rsid w:val="007F79B9"/>
    <w:rsid w:val="007F7D52"/>
    <w:rsid w:val="007F7EFC"/>
    <w:rsid w:val="0080085A"/>
    <w:rsid w:val="00803C40"/>
    <w:rsid w:val="0080654C"/>
    <w:rsid w:val="00806FFE"/>
    <w:rsid w:val="00807118"/>
    <w:rsid w:val="008071C6"/>
    <w:rsid w:val="00807955"/>
    <w:rsid w:val="00811066"/>
    <w:rsid w:val="00812519"/>
    <w:rsid w:val="00813DEB"/>
    <w:rsid w:val="008141E4"/>
    <w:rsid w:val="008162B9"/>
    <w:rsid w:val="00817A00"/>
    <w:rsid w:val="00817B6F"/>
    <w:rsid w:val="008208DA"/>
    <w:rsid w:val="00821BBC"/>
    <w:rsid w:val="00823159"/>
    <w:rsid w:val="00823513"/>
    <w:rsid w:val="00824384"/>
    <w:rsid w:val="00825026"/>
    <w:rsid w:val="008257FB"/>
    <w:rsid w:val="00826DCA"/>
    <w:rsid w:val="0083043E"/>
    <w:rsid w:val="00830D22"/>
    <w:rsid w:val="00833BBF"/>
    <w:rsid w:val="0083442C"/>
    <w:rsid w:val="008356A3"/>
    <w:rsid w:val="00835DB3"/>
    <w:rsid w:val="00835E25"/>
    <w:rsid w:val="00835F05"/>
    <w:rsid w:val="0083617B"/>
    <w:rsid w:val="008371BD"/>
    <w:rsid w:val="008378C4"/>
    <w:rsid w:val="0084150D"/>
    <w:rsid w:val="00842077"/>
    <w:rsid w:val="0084274E"/>
    <w:rsid w:val="00843891"/>
    <w:rsid w:val="00845C0F"/>
    <w:rsid w:val="00846008"/>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3B0"/>
    <w:rsid w:val="00873B42"/>
    <w:rsid w:val="00875585"/>
    <w:rsid w:val="008760DA"/>
    <w:rsid w:val="008803E8"/>
    <w:rsid w:val="00880445"/>
    <w:rsid w:val="0088077A"/>
    <w:rsid w:val="0088192C"/>
    <w:rsid w:val="00881C38"/>
    <w:rsid w:val="00881E3C"/>
    <w:rsid w:val="00882DB6"/>
    <w:rsid w:val="00883E50"/>
    <w:rsid w:val="008856D8"/>
    <w:rsid w:val="00885D59"/>
    <w:rsid w:val="00887189"/>
    <w:rsid w:val="00887D41"/>
    <w:rsid w:val="00890240"/>
    <w:rsid w:val="00890B69"/>
    <w:rsid w:val="00890D37"/>
    <w:rsid w:val="00891AE2"/>
    <w:rsid w:val="00892E82"/>
    <w:rsid w:val="0089313C"/>
    <w:rsid w:val="008957EA"/>
    <w:rsid w:val="00897217"/>
    <w:rsid w:val="00897C72"/>
    <w:rsid w:val="008A1800"/>
    <w:rsid w:val="008A1847"/>
    <w:rsid w:val="008A5782"/>
    <w:rsid w:val="008A5A2F"/>
    <w:rsid w:val="008B0062"/>
    <w:rsid w:val="008B0E52"/>
    <w:rsid w:val="008B1CBF"/>
    <w:rsid w:val="008B2A64"/>
    <w:rsid w:val="008B2FC8"/>
    <w:rsid w:val="008B69A6"/>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3F6"/>
    <w:rsid w:val="008D348B"/>
    <w:rsid w:val="008D3B6B"/>
    <w:rsid w:val="008D4279"/>
    <w:rsid w:val="008D616A"/>
    <w:rsid w:val="008D718C"/>
    <w:rsid w:val="008E031B"/>
    <w:rsid w:val="008E1E43"/>
    <w:rsid w:val="008E2EFE"/>
    <w:rsid w:val="008E3A1F"/>
    <w:rsid w:val="008E3B0D"/>
    <w:rsid w:val="008E42CC"/>
    <w:rsid w:val="008E45DD"/>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552"/>
    <w:rsid w:val="00905B47"/>
    <w:rsid w:val="00907C63"/>
    <w:rsid w:val="00911638"/>
    <w:rsid w:val="0091331C"/>
    <w:rsid w:val="009134F2"/>
    <w:rsid w:val="00914352"/>
    <w:rsid w:val="00914E4D"/>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413D3"/>
    <w:rsid w:val="009416D3"/>
    <w:rsid w:val="0094188E"/>
    <w:rsid w:val="00941D01"/>
    <w:rsid w:val="0094212C"/>
    <w:rsid w:val="00944039"/>
    <w:rsid w:val="00945450"/>
    <w:rsid w:val="009456CE"/>
    <w:rsid w:val="00945772"/>
    <w:rsid w:val="00945DE4"/>
    <w:rsid w:val="00951074"/>
    <w:rsid w:val="0095196C"/>
    <w:rsid w:val="00951D4C"/>
    <w:rsid w:val="00952DB9"/>
    <w:rsid w:val="00954328"/>
    <w:rsid w:val="00954689"/>
    <w:rsid w:val="00954E8A"/>
    <w:rsid w:val="00954FC0"/>
    <w:rsid w:val="009551B8"/>
    <w:rsid w:val="00956A49"/>
    <w:rsid w:val="00957A43"/>
    <w:rsid w:val="00957AF7"/>
    <w:rsid w:val="0096113B"/>
    <w:rsid w:val="009617C9"/>
    <w:rsid w:val="00961C93"/>
    <w:rsid w:val="00962C22"/>
    <w:rsid w:val="00964D9F"/>
    <w:rsid w:val="00965324"/>
    <w:rsid w:val="00965B5F"/>
    <w:rsid w:val="009671FC"/>
    <w:rsid w:val="0097038A"/>
    <w:rsid w:val="0097091E"/>
    <w:rsid w:val="00972416"/>
    <w:rsid w:val="00973FFA"/>
    <w:rsid w:val="0097516B"/>
    <w:rsid w:val="00975550"/>
    <w:rsid w:val="009760D3"/>
    <w:rsid w:val="00977132"/>
    <w:rsid w:val="009771FE"/>
    <w:rsid w:val="00977338"/>
    <w:rsid w:val="009813C5"/>
    <w:rsid w:val="00981A4B"/>
    <w:rsid w:val="00982501"/>
    <w:rsid w:val="00982B9A"/>
    <w:rsid w:val="009834D4"/>
    <w:rsid w:val="00983ABD"/>
    <w:rsid w:val="009845A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1261"/>
    <w:rsid w:val="009A3764"/>
    <w:rsid w:val="009A3A7C"/>
    <w:rsid w:val="009A5F07"/>
    <w:rsid w:val="009A63D4"/>
    <w:rsid w:val="009B0146"/>
    <w:rsid w:val="009B12A0"/>
    <w:rsid w:val="009B13AE"/>
    <w:rsid w:val="009B15B2"/>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094A"/>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528B"/>
    <w:rsid w:val="00A065F9"/>
    <w:rsid w:val="00A07AC9"/>
    <w:rsid w:val="00A07F34"/>
    <w:rsid w:val="00A104ED"/>
    <w:rsid w:val="00A13856"/>
    <w:rsid w:val="00A166ED"/>
    <w:rsid w:val="00A1769A"/>
    <w:rsid w:val="00A22154"/>
    <w:rsid w:val="00A2249E"/>
    <w:rsid w:val="00A23E4E"/>
    <w:rsid w:val="00A25C38"/>
    <w:rsid w:val="00A26EE0"/>
    <w:rsid w:val="00A27E8E"/>
    <w:rsid w:val="00A30325"/>
    <w:rsid w:val="00A306CE"/>
    <w:rsid w:val="00A30B8B"/>
    <w:rsid w:val="00A315E1"/>
    <w:rsid w:val="00A3309D"/>
    <w:rsid w:val="00A342EE"/>
    <w:rsid w:val="00A357CB"/>
    <w:rsid w:val="00A3581F"/>
    <w:rsid w:val="00A3664B"/>
    <w:rsid w:val="00A36BBE"/>
    <w:rsid w:val="00A37451"/>
    <w:rsid w:val="00A3758C"/>
    <w:rsid w:val="00A40793"/>
    <w:rsid w:val="00A40D00"/>
    <w:rsid w:val="00A4178A"/>
    <w:rsid w:val="00A418D5"/>
    <w:rsid w:val="00A4307A"/>
    <w:rsid w:val="00A443AE"/>
    <w:rsid w:val="00A45ACB"/>
    <w:rsid w:val="00A462B8"/>
    <w:rsid w:val="00A463C1"/>
    <w:rsid w:val="00A47EBB"/>
    <w:rsid w:val="00A5187F"/>
    <w:rsid w:val="00A51CDD"/>
    <w:rsid w:val="00A52677"/>
    <w:rsid w:val="00A532CE"/>
    <w:rsid w:val="00A53A11"/>
    <w:rsid w:val="00A5589E"/>
    <w:rsid w:val="00A55B6B"/>
    <w:rsid w:val="00A60FB5"/>
    <w:rsid w:val="00A61DE1"/>
    <w:rsid w:val="00A623A1"/>
    <w:rsid w:val="00A62930"/>
    <w:rsid w:val="00A6730D"/>
    <w:rsid w:val="00A71625"/>
    <w:rsid w:val="00A71B9B"/>
    <w:rsid w:val="00A7407B"/>
    <w:rsid w:val="00A741CC"/>
    <w:rsid w:val="00A744D1"/>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23E2"/>
    <w:rsid w:val="00AB270E"/>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523B"/>
    <w:rsid w:val="00AD60A3"/>
    <w:rsid w:val="00AD6794"/>
    <w:rsid w:val="00AD7DE5"/>
    <w:rsid w:val="00AE09C8"/>
    <w:rsid w:val="00AE2383"/>
    <w:rsid w:val="00AE2914"/>
    <w:rsid w:val="00AE3353"/>
    <w:rsid w:val="00AE5C86"/>
    <w:rsid w:val="00AE6D15"/>
    <w:rsid w:val="00AE70ED"/>
    <w:rsid w:val="00AF375B"/>
    <w:rsid w:val="00AF3C40"/>
    <w:rsid w:val="00AF47B6"/>
    <w:rsid w:val="00AF49EF"/>
    <w:rsid w:val="00AF6B5D"/>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4E4D"/>
    <w:rsid w:val="00B15228"/>
    <w:rsid w:val="00B15A90"/>
    <w:rsid w:val="00B15A9E"/>
    <w:rsid w:val="00B170BE"/>
    <w:rsid w:val="00B174EA"/>
    <w:rsid w:val="00B20029"/>
    <w:rsid w:val="00B201BB"/>
    <w:rsid w:val="00B201E0"/>
    <w:rsid w:val="00B228C6"/>
    <w:rsid w:val="00B23A33"/>
    <w:rsid w:val="00B2487D"/>
    <w:rsid w:val="00B262A9"/>
    <w:rsid w:val="00B26526"/>
    <w:rsid w:val="00B272A2"/>
    <w:rsid w:val="00B316D0"/>
    <w:rsid w:val="00B320CA"/>
    <w:rsid w:val="00B353EB"/>
    <w:rsid w:val="00B36015"/>
    <w:rsid w:val="00B36767"/>
    <w:rsid w:val="00B3760E"/>
    <w:rsid w:val="00B401AF"/>
    <w:rsid w:val="00B42A19"/>
    <w:rsid w:val="00B42ED7"/>
    <w:rsid w:val="00B4362C"/>
    <w:rsid w:val="00B439C4"/>
    <w:rsid w:val="00B4481C"/>
    <w:rsid w:val="00B4535E"/>
    <w:rsid w:val="00B45411"/>
    <w:rsid w:val="00B457A9"/>
    <w:rsid w:val="00B4680D"/>
    <w:rsid w:val="00B47DF3"/>
    <w:rsid w:val="00B512C8"/>
    <w:rsid w:val="00B51718"/>
    <w:rsid w:val="00B52A8C"/>
    <w:rsid w:val="00B5567E"/>
    <w:rsid w:val="00B55776"/>
    <w:rsid w:val="00B55AB2"/>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29BA"/>
    <w:rsid w:val="00B84551"/>
    <w:rsid w:val="00B84CC6"/>
    <w:rsid w:val="00B84F9C"/>
    <w:rsid w:val="00B869EC"/>
    <w:rsid w:val="00B8783F"/>
    <w:rsid w:val="00B878F3"/>
    <w:rsid w:val="00B90CB2"/>
    <w:rsid w:val="00B90D3E"/>
    <w:rsid w:val="00B91A3D"/>
    <w:rsid w:val="00B9397A"/>
    <w:rsid w:val="00B9633D"/>
    <w:rsid w:val="00B96F2D"/>
    <w:rsid w:val="00BA0E52"/>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3E06"/>
    <w:rsid w:val="00BC5194"/>
    <w:rsid w:val="00BC5D95"/>
    <w:rsid w:val="00BC67AE"/>
    <w:rsid w:val="00BC7910"/>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533"/>
    <w:rsid w:val="00BE2E55"/>
    <w:rsid w:val="00BE3687"/>
    <w:rsid w:val="00BE51B4"/>
    <w:rsid w:val="00BE55CB"/>
    <w:rsid w:val="00BE68C4"/>
    <w:rsid w:val="00BE74AB"/>
    <w:rsid w:val="00BF07FF"/>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1F02"/>
    <w:rsid w:val="00C2242D"/>
    <w:rsid w:val="00C2314B"/>
    <w:rsid w:val="00C23777"/>
    <w:rsid w:val="00C242C2"/>
    <w:rsid w:val="00C24971"/>
    <w:rsid w:val="00C25621"/>
    <w:rsid w:val="00C25AF5"/>
    <w:rsid w:val="00C25FCD"/>
    <w:rsid w:val="00C26BE5"/>
    <w:rsid w:val="00C26E4D"/>
    <w:rsid w:val="00C275A8"/>
    <w:rsid w:val="00C27709"/>
    <w:rsid w:val="00C27909"/>
    <w:rsid w:val="00C279A8"/>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5CCA"/>
    <w:rsid w:val="00C57D87"/>
    <w:rsid w:val="00C601D2"/>
    <w:rsid w:val="00C615BC"/>
    <w:rsid w:val="00C61963"/>
    <w:rsid w:val="00C63BD2"/>
    <w:rsid w:val="00C63CDA"/>
    <w:rsid w:val="00C64342"/>
    <w:rsid w:val="00C64AD0"/>
    <w:rsid w:val="00C657AB"/>
    <w:rsid w:val="00C65BCC"/>
    <w:rsid w:val="00C6651C"/>
    <w:rsid w:val="00C66970"/>
    <w:rsid w:val="00C6777D"/>
    <w:rsid w:val="00C71A57"/>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4716"/>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592E"/>
    <w:rsid w:val="00D26323"/>
    <w:rsid w:val="00D263D7"/>
    <w:rsid w:val="00D27ABB"/>
    <w:rsid w:val="00D323B2"/>
    <w:rsid w:val="00D32793"/>
    <w:rsid w:val="00D3484D"/>
    <w:rsid w:val="00D34E8A"/>
    <w:rsid w:val="00D36009"/>
    <w:rsid w:val="00D36C53"/>
    <w:rsid w:val="00D37568"/>
    <w:rsid w:val="00D37D07"/>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0CC3"/>
    <w:rsid w:val="00D71C76"/>
    <w:rsid w:val="00D71DB4"/>
    <w:rsid w:val="00D72652"/>
    <w:rsid w:val="00D73DD9"/>
    <w:rsid w:val="00D751DF"/>
    <w:rsid w:val="00D807B9"/>
    <w:rsid w:val="00D810E0"/>
    <w:rsid w:val="00D81D1F"/>
    <w:rsid w:val="00D8281D"/>
    <w:rsid w:val="00D82FF7"/>
    <w:rsid w:val="00D83DA4"/>
    <w:rsid w:val="00D8404A"/>
    <w:rsid w:val="00D847FE"/>
    <w:rsid w:val="00D84977"/>
    <w:rsid w:val="00D85BC8"/>
    <w:rsid w:val="00D85C71"/>
    <w:rsid w:val="00D866F1"/>
    <w:rsid w:val="00D87A63"/>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1027"/>
    <w:rsid w:val="00DB311D"/>
    <w:rsid w:val="00DB34D4"/>
    <w:rsid w:val="00DB5365"/>
    <w:rsid w:val="00DB5D66"/>
    <w:rsid w:val="00DB68DD"/>
    <w:rsid w:val="00DB7E6C"/>
    <w:rsid w:val="00DC46FA"/>
    <w:rsid w:val="00DD0A16"/>
    <w:rsid w:val="00DD1578"/>
    <w:rsid w:val="00DD27CB"/>
    <w:rsid w:val="00DD2D64"/>
    <w:rsid w:val="00DD396D"/>
    <w:rsid w:val="00DD3FD3"/>
    <w:rsid w:val="00DD50F5"/>
    <w:rsid w:val="00DD5A29"/>
    <w:rsid w:val="00DD5D9D"/>
    <w:rsid w:val="00DE058C"/>
    <w:rsid w:val="00DE127D"/>
    <w:rsid w:val="00DE1B7D"/>
    <w:rsid w:val="00DE35CB"/>
    <w:rsid w:val="00DE5B5B"/>
    <w:rsid w:val="00DE703B"/>
    <w:rsid w:val="00DE7A63"/>
    <w:rsid w:val="00DF142B"/>
    <w:rsid w:val="00DF142D"/>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13BA"/>
    <w:rsid w:val="00E12C66"/>
    <w:rsid w:val="00E1359F"/>
    <w:rsid w:val="00E14294"/>
    <w:rsid w:val="00E14509"/>
    <w:rsid w:val="00E14A81"/>
    <w:rsid w:val="00E1675F"/>
    <w:rsid w:val="00E227AB"/>
    <w:rsid w:val="00E237A2"/>
    <w:rsid w:val="00E24026"/>
    <w:rsid w:val="00E241C4"/>
    <w:rsid w:val="00E24EB4"/>
    <w:rsid w:val="00E25FC4"/>
    <w:rsid w:val="00E276D9"/>
    <w:rsid w:val="00E320ED"/>
    <w:rsid w:val="00E326BA"/>
    <w:rsid w:val="00E33AFB"/>
    <w:rsid w:val="00E34218"/>
    <w:rsid w:val="00E34D2B"/>
    <w:rsid w:val="00E35218"/>
    <w:rsid w:val="00E36C8B"/>
    <w:rsid w:val="00E37BB5"/>
    <w:rsid w:val="00E401D1"/>
    <w:rsid w:val="00E42F87"/>
    <w:rsid w:val="00E4383B"/>
    <w:rsid w:val="00E44436"/>
    <w:rsid w:val="00E44A47"/>
    <w:rsid w:val="00E44A58"/>
    <w:rsid w:val="00E45882"/>
    <w:rsid w:val="00E4618B"/>
    <w:rsid w:val="00E46282"/>
    <w:rsid w:val="00E46E88"/>
    <w:rsid w:val="00E5053D"/>
    <w:rsid w:val="00E50AB6"/>
    <w:rsid w:val="00E51351"/>
    <w:rsid w:val="00E5216E"/>
    <w:rsid w:val="00E52C08"/>
    <w:rsid w:val="00E52FAE"/>
    <w:rsid w:val="00E54364"/>
    <w:rsid w:val="00E565E3"/>
    <w:rsid w:val="00E57213"/>
    <w:rsid w:val="00E63270"/>
    <w:rsid w:val="00E6484F"/>
    <w:rsid w:val="00E65639"/>
    <w:rsid w:val="00E65C6B"/>
    <w:rsid w:val="00E665E5"/>
    <w:rsid w:val="00E67EA8"/>
    <w:rsid w:val="00E7048F"/>
    <w:rsid w:val="00E71A37"/>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2AE"/>
    <w:rsid w:val="00E857FE"/>
    <w:rsid w:val="00E872EB"/>
    <w:rsid w:val="00E87408"/>
    <w:rsid w:val="00E8797F"/>
    <w:rsid w:val="00E87B91"/>
    <w:rsid w:val="00E87C7F"/>
    <w:rsid w:val="00E87C98"/>
    <w:rsid w:val="00E87D45"/>
    <w:rsid w:val="00E87DF2"/>
    <w:rsid w:val="00E90870"/>
    <w:rsid w:val="00E914C4"/>
    <w:rsid w:val="00E91609"/>
    <w:rsid w:val="00E91CCC"/>
    <w:rsid w:val="00E934F5"/>
    <w:rsid w:val="00E93AB6"/>
    <w:rsid w:val="00E9433D"/>
    <w:rsid w:val="00E94FF7"/>
    <w:rsid w:val="00E96961"/>
    <w:rsid w:val="00E96FA7"/>
    <w:rsid w:val="00EA160B"/>
    <w:rsid w:val="00EA2C22"/>
    <w:rsid w:val="00EA4054"/>
    <w:rsid w:val="00EA5BE8"/>
    <w:rsid w:val="00EA72EC"/>
    <w:rsid w:val="00EA7E69"/>
    <w:rsid w:val="00EB11CB"/>
    <w:rsid w:val="00EB125C"/>
    <w:rsid w:val="00EB1D8E"/>
    <w:rsid w:val="00EB275A"/>
    <w:rsid w:val="00EB7801"/>
    <w:rsid w:val="00EB786A"/>
    <w:rsid w:val="00EC07AE"/>
    <w:rsid w:val="00EC1578"/>
    <w:rsid w:val="00EC16A9"/>
    <w:rsid w:val="00EC1C72"/>
    <w:rsid w:val="00EC3CC9"/>
    <w:rsid w:val="00EC4A84"/>
    <w:rsid w:val="00EC4C78"/>
    <w:rsid w:val="00EC5FCD"/>
    <w:rsid w:val="00EC67EC"/>
    <w:rsid w:val="00EC680A"/>
    <w:rsid w:val="00EC70CE"/>
    <w:rsid w:val="00EC7334"/>
    <w:rsid w:val="00EC73A4"/>
    <w:rsid w:val="00ED002D"/>
    <w:rsid w:val="00ED0BF7"/>
    <w:rsid w:val="00ED1C34"/>
    <w:rsid w:val="00ED2364"/>
    <w:rsid w:val="00ED4A56"/>
    <w:rsid w:val="00ED62C1"/>
    <w:rsid w:val="00EE222D"/>
    <w:rsid w:val="00EE2BED"/>
    <w:rsid w:val="00EE374B"/>
    <w:rsid w:val="00EE3BC9"/>
    <w:rsid w:val="00EE4A70"/>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371"/>
    <w:rsid w:val="00F3214C"/>
    <w:rsid w:val="00F32E7B"/>
    <w:rsid w:val="00F337DF"/>
    <w:rsid w:val="00F33F37"/>
    <w:rsid w:val="00F34B99"/>
    <w:rsid w:val="00F36E19"/>
    <w:rsid w:val="00F371D7"/>
    <w:rsid w:val="00F40CD3"/>
    <w:rsid w:val="00F423A1"/>
    <w:rsid w:val="00F42BEB"/>
    <w:rsid w:val="00F44C45"/>
    <w:rsid w:val="00F44DA3"/>
    <w:rsid w:val="00F45142"/>
    <w:rsid w:val="00F4727D"/>
    <w:rsid w:val="00F50C42"/>
    <w:rsid w:val="00F5125C"/>
    <w:rsid w:val="00F522F2"/>
    <w:rsid w:val="00F52BE5"/>
    <w:rsid w:val="00F52DAB"/>
    <w:rsid w:val="00F543F0"/>
    <w:rsid w:val="00F545DE"/>
    <w:rsid w:val="00F548F4"/>
    <w:rsid w:val="00F55140"/>
    <w:rsid w:val="00F57465"/>
    <w:rsid w:val="00F607A9"/>
    <w:rsid w:val="00F64B1C"/>
    <w:rsid w:val="00F64CA6"/>
    <w:rsid w:val="00F65128"/>
    <w:rsid w:val="00F6514D"/>
    <w:rsid w:val="00F6636A"/>
    <w:rsid w:val="00F674DC"/>
    <w:rsid w:val="00F70425"/>
    <w:rsid w:val="00F7047D"/>
    <w:rsid w:val="00F71B59"/>
    <w:rsid w:val="00F73E8B"/>
    <w:rsid w:val="00F74B11"/>
    <w:rsid w:val="00F74CEB"/>
    <w:rsid w:val="00F80D6B"/>
    <w:rsid w:val="00F810A5"/>
    <w:rsid w:val="00F81273"/>
    <w:rsid w:val="00F81D29"/>
    <w:rsid w:val="00F82DDD"/>
    <w:rsid w:val="00F83415"/>
    <w:rsid w:val="00F85D61"/>
    <w:rsid w:val="00F863CD"/>
    <w:rsid w:val="00F906BE"/>
    <w:rsid w:val="00F91C4D"/>
    <w:rsid w:val="00F92FD9"/>
    <w:rsid w:val="00F935B9"/>
    <w:rsid w:val="00F93665"/>
    <w:rsid w:val="00F95AE2"/>
    <w:rsid w:val="00F9659E"/>
    <w:rsid w:val="00F97113"/>
    <w:rsid w:val="00FA0819"/>
    <w:rsid w:val="00FA127D"/>
    <w:rsid w:val="00FA4570"/>
    <w:rsid w:val="00FA4AAA"/>
    <w:rsid w:val="00FA4D95"/>
    <w:rsid w:val="00FA4D97"/>
    <w:rsid w:val="00FA6684"/>
    <w:rsid w:val="00FA7034"/>
    <w:rsid w:val="00FA731E"/>
    <w:rsid w:val="00FA7AC8"/>
    <w:rsid w:val="00FB1B4F"/>
    <w:rsid w:val="00FB26F3"/>
    <w:rsid w:val="00FB2B38"/>
    <w:rsid w:val="00FB3872"/>
    <w:rsid w:val="00FB456D"/>
    <w:rsid w:val="00FB5010"/>
    <w:rsid w:val="00FB503B"/>
    <w:rsid w:val="00FB69FB"/>
    <w:rsid w:val="00FC0857"/>
    <w:rsid w:val="00FC1CFF"/>
    <w:rsid w:val="00FC256D"/>
    <w:rsid w:val="00FC2F03"/>
    <w:rsid w:val="00FC2FCD"/>
    <w:rsid w:val="00FC3885"/>
    <w:rsid w:val="00FC6316"/>
    <w:rsid w:val="00FC6358"/>
    <w:rsid w:val="00FC73EB"/>
    <w:rsid w:val="00FD0253"/>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0E98"/>
    <w:rsid w:val="00FF17E8"/>
    <w:rsid w:val="00FF27B5"/>
    <w:rsid w:val="00FF3063"/>
    <w:rsid w:val="00FF36F9"/>
    <w:rsid w:val="00FF3EEA"/>
    <w:rsid w:val="00FF50B6"/>
    <w:rsid w:val="00FF5197"/>
    <w:rsid w:val="00FF6686"/>
    <w:rsid w:val="00FF7451"/>
    <w:rsid w:val="01E32144"/>
    <w:rsid w:val="0314369E"/>
    <w:rsid w:val="054F118C"/>
    <w:rsid w:val="06BB7349"/>
    <w:rsid w:val="07E72DFB"/>
    <w:rsid w:val="097B09E2"/>
    <w:rsid w:val="0A064ACC"/>
    <w:rsid w:val="0A2917E1"/>
    <w:rsid w:val="0A3D172D"/>
    <w:rsid w:val="0A69357B"/>
    <w:rsid w:val="0A7357B7"/>
    <w:rsid w:val="0A871F9E"/>
    <w:rsid w:val="0F6C728B"/>
    <w:rsid w:val="0FD36CA5"/>
    <w:rsid w:val="10B7369C"/>
    <w:rsid w:val="10C2148D"/>
    <w:rsid w:val="12544C98"/>
    <w:rsid w:val="126F2C9B"/>
    <w:rsid w:val="127C5CCA"/>
    <w:rsid w:val="12EF37E0"/>
    <w:rsid w:val="13534586"/>
    <w:rsid w:val="13751726"/>
    <w:rsid w:val="137B21F8"/>
    <w:rsid w:val="139C55F6"/>
    <w:rsid w:val="13A64DE0"/>
    <w:rsid w:val="13D1738A"/>
    <w:rsid w:val="151E112D"/>
    <w:rsid w:val="1590631A"/>
    <w:rsid w:val="175B3E90"/>
    <w:rsid w:val="1779182C"/>
    <w:rsid w:val="184A3267"/>
    <w:rsid w:val="186C2D87"/>
    <w:rsid w:val="199F71D5"/>
    <w:rsid w:val="19CC1A39"/>
    <w:rsid w:val="19E00BDF"/>
    <w:rsid w:val="1A890169"/>
    <w:rsid w:val="1A8A76F9"/>
    <w:rsid w:val="1AF14592"/>
    <w:rsid w:val="1BE31CA1"/>
    <w:rsid w:val="1C2362A8"/>
    <w:rsid w:val="1C2B23FB"/>
    <w:rsid w:val="1CF814E3"/>
    <w:rsid w:val="1E1B5935"/>
    <w:rsid w:val="1FED69E8"/>
    <w:rsid w:val="2029696F"/>
    <w:rsid w:val="20B5531D"/>
    <w:rsid w:val="20D42963"/>
    <w:rsid w:val="20F0702F"/>
    <w:rsid w:val="216A1069"/>
    <w:rsid w:val="21870088"/>
    <w:rsid w:val="21C127EB"/>
    <w:rsid w:val="22CE00B4"/>
    <w:rsid w:val="23295058"/>
    <w:rsid w:val="240B106D"/>
    <w:rsid w:val="246B6A3F"/>
    <w:rsid w:val="25444BEA"/>
    <w:rsid w:val="25835BC0"/>
    <w:rsid w:val="25BF3FF0"/>
    <w:rsid w:val="26176F5C"/>
    <w:rsid w:val="26357304"/>
    <w:rsid w:val="26BE1B32"/>
    <w:rsid w:val="26F56A48"/>
    <w:rsid w:val="277D4C48"/>
    <w:rsid w:val="29877DEE"/>
    <w:rsid w:val="29C9048F"/>
    <w:rsid w:val="29EEAC00"/>
    <w:rsid w:val="2A7F577C"/>
    <w:rsid w:val="2B471238"/>
    <w:rsid w:val="2CF7FCB6"/>
    <w:rsid w:val="2D620991"/>
    <w:rsid w:val="2DB40DF9"/>
    <w:rsid w:val="2E183793"/>
    <w:rsid w:val="2EFC8346"/>
    <w:rsid w:val="2F4218EA"/>
    <w:rsid w:val="2F6C2158"/>
    <w:rsid w:val="2FEB0B47"/>
    <w:rsid w:val="2FFE7EAF"/>
    <w:rsid w:val="2FFF5469"/>
    <w:rsid w:val="30496C0B"/>
    <w:rsid w:val="314671C3"/>
    <w:rsid w:val="331704BD"/>
    <w:rsid w:val="33284DF7"/>
    <w:rsid w:val="33673ACA"/>
    <w:rsid w:val="337C50B8"/>
    <w:rsid w:val="339838F6"/>
    <w:rsid w:val="33FF0EC3"/>
    <w:rsid w:val="35723358"/>
    <w:rsid w:val="35DEDFE0"/>
    <w:rsid w:val="360925CD"/>
    <w:rsid w:val="365A7CAA"/>
    <w:rsid w:val="36A645E9"/>
    <w:rsid w:val="36CB3CC7"/>
    <w:rsid w:val="3742F365"/>
    <w:rsid w:val="3745296E"/>
    <w:rsid w:val="38CE6B54"/>
    <w:rsid w:val="391814F1"/>
    <w:rsid w:val="39306213"/>
    <w:rsid w:val="39970DDE"/>
    <w:rsid w:val="3AA50DF5"/>
    <w:rsid w:val="3AFB2473"/>
    <w:rsid w:val="3DBA234B"/>
    <w:rsid w:val="3E0454AD"/>
    <w:rsid w:val="3E260A59"/>
    <w:rsid w:val="3F6966D3"/>
    <w:rsid w:val="3F762614"/>
    <w:rsid w:val="40B60FC7"/>
    <w:rsid w:val="40CE03B7"/>
    <w:rsid w:val="40CE3179"/>
    <w:rsid w:val="41074943"/>
    <w:rsid w:val="417116E0"/>
    <w:rsid w:val="41907ED6"/>
    <w:rsid w:val="424B0336"/>
    <w:rsid w:val="42EB101F"/>
    <w:rsid w:val="43010E0D"/>
    <w:rsid w:val="430A3EE5"/>
    <w:rsid w:val="43F77E57"/>
    <w:rsid w:val="44B13A8B"/>
    <w:rsid w:val="458C4E9B"/>
    <w:rsid w:val="46131ECA"/>
    <w:rsid w:val="463E5CE2"/>
    <w:rsid w:val="47D25DDC"/>
    <w:rsid w:val="47F92C5D"/>
    <w:rsid w:val="482821E8"/>
    <w:rsid w:val="487B7A3A"/>
    <w:rsid w:val="48A61C3C"/>
    <w:rsid w:val="48A92F45"/>
    <w:rsid w:val="48B064D9"/>
    <w:rsid w:val="48D34ABF"/>
    <w:rsid w:val="49175E92"/>
    <w:rsid w:val="4A3A2308"/>
    <w:rsid w:val="4BC2118B"/>
    <w:rsid w:val="4BE1FA0F"/>
    <w:rsid w:val="4BEB6E7D"/>
    <w:rsid w:val="4CAC2377"/>
    <w:rsid w:val="4E352F64"/>
    <w:rsid w:val="4E5E3A98"/>
    <w:rsid w:val="4ED30A59"/>
    <w:rsid w:val="4EF2557A"/>
    <w:rsid w:val="4FF91241"/>
    <w:rsid w:val="4FFFC0C2"/>
    <w:rsid w:val="50635E2C"/>
    <w:rsid w:val="50C555A5"/>
    <w:rsid w:val="50D31B5E"/>
    <w:rsid w:val="51D81A4A"/>
    <w:rsid w:val="51DA72F3"/>
    <w:rsid w:val="52211C9E"/>
    <w:rsid w:val="522579B3"/>
    <w:rsid w:val="5227792F"/>
    <w:rsid w:val="52CB49C9"/>
    <w:rsid w:val="52F6636F"/>
    <w:rsid w:val="530578C6"/>
    <w:rsid w:val="53BDF531"/>
    <w:rsid w:val="53DD53FF"/>
    <w:rsid w:val="54474969"/>
    <w:rsid w:val="55FD3239"/>
    <w:rsid w:val="57062473"/>
    <w:rsid w:val="578E513A"/>
    <w:rsid w:val="57B47A85"/>
    <w:rsid w:val="58F46EE6"/>
    <w:rsid w:val="594E6182"/>
    <w:rsid w:val="5AB11B44"/>
    <w:rsid w:val="5AF55278"/>
    <w:rsid w:val="5B114842"/>
    <w:rsid w:val="5BDE1549"/>
    <w:rsid w:val="5C601C1C"/>
    <w:rsid w:val="5CA40764"/>
    <w:rsid w:val="5D331526"/>
    <w:rsid w:val="5D451924"/>
    <w:rsid w:val="5D9205BD"/>
    <w:rsid w:val="5E5A2370"/>
    <w:rsid w:val="5E72613B"/>
    <w:rsid w:val="5EA265AC"/>
    <w:rsid w:val="5FFF724D"/>
    <w:rsid w:val="600B7349"/>
    <w:rsid w:val="606B62D0"/>
    <w:rsid w:val="60F40053"/>
    <w:rsid w:val="62BD3F3E"/>
    <w:rsid w:val="63893E2F"/>
    <w:rsid w:val="639C078F"/>
    <w:rsid w:val="63B67919"/>
    <w:rsid w:val="64EB7945"/>
    <w:rsid w:val="65D50E6F"/>
    <w:rsid w:val="65E853BC"/>
    <w:rsid w:val="661A3845"/>
    <w:rsid w:val="669522AC"/>
    <w:rsid w:val="68692862"/>
    <w:rsid w:val="6A2E5571"/>
    <w:rsid w:val="6D811100"/>
    <w:rsid w:val="6DDBBCDC"/>
    <w:rsid w:val="6DFEE497"/>
    <w:rsid w:val="6E003AF0"/>
    <w:rsid w:val="6F041F08"/>
    <w:rsid w:val="6FCD6B2A"/>
    <w:rsid w:val="6FDE627A"/>
    <w:rsid w:val="708244C1"/>
    <w:rsid w:val="71B13552"/>
    <w:rsid w:val="7274469E"/>
    <w:rsid w:val="735054E2"/>
    <w:rsid w:val="738629E1"/>
    <w:rsid w:val="74882401"/>
    <w:rsid w:val="75B94E29"/>
    <w:rsid w:val="75DD5DAB"/>
    <w:rsid w:val="76550EEA"/>
    <w:rsid w:val="772703C0"/>
    <w:rsid w:val="775A6594"/>
    <w:rsid w:val="77BE3371"/>
    <w:rsid w:val="77E54CE5"/>
    <w:rsid w:val="77F02A9D"/>
    <w:rsid w:val="77F160D3"/>
    <w:rsid w:val="78565051"/>
    <w:rsid w:val="78BB1055"/>
    <w:rsid w:val="79F72B99"/>
    <w:rsid w:val="7B6A2721"/>
    <w:rsid w:val="7BDD437E"/>
    <w:rsid w:val="7BFFD990"/>
    <w:rsid w:val="7C3151AE"/>
    <w:rsid w:val="7CBFF579"/>
    <w:rsid w:val="7CFDA72B"/>
    <w:rsid w:val="7D902754"/>
    <w:rsid w:val="7DA665C7"/>
    <w:rsid w:val="7E9D8A71"/>
    <w:rsid w:val="7EA062EA"/>
    <w:rsid w:val="7ED7425B"/>
    <w:rsid w:val="7EF742CC"/>
    <w:rsid w:val="7F110155"/>
    <w:rsid w:val="7F3C6385"/>
    <w:rsid w:val="7F5E6FA2"/>
    <w:rsid w:val="7FC75A34"/>
    <w:rsid w:val="7FFB8D4F"/>
    <w:rsid w:val="7FFF6A4C"/>
    <w:rsid w:val="9E7F53E6"/>
    <w:rsid w:val="9F3CC095"/>
    <w:rsid w:val="9F96B03D"/>
    <w:rsid w:val="9FC13A7B"/>
    <w:rsid w:val="AFF6AC98"/>
    <w:rsid w:val="B3EDD415"/>
    <w:rsid w:val="BA7B23C6"/>
    <w:rsid w:val="BED64EFF"/>
    <w:rsid w:val="BFEF1D15"/>
    <w:rsid w:val="BFFDEA7F"/>
    <w:rsid w:val="CD1568A7"/>
    <w:rsid w:val="D2D37C82"/>
    <w:rsid w:val="D5F7C25C"/>
    <w:rsid w:val="DF76CC88"/>
    <w:rsid w:val="DFD70B4B"/>
    <w:rsid w:val="DFDF68BC"/>
    <w:rsid w:val="DFEFAE41"/>
    <w:rsid w:val="E5FE3814"/>
    <w:rsid w:val="E6EFFC55"/>
    <w:rsid w:val="EBEED7E6"/>
    <w:rsid w:val="EEBC1492"/>
    <w:rsid w:val="EEEFE47A"/>
    <w:rsid w:val="F3ED7F17"/>
    <w:rsid w:val="F67B1566"/>
    <w:rsid w:val="F6DEAA61"/>
    <w:rsid w:val="F7FF3027"/>
    <w:rsid w:val="F7FF97C3"/>
    <w:rsid w:val="F7FFADE2"/>
    <w:rsid w:val="FBF91761"/>
    <w:rsid w:val="FEEA98DF"/>
    <w:rsid w:val="FF33D297"/>
    <w:rsid w:val="FF7F46C3"/>
    <w:rsid w:val="FFB1A94E"/>
    <w:rsid w:val="FFBB3660"/>
    <w:rsid w:val="FFEF5198"/>
    <w:rsid w:val="FFF1FBEB"/>
    <w:rsid w:val="FFFBED56"/>
    <w:rsid w:val="FFFF12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2"/>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link w:val="17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tabs>
        <w:tab w:val="right" w:leader="dot" w:pos="9241"/>
      </w:tabs>
      <w:ind w:firstLine="500" w:firstLineChars="500"/>
      <w:jc w:val="left"/>
    </w:pPr>
    <w:rPr>
      <w:rFonts w:ascii="宋体"/>
      <w:szCs w:val="21"/>
    </w:rPr>
  </w:style>
  <w:style w:type="paragraph" w:styleId="6">
    <w:name w:val="index 8"/>
    <w:basedOn w:val="1"/>
    <w:next w:val="1"/>
    <w:qFormat/>
    <w:uiPriority w:val="99"/>
    <w:pPr>
      <w:ind w:left="1680" w:hanging="210"/>
      <w:jc w:val="left"/>
    </w:pPr>
    <w:rPr>
      <w:rFonts w:ascii="Calibri" w:hAnsi="Calibri"/>
      <w:sz w:val="20"/>
      <w:szCs w:val="20"/>
    </w:r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index 5"/>
    <w:basedOn w:val="1"/>
    <w:next w:val="1"/>
    <w:qFormat/>
    <w:uiPriority w:val="99"/>
    <w:pPr>
      <w:ind w:left="1050" w:hanging="210"/>
      <w:jc w:val="left"/>
    </w:pPr>
    <w:rPr>
      <w:rFonts w:ascii="Calibri" w:hAnsi="Calibri"/>
      <w:sz w:val="20"/>
      <w:szCs w:val="20"/>
    </w:rPr>
  </w:style>
  <w:style w:type="paragraph" w:styleId="9">
    <w:name w:val="Document Map"/>
    <w:basedOn w:val="1"/>
    <w:link w:val="53"/>
    <w:semiHidden/>
    <w:qFormat/>
    <w:uiPriority w:val="99"/>
    <w:pPr>
      <w:shd w:val="clear" w:color="auto" w:fill="000080"/>
    </w:pPr>
  </w:style>
  <w:style w:type="paragraph" w:styleId="10">
    <w:name w:val="index 6"/>
    <w:basedOn w:val="1"/>
    <w:next w:val="1"/>
    <w:qFormat/>
    <w:uiPriority w:val="99"/>
    <w:pPr>
      <w:ind w:left="1260" w:hanging="210"/>
      <w:jc w:val="left"/>
    </w:pPr>
    <w:rPr>
      <w:rFonts w:ascii="Calibri" w:hAnsi="Calibri"/>
      <w:sz w:val="20"/>
      <w:szCs w:val="20"/>
    </w:rPr>
  </w:style>
  <w:style w:type="paragraph" w:styleId="11">
    <w:name w:val="index 4"/>
    <w:basedOn w:val="1"/>
    <w:next w:val="1"/>
    <w:qFormat/>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0"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qFormat/>
    <w:uiPriority w:val="99"/>
    <w:pPr>
      <w:ind w:left="630" w:hanging="210"/>
      <w:jc w:val="left"/>
    </w:pPr>
    <w:rPr>
      <w:rFonts w:ascii="Calibri" w:hAnsi="Calibri"/>
      <w:sz w:val="20"/>
      <w:szCs w:val="20"/>
    </w:rPr>
  </w:style>
  <w:style w:type="paragraph" w:styleId="16">
    <w:name w:val="Date"/>
    <w:basedOn w:val="1"/>
    <w:next w:val="1"/>
    <w:link w:val="54"/>
    <w:qFormat/>
    <w:uiPriority w:val="99"/>
    <w:pPr>
      <w:ind w:left="100" w:leftChars="2500"/>
    </w:pPr>
  </w:style>
  <w:style w:type="paragraph" w:styleId="17">
    <w:name w:val="endnote text"/>
    <w:basedOn w:val="1"/>
    <w:link w:val="55"/>
    <w:semiHidden/>
    <w:qFormat/>
    <w:uiPriority w:val="99"/>
    <w:pPr>
      <w:snapToGrid w:val="0"/>
      <w:jc w:val="left"/>
    </w:pPr>
  </w:style>
  <w:style w:type="paragraph" w:styleId="18">
    <w:name w:val="Balloon Text"/>
    <w:basedOn w:val="1"/>
    <w:link w:val="168"/>
    <w:semiHidden/>
    <w:unhideWhenUsed/>
    <w:qFormat/>
    <w:locked/>
    <w:uiPriority w:val="99"/>
    <w:rPr>
      <w:sz w:val="18"/>
      <w:szCs w:val="18"/>
    </w:rPr>
  </w:style>
  <w:style w:type="paragraph" w:styleId="19">
    <w:name w:val="footer"/>
    <w:basedOn w:val="1"/>
    <w:link w:val="56"/>
    <w:qFormat/>
    <w:uiPriority w:val="99"/>
    <w:pPr>
      <w:snapToGrid w:val="0"/>
      <w:ind w:right="210" w:rightChars="100"/>
      <w:jc w:val="right"/>
    </w:pPr>
    <w:rPr>
      <w:sz w:val="18"/>
      <w:szCs w:val="18"/>
    </w:rPr>
  </w:style>
  <w:style w:type="paragraph" w:styleId="20">
    <w:name w:val="header"/>
    <w:basedOn w:val="1"/>
    <w:link w:val="57"/>
    <w:qFormat/>
    <w:uiPriority w:val="99"/>
    <w:pPr>
      <w:snapToGrid w:val="0"/>
      <w:jc w:val="left"/>
    </w:pPr>
    <w:rPr>
      <w:sz w:val="18"/>
      <w:szCs w:val="18"/>
    </w:rPr>
  </w:style>
  <w:style w:type="paragraph" w:styleId="21">
    <w:name w:val="toc 1"/>
    <w:basedOn w:val="1"/>
    <w:next w:val="1"/>
    <w:semiHidden/>
    <w:qFormat/>
    <w:uiPriority w:val="99"/>
    <w:pPr>
      <w:tabs>
        <w:tab w:val="right" w:leader="dot" w:pos="9242"/>
      </w:tabs>
      <w:spacing w:beforeLines="25" w:afterLines="25"/>
      <w:jc w:val="left"/>
    </w:pPr>
    <w:rPr>
      <w:rFonts w:ascii="宋体"/>
      <w:szCs w:val="21"/>
    </w:rPr>
  </w:style>
  <w:style w:type="paragraph" w:styleId="22">
    <w:name w:val="toc 4"/>
    <w:basedOn w:val="1"/>
    <w:next w:val="1"/>
    <w:semiHidden/>
    <w:qFormat/>
    <w:uiPriority w:val="99"/>
    <w:pPr>
      <w:tabs>
        <w:tab w:val="right" w:leader="dot" w:pos="9241"/>
      </w:tabs>
      <w:ind w:firstLine="200" w:firstLineChars="200"/>
      <w:jc w:val="left"/>
    </w:pPr>
    <w:rPr>
      <w:rFonts w:ascii="宋体"/>
      <w:szCs w:val="21"/>
    </w:rPr>
  </w:style>
  <w:style w:type="paragraph" w:styleId="23">
    <w:name w:val="index heading"/>
    <w:basedOn w:val="1"/>
    <w:next w:val="24"/>
    <w:qFormat/>
    <w:uiPriority w:val="99"/>
    <w:pPr>
      <w:spacing w:before="120" w:after="120"/>
      <w:jc w:val="center"/>
    </w:pPr>
    <w:rPr>
      <w:rFonts w:ascii="Calibri" w:hAnsi="Calibri"/>
      <w:b/>
      <w:bCs/>
      <w:iCs/>
      <w:szCs w:val="20"/>
    </w:rPr>
  </w:style>
  <w:style w:type="paragraph" w:styleId="24">
    <w:name w:val="index 1"/>
    <w:basedOn w:val="1"/>
    <w:next w:val="25"/>
    <w:qFormat/>
    <w:uiPriority w:val="99"/>
    <w:pPr>
      <w:tabs>
        <w:tab w:val="right" w:leader="dot" w:pos="9299"/>
      </w:tabs>
      <w:jc w:val="left"/>
    </w:pPr>
    <w:rPr>
      <w:rFonts w:ascii="宋体"/>
      <w:szCs w:val="21"/>
    </w:rPr>
  </w:style>
  <w:style w:type="paragraph" w:customStyle="1" w:styleId="25">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link w:val="58"/>
    <w:qFormat/>
    <w:uiPriority w:val="99"/>
    <w:pPr>
      <w:numPr>
        <w:ilvl w:val="0"/>
        <w:numId w:val="1"/>
      </w:numPr>
      <w:snapToGrid w:val="0"/>
      <w:jc w:val="left"/>
    </w:pPr>
    <w:rPr>
      <w:rFonts w:ascii="宋体"/>
      <w:sz w:val="18"/>
      <w:szCs w:val="18"/>
    </w:rPr>
  </w:style>
  <w:style w:type="paragraph" w:styleId="27">
    <w:name w:val="toc 6"/>
    <w:basedOn w:val="1"/>
    <w:next w:val="1"/>
    <w:semiHidden/>
    <w:qFormat/>
    <w:uiPriority w:val="99"/>
    <w:pPr>
      <w:tabs>
        <w:tab w:val="right" w:leader="dot" w:pos="9241"/>
      </w:tabs>
      <w:ind w:firstLine="400" w:firstLineChars="400"/>
      <w:jc w:val="left"/>
    </w:pPr>
    <w:rPr>
      <w:rFonts w:ascii="宋体"/>
      <w:szCs w:val="21"/>
    </w:rPr>
  </w:style>
  <w:style w:type="paragraph" w:styleId="28">
    <w:name w:val="index 7"/>
    <w:basedOn w:val="1"/>
    <w:next w:val="1"/>
    <w:qFormat/>
    <w:uiPriority w:val="99"/>
    <w:pPr>
      <w:ind w:left="1470" w:hanging="210"/>
      <w:jc w:val="left"/>
    </w:pPr>
    <w:rPr>
      <w:rFonts w:ascii="Calibri" w:hAnsi="Calibri"/>
      <w:sz w:val="20"/>
      <w:szCs w:val="20"/>
    </w:rPr>
  </w:style>
  <w:style w:type="paragraph" w:styleId="29">
    <w:name w:val="index 9"/>
    <w:basedOn w:val="1"/>
    <w:next w:val="1"/>
    <w:qFormat/>
    <w:uiPriority w:val="99"/>
    <w:pPr>
      <w:ind w:left="1890" w:hanging="210"/>
      <w:jc w:val="left"/>
    </w:pPr>
    <w:rPr>
      <w:rFonts w:ascii="Calibri" w:hAnsi="Calibri"/>
      <w:sz w:val="20"/>
      <w:szCs w:val="20"/>
    </w:rPr>
  </w:style>
  <w:style w:type="paragraph" w:styleId="30">
    <w:name w:val="toc 2"/>
    <w:basedOn w:val="1"/>
    <w:next w:val="1"/>
    <w:semiHidden/>
    <w:qFormat/>
    <w:uiPriority w:val="99"/>
    <w:pPr>
      <w:tabs>
        <w:tab w:val="right" w:leader="dot" w:pos="9242"/>
      </w:tabs>
    </w:pPr>
    <w:rPr>
      <w:rFonts w:ascii="宋体"/>
      <w:szCs w:val="21"/>
    </w:rPr>
  </w:style>
  <w:style w:type="paragraph" w:styleId="31">
    <w:name w:val="toc 9"/>
    <w:basedOn w:val="1"/>
    <w:next w:val="1"/>
    <w:semiHidden/>
    <w:qFormat/>
    <w:uiPriority w:val="99"/>
    <w:pPr>
      <w:ind w:left="1470"/>
      <w:jc w:val="left"/>
    </w:pPr>
    <w:rPr>
      <w:sz w:val="20"/>
      <w:szCs w:val="20"/>
    </w:rPr>
  </w:style>
  <w:style w:type="paragraph" w:styleId="32">
    <w:name w:val="Normal (Web)"/>
    <w:basedOn w:val="1"/>
    <w:qFormat/>
    <w:uiPriority w:val="99"/>
    <w:pPr>
      <w:spacing w:before="100" w:beforeAutospacing="1" w:after="100" w:afterAutospacing="1"/>
      <w:jc w:val="left"/>
    </w:pPr>
    <w:rPr>
      <w:kern w:val="0"/>
      <w:sz w:val="24"/>
    </w:rPr>
  </w:style>
  <w:style w:type="paragraph" w:styleId="33">
    <w:name w:val="index 2"/>
    <w:basedOn w:val="1"/>
    <w:next w:val="1"/>
    <w:qFormat/>
    <w:uiPriority w:val="99"/>
    <w:pPr>
      <w:ind w:left="420" w:hanging="210"/>
      <w:jc w:val="left"/>
    </w:pPr>
    <w:rPr>
      <w:rFonts w:ascii="Calibri" w:hAnsi="Calibri"/>
      <w:sz w:val="20"/>
      <w:szCs w:val="20"/>
    </w:rPr>
  </w:style>
  <w:style w:type="table" w:styleId="35">
    <w:name w:val="Table Grid"/>
    <w:basedOn w:val="34"/>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locked/>
    <w:uiPriority w:val="99"/>
    <w:rPr>
      <w:rFonts w:cs="Times New Roman"/>
      <w:b/>
    </w:rPr>
  </w:style>
  <w:style w:type="character" w:styleId="38">
    <w:name w:val="endnote reference"/>
    <w:semiHidden/>
    <w:qFormat/>
    <w:uiPriority w:val="99"/>
    <w:rPr>
      <w:rFonts w:cs="Times New Roman"/>
      <w:vertAlign w:val="superscript"/>
    </w:rPr>
  </w:style>
  <w:style w:type="character" w:styleId="39">
    <w:name w:val="page number"/>
    <w:qFormat/>
    <w:uiPriority w:val="99"/>
    <w:rPr>
      <w:rFonts w:ascii="Times New Roman" w:hAnsi="Times New Roman" w:eastAsia="宋体" w:cs="Times New Roman"/>
      <w:sz w:val="18"/>
    </w:rPr>
  </w:style>
  <w:style w:type="character" w:styleId="40">
    <w:name w:val="FollowedHyperlink"/>
    <w:qFormat/>
    <w:uiPriority w:val="99"/>
    <w:rPr>
      <w:rFonts w:cs="Times New Roman"/>
      <w:color w:val="800080"/>
      <w:u w:val="single"/>
    </w:rPr>
  </w:style>
  <w:style w:type="character" w:styleId="41">
    <w:name w:val="Emphasis"/>
    <w:qFormat/>
    <w:locked/>
    <w:uiPriority w:val="99"/>
    <w:rPr>
      <w:rFonts w:cs="Times New Roman"/>
    </w:rPr>
  </w:style>
  <w:style w:type="character" w:styleId="42">
    <w:name w:val="HTML Definition"/>
    <w:semiHidden/>
    <w:qFormat/>
    <w:locked/>
    <w:uiPriority w:val="99"/>
    <w:rPr>
      <w:rFonts w:cs="Times New Roman"/>
    </w:rPr>
  </w:style>
  <w:style w:type="character" w:styleId="43">
    <w:name w:val="HTML Acronym"/>
    <w:qFormat/>
    <w:uiPriority w:val="99"/>
    <w:rPr>
      <w:rFonts w:cs="Times New Roman"/>
    </w:rPr>
  </w:style>
  <w:style w:type="character" w:styleId="44">
    <w:name w:val="HTML Variable"/>
    <w:semiHidden/>
    <w:qFormat/>
    <w:locked/>
    <w:uiPriority w:val="99"/>
    <w:rPr>
      <w:rFonts w:cs="Times New Roman"/>
    </w:rPr>
  </w:style>
  <w:style w:type="character" w:styleId="45">
    <w:name w:val="Hyperlink"/>
    <w:basedOn w:val="36"/>
    <w:qFormat/>
    <w:uiPriority w:val="99"/>
    <w:rPr>
      <w:rFonts w:cs="Times New Roman"/>
      <w:color w:val="0000FF"/>
      <w:spacing w:val="0"/>
      <w:w w:val="100"/>
      <w:sz w:val="21"/>
      <w:szCs w:val="21"/>
      <w:u w:val="single"/>
    </w:rPr>
  </w:style>
  <w:style w:type="character" w:styleId="46">
    <w:name w:val="HTML Code"/>
    <w:semiHidden/>
    <w:qFormat/>
    <w:locked/>
    <w:uiPriority w:val="99"/>
    <w:rPr>
      <w:rFonts w:ascii="Consolas" w:hAnsi="Consolas" w:cs="Consolas"/>
      <w:color w:val="C7254E"/>
      <w:sz w:val="21"/>
      <w:szCs w:val="21"/>
      <w:shd w:val="clear" w:color="auto" w:fill="F9F2F4"/>
    </w:rPr>
  </w:style>
  <w:style w:type="character" w:styleId="47">
    <w:name w:val="annotation reference"/>
    <w:semiHidden/>
    <w:qFormat/>
    <w:uiPriority w:val="99"/>
    <w:rPr>
      <w:rFonts w:cs="Times New Roman"/>
      <w:sz w:val="21"/>
      <w:szCs w:val="21"/>
    </w:rPr>
  </w:style>
  <w:style w:type="character" w:styleId="48">
    <w:name w:val="HTML Cite"/>
    <w:semiHidden/>
    <w:qFormat/>
    <w:locked/>
    <w:uiPriority w:val="99"/>
    <w:rPr>
      <w:rFonts w:cs="Times New Roman"/>
    </w:rPr>
  </w:style>
  <w:style w:type="character" w:styleId="49">
    <w:name w:val="footnote reference"/>
    <w:semiHidden/>
    <w:qFormat/>
    <w:uiPriority w:val="99"/>
    <w:rPr>
      <w:rFonts w:cs="Times New Roman"/>
      <w:vertAlign w:val="superscript"/>
    </w:rPr>
  </w:style>
  <w:style w:type="character" w:styleId="50">
    <w:name w:val="HTML Keyboard"/>
    <w:semiHidden/>
    <w:qFormat/>
    <w:locked/>
    <w:uiPriority w:val="99"/>
    <w:rPr>
      <w:rFonts w:ascii="Consolas" w:hAnsi="Consolas" w:cs="Consolas"/>
      <w:color w:val="FFFFFF"/>
      <w:sz w:val="21"/>
      <w:szCs w:val="21"/>
      <w:shd w:val="clear" w:color="auto" w:fill="333333"/>
    </w:rPr>
  </w:style>
  <w:style w:type="character" w:styleId="51">
    <w:name w:val="HTML Sample"/>
    <w:semiHidden/>
    <w:qFormat/>
    <w:locked/>
    <w:uiPriority w:val="99"/>
    <w:rPr>
      <w:rFonts w:ascii="Consolas" w:hAnsi="Consolas" w:cs="Consolas"/>
      <w:sz w:val="21"/>
      <w:szCs w:val="21"/>
    </w:rPr>
  </w:style>
  <w:style w:type="character" w:customStyle="1" w:styleId="52">
    <w:name w:val="标题 2 Char"/>
    <w:link w:val="2"/>
    <w:qFormat/>
    <w:locked/>
    <w:uiPriority w:val="99"/>
    <w:rPr>
      <w:rFonts w:ascii="Cambria" w:hAnsi="Cambria" w:eastAsia="宋体" w:cs="Times New Roman"/>
      <w:b/>
      <w:bCs/>
      <w:kern w:val="2"/>
      <w:sz w:val="32"/>
      <w:szCs w:val="32"/>
    </w:rPr>
  </w:style>
  <w:style w:type="character" w:customStyle="1" w:styleId="53">
    <w:name w:val="文档结构图 Char"/>
    <w:link w:val="9"/>
    <w:semiHidden/>
    <w:qFormat/>
    <w:locked/>
    <w:uiPriority w:val="99"/>
    <w:rPr>
      <w:rFonts w:cs="Times New Roman"/>
      <w:sz w:val="2"/>
    </w:rPr>
  </w:style>
  <w:style w:type="character" w:customStyle="1" w:styleId="54">
    <w:name w:val="日期 Char"/>
    <w:link w:val="16"/>
    <w:semiHidden/>
    <w:qFormat/>
    <w:locked/>
    <w:uiPriority w:val="99"/>
    <w:rPr>
      <w:rFonts w:cs="Times New Roman"/>
      <w:kern w:val="2"/>
      <w:sz w:val="24"/>
      <w:szCs w:val="24"/>
    </w:rPr>
  </w:style>
  <w:style w:type="character" w:customStyle="1" w:styleId="55">
    <w:name w:val="尾注文本 Char"/>
    <w:link w:val="17"/>
    <w:semiHidden/>
    <w:qFormat/>
    <w:locked/>
    <w:uiPriority w:val="99"/>
    <w:rPr>
      <w:rFonts w:cs="Times New Roman"/>
      <w:sz w:val="24"/>
      <w:szCs w:val="24"/>
    </w:rPr>
  </w:style>
  <w:style w:type="character" w:customStyle="1" w:styleId="56">
    <w:name w:val="页脚 Char"/>
    <w:link w:val="19"/>
    <w:semiHidden/>
    <w:qFormat/>
    <w:locked/>
    <w:uiPriority w:val="99"/>
    <w:rPr>
      <w:rFonts w:cs="Times New Roman"/>
      <w:sz w:val="18"/>
      <w:szCs w:val="18"/>
    </w:rPr>
  </w:style>
  <w:style w:type="character" w:customStyle="1" w:styleId="57">
    <w:name w:val="页眉 Char"/>
    <w:link w:val="20"/>
    <w:semiHidden/>
    <w:qFormat/>
    <w:locked/>
    <w:uiPriority w:val="99"/>
    <w:rPr>
      <w:rFonts w:cs="Times New Roman"/>
      <w:sz w:val="18"/>
      <w:szCs w:val="18"/>
    </w:rPr>
  </w:style>
  <w:style w:type="character" w:customStyle="1" w:styleId="58">
    <w:name w:val="脚注文本 Char"/>
    <w:link w:val="26"/>
    <w:semiHidden/>
    <w:qFormat/>
    <w:locked/>
    <w:uiPriority w:val="99"/>
    <w:rPr>
      <w:rFonts w:cs="Times New Roman"/>
      <w:sz w:val="18"/>
      <w:szCs w:val="18"/>
    </w:rPr>
  </w:style>
  <w:style w:type="character" w:customStyle="1" w:styleId="59">
    <w:name w:val="段 Char"/>
    <w:link w:val="25"/>
    <w:qFormat/>
    <w:locked/>
    <w:uiPriority w:val="0"/>
    <w:rPr>
      <w:rFonts w:ascii="宋体"/>
      <w:sz w:val="21"/>
      <w:lang w:val="en-US" w:eastAsia="zh-CN" w:bidi="ar-SA"/>
    </w:rPr>
  </w:style>
  <w:style w:type="paragraph" w:customStyle="1" w:styleId="60">
    <w:name w:val="一级条标题"/>
    <w:next w:val="25"/>
    <w:link w:val="15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2">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章标题"/>
    <w:next w:val="25"/>
    <w:link w:val="17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4">
    <w:name w:val="二级条标题"/>
    <w:basedOn w:val="60"/>
    <w:next w:val="25"/>
    <w:link w:val="172"/>
    <w:qFormat/>
    <w:uiPriority w:val="99"/>
    <w:pPr>
      <w:numPr>
        <w:ilvl w:val="2"/>
      </w:numPr>
      <w:spacing w:before="50" w:after="50"/>
      <w:outlineLvl w:val="3"/>
    </w:pPr>
  </w:style>
  <w:style w:type="paragraph" w:customStyle="1" w:styleId="65">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6">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7">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8">
    <w:name w:val="目次、标准名称标题"/>
    <w:basedOn w:val="1"/>
    <w:next w:val="25"/>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9">
    <w:name w:val="三级条标题"/>
    <w:basedOn w:val="64"/>
    <w:next w:val="25"/>
    <w:qFormat/>
    <w:uiPriority w:val="99"/>
    <w:pPr>
      <w:numPr>
        <w:ilvl w:val="3"/>
      </w:numPr>
      <w:outlineLvl w:val="4"/>
    </w:pPr>
  </w:style>
  <w:style w:type="paragraph" w:customStyle="1" w:styleId="70">
    <w:name w:val="示例"/>
    <w:next w:val="71"/>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1">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2">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3">
    <w:name w:val="四级条标题"/>
    <w:basedOn w:val="69"/>
    <w:next w:val="25"/>
    <w:qFormat/>
    <w:uiPriority w:val="99"/>
    <w:pPr>
      <w:numPr>
        <w:ilvl w:val="4"/>
      </w:numPr>
      <w:outlineLvl w:val="5"/>
    </w:pPr>
  </w:style>
  <w:style w:type="paragraph" w:customStyle="1" w:styleId="74">
    <w:name w:val="五级条标题"/>
    <w:basedOn w:val="73"/>
    <w:next w:val="25"/>
    <w:qFormat/>
    <w:uiPriority w:val="99"/>
    <w:pPr>
      <w:numPr>
        <w:ilvl w:val="5"/>
      </w:numPr>
      <w:outlineLvl w:val="6"/>
    </w:pPr>
  </w:style>
  <w:style w:type="paragraph" w:customStyle="1" w:styleId="75">
    <w:name w:val="注："/>
    <w:next w:val="25"/>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6">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7">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8">
    <w:name w:val="列项◆（三级）"/>
    <w:basedOn w:val="1"/>
    <w:qFormat/>
    <w:uiPriority w:val="99"/>
    <w:pPr>
      <w:numPr>
        <w:ilvl w:val="2"/>
        <w:numId w:val="3"/>
      </w:numPr>
    </w:pPr>
    <w:rPr>
      <w:rFonts w:ascii="宋体"/>
      <w:szCs w:val="21"/>
    </w:rPr>
  </w:style>
  <w:style w:type="paragraph" w:customStyle="1" w:styleId="79">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0">
    <w:name w:val="示例×："/>
    <w:basedOn w:val="63"/>
    <w:qFormat/>
    <w:uiPriority w:val="99"/>
    <w:pPr>
      <w:numPr>
        <w:numId w:val="0"/>
      </w:numPr>
      <w:spacing w:beforeLines="0" w:afterLines="0"/>
      <w:ind w:firstLine="363"/>
      <w:outlineLvl w:val="9"/>
    </w:pPr>
    <w:rPr>
      <w:rFonts w:ascii="宋体" w:eastAsia="宋体"/>
      <w:sz w:val="18"/>
      <w:szCs w:val="18"/>
    </w:rPr>
  </w:style>
  <w:style w:type="paragraph" w:customStyle="1" w:styleId="81">
    <w:name w:val="二级无"/>
    <w:basedOn w:val="64"/>
    <w:qFormat/>
    <w:uiPriority w:val="99"/>
    <w:pPr>
      <w:spacing w:beforeLines="0" w:afterLines="0"/>
    </w:pPr>
    <w:rPr>
      <w:rFonts w:ascii="宋体" w:eastAsia="宋体"/>
    </w:rPr>
  </w:style>
  <w:style w:type="paragraph" w:customStyle="1" w:styleId="82">
    <w:name w:val="注：（正文）"/>
    <w:basedOn w:val="75"/>
    <w:next w:val="25"/>
    <w:qFormat/>
    <w:uiPriority w:val="99"/>
  </w:style>
  <w:style w:type="paragraph" w:customStyle="1" w:styleId="83">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4">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6">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7">
    <w:name w:val="标准书眉_偶数页"/>
    <w:basedOn w:val="62"/>
    <w:next w:val="1"/>
    <w:qFormat/>
    <w:uiPriority w:val="99"/>
    <w:pPr>
      <w:jc w:val="left"/>
    </w:pPr>
  </w:style>
  <w:style w:type="paragraph" w:customStyle="1" w:styleId="88">
    <w:name w:val="标准书眉一"/>
    <w:qFormat/>
    <w:uiPriority w:val="99"/>
    <w:pPr>
      <w:jc w:val="both"/>
    </w:pPr>
    <w:rPr>
      <w:rFonts w:ascii="Times New Roman" w:hAnsi="Times New Roman" w:eastAsia="宋体" w:cs="Times New Roman"/>
      <w:lang w:val="en-US" w:eastAsia="zh-CN" w:bidi="ar-SA"/>
    </w:rPr>
  </w:style>
  <w:style w:type="paragraph" w:customStyle="1" w:styleId="89">
    <w:name w:val="参考文献"/>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0">
    <w:name w:val="参考文献、索引标题"/>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1">
    <w:name w:val="发布"/>
    <w:qFormat/>
    <w:uiPriority w:val="99"/>
    <w:rPr>
      <w:rFonts w:ascii="黑体" w:eastAsia="黑体" w:cs="Times New Roman"/>
      <w:spacing w:val="85"/>
      <w:w w:val="100"/>
      <w:position w:val="3"/>
      <w:sz w:val="28"/>
      <w:szCs w:val="28"/>
    </w:rPr>
  </w:style>
  <w:style w:type="paragraph" w:customStyle="1" w:styleId="92">
    <w:name w:val="发布部门"/>
    <w:next w:val="25"/>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封面标准英文名称"/>
    <w:basedOn w:val="96"/>
    <w:qFormat/>
    <w:uiPriority w:val="99"/>
    <w:pPr>
      <w:spacing w:before="370" w:line="400" w:lineRule="exact"/>
    </w:pPr>
    <w:rPr>
      <w:rFonts w:ascii="Times New Roman"/>
      <w:sz w:val="28"/>
      <w:szCs w:val="28"/>
    </w:rPr>
  </w:style>
  <w:style w:type="paragraph" w:customStyle="1" w:styleId="98">
    <w:name w:val="封面一致性程度标识"/>
    <w:basedOn w:val="97"/>
    <w:qFormat/>
    <w:uiPriority w:val="99"/>
    <w:pPr>
      <w:spacing w:before="440"/>
    </w:pPr>
    <w:rPr>
      <w:rFonts w:ascii="宋体" w:eastAsia="宋体"/>
    </w:rPr>
  </w:style>
  <w:style w:type="paragraph" w:customStyle="1" w:styleId="99">
    <w:name w:val="封面标准文稿类别"/>
    <w:basedOn w:val="98"/>
    <w:qFormat/>
    <w:uiPriority w:val="99"/>
    <w:pPr>
      <w:spacing w:after="160" w:line="240" w:lineRule="auto"/>
    </w:pPr>
    <w:rPr>
      <w:sz w:val="24"/>
    </w:rPr>
  </w:style>
  <w:style w:type="paragraph" w:customStyle="1" w:styleId="100">
    <w:name w:val="封面标准文稿编辑信息"/>
    <w:basedOn w:val="99"/>
    <w:qFormat/>
    <w:uiPriority w:val="99"/>
    <w:pPr>
      <w:spacing w:before="180" w:line="180" w:lineRule="exact"/>
    </w:pPr>
    <w:rPr>
      <w:sz w:val="21"/>
    </w:rPr>
  </w:style>
  <w:style w:type="paragraph" w:customStyle="1" w:styleId="101">
    <w:name w:val="封面正文"/>
    <w:qFormat/>
    <w:uiPriority w:val="99"/>
    <w:pPr>
      <w:jc w:val="both"/>
    </w:pPr>
    <w:rPr>
      <w:rFonts w:ascii="Times New Roman" w:hAnsi="Times New Roman" w:eastAsia="宋体" w:cs="Times New Roman"/>
      <w:lang w:val="en-US" w:eastAsia="zh-CN" w:bidi="ar-SA"/>
    </w:rPr>
  </w:style>
  <w:style w:type="paragraph" w:customStyle="1" w:styleId="102">
    <w:name w:val="附录标识"/>
    <w:basedOn w:val="1"/>
    <w:next w:val="25"/>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3">
    <w:name w:val="附录标题"/>
    <w:basedOn w:val="25"/>
    <w:next w:val="25"/>
    <w:qFormat/>
    <w:uiPriority w:val="99"/>
    <w:pPr>
      <w:ind w:firstLine="0" w:firstLineChars="0"/>
      <w:jc w:val="center"/>
    </w:pPr>
    <w:rPr>
      <w:rFonts w:ascii="黑体" w:eastAsia="黑体"/>
    </w:rPr>
  </w:style>
  <w:style w:type="paragraph" w:customStyle="1" w:styleId="104">
    <w:name w:val="附录表标号"/>
    <w:basedOn w:val="1"/>
    <w:next w:val="25"/>
    <w:qFormat/>
    <w:uiPriority w:val="99"/>
    <w:pPr>
      <w:numPr>
        <w:ilvl w:val="0"/>
        <w:numId w:val="7"/>
      </w:numPr>
      <w:spacing w:line="14" w:lineRule="exact"/>
      <w:ind w:left="811" w:hanging="448"/>
      <w:jc w:val="center"/>
      <w:outlineLvl w:val="0"/>
    </w:pPr>
    <w:rPr>
      <w:color w:val="FFFFFF"/>
    </w:rPr>
  </w:style>
  <w:style w:type="paragraph" w:customStyle="1" w:styleId="105">
    <w:name w:val="附录表标题"/>
    <w:basedOn w:val="1"/>
    <w:next w:val="25"/>
    <w:qFormat/>
    <w:uiPriority w:val="99"/>
    <w:pPr>
      <w:numPr>
        <w:ilvl w:val="1"/>
        <w:numId w:val="7"/>
      </w:numPr>
      <w:tabs>
        <w:tab w:val="left" w:pos="180"/>
      </w:tabs>
      <w:spacing w:beforeLines="50" w:afterLines="50"/>
      <w:jc w:val="center"/>
    </w:pPr>
    <w:rPr>
      <w:rFonts w:ascii="黑体" w:eastAsia="黑体"/>
      <w:szCs w:val="21"/>
    </w:rPr>
  </w:style>
  <w:style w:type="paragraph" w:customStyle="1" w:styleId="106">
    <w:name w:val="附录二级条标题"/>
    <w:basedOn w:val="1"/>
    <w:next w:val="25"/>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二级无"/>
    <w:basedOn w:val="106"/>
    <w:qFormat/>
    <w:uiPriority w:val="99"/>
    <w:pPr>
      <w:tabs>
        <w:tab w:val="clear" w:pos="360"/>
      </w:tabs>
      <w:spacing w:beforeLines="0" w:afterLines="0"/>
    </w:pPr>
    <w:rPr>
      <w:rFonts w:ascii="宋体" w:eastAsia="宋体"/>
      <w:szCs w:val="21"/>
    </w:rPr>
  </w:style>
  <w:style w:type="paragraph" w:customStyle="1" w:styleId="108">
    <w:name w:val="附录公式"/>
    <w:basedOn w:val="25"/>
    <w:next w:val="25"/>
    <w:link w:val="109"/>
    <w:qFormat/>
    <w:uiPriority w:val="99"/>
  </w:style>
  <w:style w:type="character" w:customStyle="1" w:styleId="109">
    <w:name w:val="附录公式 Char"/>
    <w:link w:val="108"/>
    <w:qFormat/>
    <w:locked/>
    <w:uiPriority w:val="99"/>
    <w:rPr>
      <w:rFonts w:ascii="宋体"/>
      <w:sz w:val="21"/>
      <w:lang w:val="en-US" w:eastAsia="zh-CN" w:bidi="ar-SA"/>
    </w:rPr>
  </w:style>
  <w:style w:type="paragraph" w:customStyle="1" w:styleId="110">
    <w:name w:val="附录公式编号制表符"/>
    <w:basedOn w:val="1"/>
    <w:next w:val="25"/>
    <w:qFormat/>
    <w:uiPriority w:val="99"/>
    <w:pPr>
      <w:widowControl/>
      <w:tabs>
        <w:tab w:val="center" w:pos="4201"/>
        <w:tab w:val="right" w:leader="dot" w:pos="9298"/>
      </w:tabs>
      <w:autoSpaceDE w:val="0"/>
      <w:autoSpaceDN w:val="0"/>
    </w:pPr>
    <w:rPr>
      <w:rFonts w:ascii="宋体"/>
      <w:kern w:val="0"/>
      <w:szCs w:val="20"/>
    </w:rPr>
  </w:style>
  <w:style w:type="paragraph" w:customStyle="1" w:styleId="111">
    <w:name w:val="附录三级条标题"/>
    <w:basedOn w:val="106"/>
    <w:next w:val="25"/>
    <w:qFormat/>
    <w:uiPriority w:val="99"/>
    <w:pPr>
      <w:numPr>
        <w:ilvl w:val="4"/>
      </w:numPr>
      <w:outlineLvl w:val="4"/>
    </w:pPr>
  </w:style>
  <w:style w:type="paragraph" w:customStyle="1" w:styleId="112">
    <w:name w:val="附录三级无"/>
    <w:basedOn w:val="111"/>
    <w:qFormat/>
    <w:uiPriority w:val="99"/>
    <w:pPr>
      <w:tabs>
        <w:tab w:val="clear" w:pos="360"/>
      </w:tabs>
      <w:spacing w:beforeLines="0" w:afterLines="0"/>
    </w:pPr>
    <w:rPr>
      <w:rFonts w:ascii="宋体" w:eastAsia="宋体"/>
      <w:szCs w:val="21"/>
    </w:rPr>
  </w:style>
  <w:style w:type="paragraph" w:customStyle="1" w:styleId="113">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4">
    <w:name w:val="附录四级条标题"/>
    <w:basedOn w:val="111"/>
    <w:next w:val="25"/>
    <w:qFormat/>
    <w:uiPriority w:val="99"/>
    <w:pPr>
      <w:numPr>
        <w:ilvl w:val="5"/>
      </w:numPr>
      <w:outlineLvl w:val="5"/>
    </w:pPr>
  </w:style>
  <w:style w:type="paragraph" w:customStyle="1" w:styleId="115">
    <w:name w:val="附录四级无"/>
    <w:basedOn w:val="114"/>
    <w:qFormat/>
    <w:uiPriority w:val="99"/>
    <w:pPr>
      <w:tabs>
        <w:tab w:val="clear" w:pos="360"/>
      </w:tabs>
      <w:spacing w:beforeLines="0" w:afterLines="0"/>
    </w:pPr>
    <w:rPr>
      <w:rFonts w:ascii="宋体" w:eastAsia="宋体"/>
      <w:szCs w:val="21"/>
    </w:rPr>
  </w:style>
  <w:style w:type="paragraph" w:customStyle="1" w:styleId="116">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7">
    <w:name w:val="附录图标题"/>
    <w:basedOn w:val="1"/>
    <w:next w:val="25"/>
    <w:qFormat/>
    <w:uiPriority w:val="99"/>
    <w:pPr>
      <w:numPr>
        <w:ilvl w:val="1"/>
        <w:numId w:val="9"/>
      </w:numPr>
      <w:tabs>
        <w:tab w:val="left" w:pos="363"/>
      </w:tabs>
      <w:spacing w:beforeLines="50" w:afterLines="50"/>
      <w:jc w:val="center"/>
    </w:pPr>
    <w:rPr>
      <w:rFonts w:ascii="黑体" w:eastAsia="黑体"/>
      <w:szCs w:val="21"/>
    </w:rPr>
  </w:style>
  <w:style w:type="paragraph" w:customStyle="1" w:styleId="118">
    <w:name w:val="附录五级条标题"/>
    <w:basedOn w:val="114"/>
    <w:next w:val="25"/>
    <w:qFormat/>
    <w:uiPriority w:val="0"/>
    <w:pPr>
      <w:numPr>
        <w:ilvl w:val="6"/>
      </w:numPr>
      <w:outlineLvl w:val="6"/>
    </w:pPr>
  </w:style>
  <w:style w:type="paragraph" w:customStyle="1" w:styleId="119">
    <w:name w:val="附录五级无"/>
    <w:basedOn w:val="118"/>
    <w:qFormat/>
    <w:uiPriority w:val="99"/>
    <w:pPr>
      <w:tabs>
        <w:tab w:val="clear" w:pos="360"/>
      </w:tabs>
      <w:spacing w:beforeLines="0" w:afterLines="0"/>
    </w:pPr>
    <w:rPr>
      <w:rFonts w:ascii="宋体" w:eastAsia="宋体"/>
      <w:szCs w:val="21"/>
    </w:rPr>
  </w:style>
  <w:style w:type="paragraph" w:customStyle="1" w:styleId="120">
    <w:name w:val="附录章标题"/>
    <w:next w:val="25"/>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附录一级条标题"/>
    <w:basedOn w:val="120"/>
    <w:next w:val="25"/>
    <w:qFormat/>
    <w:uiPriority w:val="99"/>
    <w:pPr>
      <w:numPr>
        <w:ilvl w:val="2"/>
      </w:numPr>
      <w:autoSpaceDN w:val="0"/>
      <w:spacing w:beforeLines="50" w:afterLines="50"/>
      <w:outlineLvl w:val="2"/>
    </w:pPr>
  </w:style>
  <w:style w:type="paragraph" w:customStyle="1" w:styleId="122">
    <w:name w:val="附录一级无"/>
    <w:basedOn w:val="121"/>
    <w:qFormat/>
    <w:uiPriority w:val="99"/>
    <w:pPr>
      <w:tabs>
        <w:tab w:val="clear" w:pos="360"/>
      </w:tabs>
      <w:spacing w:beforeLines="0" w:afterLines="0"/>
    </w:pPr>
    <w:rPr>
      <w:rFonts w:ascii="宋体" w:eastAsia="宋体"/>
      <w:szCs w:val="21"/>
    </w:rPr>
  </w:style>
  <w:style w:type="paragraph" w:customStyle="1" w:styleId="123">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4">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7">
    <w:name w:val="其他标准标志"/>
    <w:basedOn w:val="84"/>
    <w:qFormat/>
    <w:uiPriority w:val="99"/>
    <w:pPr>
      <w:framePr w:w="6101" w:vAnchor="page" w:hAnchor="page" w:x="4673" w:y="942"/>
    </w:pPr>
    <w:rPr>
      <w:w w:val="130"/>
    </w:rPr>
  </w:style>
  <w:style w:type="paragraph" w:customStyle="1" w:styleId="12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9">
    <w:name w:val="其他发布部门"/>
    <w:basedOn w:val="92"/>
    <w:qFormat/>
    <w:uiPriority w:val="99"/>
    <w:pPr>
      <w:framePr w:y="15310"/>
      <w:spacing w:line="240" w:lineRule="atLeast"/>
    </w:pPr>
    <w:rPr>
      <w:rFonts w:ascii="黑体" w:eastAsia="黑体"/>
      <w:b w:val="0"/>
    </w:rPr>
  </w:style>
  <w:style w:type="paragraph" w:customStyle="1" w:styleId="130">
    <w:name w:val="前言、引言标题"/>
    <w:next w:val="25"/>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三级无"/>
    <w:basedOn w:val="69"/>
    <w:link w:val="175"/>
    <w:qFormat/>
    <w:uiPriority w:val="99"/>
    <w:pPr>
      <w:spacing w:beforeLines="0" w:afterLines="0"/>
    </w:pPr>
    <w:rPr>
      <w:rFonts w:ascii="宋体" w:eastAsia="宋体"/>
    </w:rPr>
  </w:style>
  <w:style w:type="paragraph" w:customStyle="1" w:styleId="132">
    <w:name w:val="实施日期"/>
    <w:basedOn w:val="93"/>
    <w:qFormat/>
    <w:uiPriority w:val="99"/>
    <w:pPr>
      <w:framePr w:vAnchor="page" w:hAnchor="text"/>
      <w:jc w:val="right"/>
    </w:pPr>
  </w:style>
  <w:style w:type="paragraph" w:customStyle="1" w:styleId="133">
    <w:name w:val="示例后文字"/>
    <w:basedOn w:val="25"/>
    <w:next w:val="25"/>
    <w:qFormat/>
    <w:uiPriority w:val="99"/>
    <w:pPr>
      <w:ind w:firstLine="360"/>
    </w:pPr>
    <w:rPr>
      <w:sz w:val="18"/>
    </w:rPr>
  </w:style>
  <w:style w:type="paragraph" w:customStyle="1" w:styleId="134">
    <w:name w:val="首示例"/>
    <w:next w:val="25"/>
    <w:link w:val="135"/>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5">
    <w:name w:val="首示例 Char"/>
    <w:link w:val="134"/>
    <w:qFormat/>
    <w:locked/>
    <w:uiPriority w:val="99"/>
    <w:rPr>
      <w:rFonts w:ascii="宋体" w:hAnsi="宋体"/>
      <w:kern w:val="2"/>
      <w:sz w:val="18"/>
      <w:szCs w:val="18"/>
      <w:lang w:val="en-US" w:eastAsia="zh-CN" w:bidi="ar-SA"/>
    </w:rPr>
  </w:style>
  <w:style w:type="paragraph" w:customStyle="1" w:styleId="136">
    <w:name w:val="四级无"/>
    <w:basedOn w:val="73"/>
    <w:qFormat/>
    <w:uiPriority w:val="99"/>
    <w:pPr>
      <w:spacing w:beforeLines="0" w:afterLines="0"/>
    </w:pPr>
    <w:rPr>
      <w:rFonts w:ascii="宋体" w:eastAsia="宋体"/>
    </w:rPr>
  </w:style>
  <w:style w:type="paragraph" w:customStyle="1" w:styleId="137">
    <w:name w:val="条文脚注"/>
    <w:basedOn w:val="26"/>
    <w:qFormat/>
    <w:uiPriority w:val="99"/>
    <w:pPr>
      <w:numPr>
        <w:numId w:val="0"/>
      </w:numPr>
      <w:jc w:val="both"/>
    </w:pPr>
  </w:style>
  <w:style w:type="paragraph" w:customStyle="1" w:styleId="138">
    <w:name w:val="图标脚注说明"/>
    <w:basedOn w:val="25"/>
    <w:qFormat/>
    <w:uiPriority w:val="99"/>
    <w:pPr>
      <w:ind w:left="840" w:hanging="420" w:firstLineChars="0"/>
    </w:pPr>
    <w:rPr>
      <w:sz w:val="18"/>
      <w:szCs w:val="18"/>
    </w:rPr>
  </w:style>
  <w:style w:type="paragraph" w:customStyle="1" w:styleId="139">
    <w:name w:val="图表脚注说明"/>
    <w:basedOn w:val="1"/>
    <w:qFormat/>
    <w:uiPriority w:val="99"/>
    <w:pPr>
      <w:ind w:left="544" w:hanging="181"/>
    </w:pPr>
    <w:rPr>
      <w:rFonts w:ascii="宋体"/>
      <w:sz w:val="18"/>
      <w:szCs w:val="18"/>
    </w:rPr>
  </w:style>
  <w:style w:type="paragraph" w:customStyle="1" w:styleId="140">
    <w:name w:val="图的脚注"/>
    <w:next w:val="25"/>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2">
    <w:name w:val="五级无"/>
    <w:basedOn w:val="74"/>
    <w:qFormat/>
    <w:uiPriority w:val="99"/>
    <w:pPr>
      <w:spacing w:beforeLines="0" w:afterLines="0"/>
    </w:pPr>
    <w:rPr>
      <w:rFonts w:ascii="宋体" w:eastAsia="宋体"/>
    </w:rPr>
  </w:style>
  <w:style w:type="paragraph" w:customStyle="1" w:styleId="143">
    <w:name w:val="一级无"/>
    <w:basedOn w:val="60"/>
    <w:link w:val="176"/>
    <w:qFormat/>
    <w:uiPriority w:val="99"/>
    <w:pPr>
      <w:spacing w:beforeLines="0" w:afterLines="0"/>
    </w:pPr>
    <w:rPr>
      <w:rFonts w:ascii="宋体" w:eastAsia="宋体"/>
    </w:rPr>
  </w:style>
  <w:style w:type="paragraph" w:customStyle="1" w:styleId="144">
    <w:name w:val="正文表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25"/>
    <w:next w:val="25"/>
    <w:qFormat/>
    <w:uiPriority w:val="0"/>
    <w:pPr>
      <w:ind w:firstLine="0" w:firstLineChars="0"/>
    </w:pPr>
  </w:style>
  <w:style w:type="paragraph" w:customStyle="1" w:styleId="146">
    <w:name w:val="正文图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link w:val="174"/>
    <w:qFormat/>
    <w:uiPriority w:val="99"/>
    <w:pPr>
      <w:framePr w:hSpace="181" w:vSpace="181" w:wrap="around" w:vAnchor="text" w:hAnchor="margin" w:xAlign="center" w:y="285"/>
    </w:pPr>
  </w:style>
  <w:style w:type="paragraph" w:customStyle="1" w:styleId="148">
    <w:name w:val="其他发布日期"/>
    <w:basedOn w:val="93"/>
    <w:qFormat/>
    <w:uiPriority w:val="99"/>
    <w:pPr>
      <w:framePr w:vAnchor="page" w:hAnchor="text" w:x="1419"/>
    </w:pPr>
  </w:style>
  <w:style w:type="paragraph" w:customStyle="1" w:styleId="149">
    <w:name w:val="其他实施日期"/>
    <w:basedOn w:val="132"/>
    <w:qFormat/>
    <w:uiPriority w:val="99"/>
  </w:style>
  <w:style w:type="paragraph" w:customStyle="1" w:styleId="150">
    <w:name w:val="封面标准名称2"/>
    <w:basedOn w:val="96"/>
    <w:qFormat/>
    <w:uiPriority w:val="99"/>
    <w:pPr>
      <w:framePr w:y="4469"/>
      <w:spacing w:beforeLines="630"/>
    </w:pPr>
  </w:style>
  <w:style w:type="paragraph" w:customStyle="1" w:styleId="151">
    <w:name w:val="封面标准英文名称2"/>
    <w:basedOn w:val="97"/>
    <w:qFormat/>
    <w:uiPriority w:val="99"/>
    <w:pPr>
      <w:framePr w:y="4469"/>
    </w:pPr>
  </w:style>
  <w:style w:type="paragraph" w:customStyle="1" w:styleId="152">
    <w:name w:val="封面一致性程度标识2"/>
    <w:basedOn w:val="98"/>
    <w:qFormat/>
    <w:uiPriority w:val="99"/>
    <w:pPr>
      <w:framePr w:y="4469"/>
    </w:pPr>
  </w:style>
  <w:style w:type="paragraph" w:customStyle="1" w:styleId="153">
    <w:name w:val="封面标准文稿类别2"/>
    <w:basedOn w:val="99"/>
    <w:qFormat/>
    <w:uiPriority w:val="99"/>
    <w:pPr>
      <w:framePr w:y="4469"/>
    </w:pPr>
  </w:style>
  <w:style w:type="paragraph" w:customStyle="1" w:styleId="154">
    <w:name w:val="封面标准文稿编辑信息2"/>
    <w:basedOn w:val="100"/>
    <w:qFormat/>
    <w:uiPriority w:val="99"/>
    <w:pPr>
      <w:framePr w:y="4469"/>
    </w:pPr>
  </w:style>
  <w:style w:type="character" w:customStyle="1" w:styleId="155">
    <w:name w:val="apple-converted-space"/>
    <w:qFormat/>
    <w:uiPriority w:val="0"/>
    <w:rPr>
      <w:rFonts w:cs="Times New Roman"/>
    </w:rPr>
  </w:style>
  <w:style w:type="paragraph" w:customStyle="1" w:styleId="156">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7">
    <w:name w:val="一级条标题 Char"/>
    <w:link w:val="60"/>
    <w:qFormat/>
    <w:locked/>
    <w:uiPriority w:val="99"/>
    <w:rPr>
      <w:rFonts w:ascii="黑体" w:eastAsia="黑体"/>
      <w:sz w:val="21"/>
      <w:szCs w:val="21"/>
    </w:rPr>
  </w:style>
  <w:style w:type="character" w:customStyle="1" w:styleId="158">
    <w:name w:val="明显参考1"/>
    <w:qFormat/>
    <w:uiPriority w:val="99"/>
    <w:rPr>
      <w:rFonts w:cs="Times New Roman"/>
      <w:b/>
      <w:smallCaps/>
      <w:color w:val="C0504D"/>
      <w:spacing w:val="5"/>
      <w:u w:val="single"/>
    </w:rPr>
  </w:style>
  <w:style w:type="character" w:customStyle="1" w:styleId="159">
    <w:name w:val="段 Char Char"/>
    <w:qFormat/>
    <w:uiPriority w:val="99"/>
    <w:rPr>
      <w:rFonts w:ascii="宋体"/>
      <w:sz w:val="21"/>
      <w:lang w:val="en-US" w:eastAsia="zh-CN"/>
    </w:rPr>
  </w:style>
  <w:style w:type="character" w:customStyle="1" w:styleId="160">
    <w:name w:val="layui-this"/>
    <w:qFormat/>
    <w:uiPriority w:val="99"/>
    <w:rPr>
      <w:rFonts w:cs="Times New Roman"/>
      <w:bdr w:val="single" w:color="EEEEEE" w:sz="4" w:space="0"/>
      <w:shd w:val="clear" w:color="auto" w:fill="FFFFFF"/>
    </w:rPr>
  </w:style>
  <w:style w:type="character" w:customStyle="1" w:styleId="161">
    <w:name w:val="hover8"/>
    <w:qFormat/>
    <w:uiPriority w:val="99"/>
    <w:rPr>
      <w:rFonts w:cs="Times New Roman"/>
      <w:color w:val="337AB7"/>
    </w:rPr>
  </w:style>
  <w:style w:type="character" w:customStyle="1" w:styleId="162">
    <w:name w:val="hover9"/>
    <w:qFormat/>
    <w:uiPriority w:val="99"/>
    <w:rPr>
      <w:rFonts w:cs="Times New Roman"/>
      <w:color w:val="337AB7"/>
    </w:rPr>
  </w:style>
  <w:style w:type="character" w:customStyle="1" w:styleId="163">
    <w:name w:val="hover10"/>
    <w:qFormat/>
    <w:uiPriority w:val="99"/>
    <w:rPr>
      <w:rFonts w:cs="Times New Roman"/>
      <w:color w:val="2B6EC9"/>
      <w:bdr w:val="single" w:color="0F67AE" w:sz="4" w:space="0"/>
    </w:rPr>
  </w:style>
  <w:style w:type="character" w:customStyle="1" w:styleId="164">
    <w:name w:val="on"/>
    <w:qFormat/>
    <w:uiPriority w:val="99"/>
    <w:rPr>
      <w:rFonts w:cs="Times New Roman"/>
    </w:rPr>
  </w:style>
  <w:style w:type="character" w:customStyle="1" w:styleId="165">
    <w:name w:val="first-child"/>
    <w:qFormat/>
    <w:uiPriority w:val="99"/>
    <w:rPr>
      <w:rFonts w:cs="Times New Roman"/>
    </w:rPr>
  </w:style>
  <w:style w:type="character" w:customStyle="1" w:styleId="166">
    <w:name w:val="hover6"/>
    <w:qFormat/>
    <w:uiPriority w:val="99"/>
    <w:rPr>
      <w:rFonts w:cs="Times New Roman"/>
      <w:color w:val="2B6EC9"/>
      <w:bdr w:val="single" w:color="0F67AE" w:sz="4" w:space="0"/>
    </w:rPr>
  </w:style>
  <w:style w:type="character" w:customStyle="1" w:styleId="167">
    <w:name w:val="hover7"/>
    <w:qFormat/>
    <w:uiPriority w:val="99"/>
    <w:rPr>
      <w:rFonts w:cs="Times New Roman"/>
      <w:color w:val="337AB7"/>
    </w:rPr>
  </w:style>
  <w:style w:type="character" w:customStyle="1" w:styleId="168">
    <w:name w:val="批注框文本 Char"/>
    <w:basedOn w:val="36"/>
    <w:link w:val="18"/>
    <w:semiHidden/>
    <w:qFormat/>
    <w:uiPriority w:val="99"/>
    <w:rPr>
      <w:kern w:val="2"/>
      <w:sz w:val="18"/>
      <w:szCs w:val="18"/>
    </w:rPr>
  </w:style>
  <w:style w:type="character" w:customStyle="1" w:styleId="169">
    <w:name w:val="skip"/>
    <w:basedOn w:val="36"/>
    <w:qFormat/>
    <w:uiPriority w:val="0"/>
  </w:style>
  <w:style w:type="character" w:customStyle="1" w:styleId="170">
    <w:name w:val="font01"/>
    <w:basedOn w:val="36"/>
    <w:qFormat/>
    <w:uiPriority w:val="0"/>
    <w:rPr>
      <w:rFonts w:hint="eastAsia" w:ascii="宋体" w:hAnsi="宋体" w:eastAsia="宋体" w:cs="宋体"/>
      <w:b/>
      <w:bCs/>
      <w:color w:val="000000"/>
      <w:sz w:val="18"/>
      <w:szCs w:val="18"/>
      <w:u w:val="none"/>
      <w:vertAlign w:val="superscript"/>
    </w:rPr>
  </w:style>
  <w:style w:type="character" w:customStyle="1" w:styleId="171">
    <w:name w:val="font21"/>
    <w:basedOn w:val="36"/>
    <w:qFormat/>
    <w:uiPriority w:val="0"/>
    <w:rPr>
      <w:rFonts w:hint="eastAsia" w:ascii="宋体" w:hAnsi="宋体" w:eastAsia="宋体" w:cs="宋体"/>
      <w:b/>
      <w:bCs/>
      <w:color w:val="000000"/>
      <w:sz w:val="18"/>
      <w:szCs w:val="18"/>
      <w:u w:val="none"/>
    </w:rPr>
  </w:style>
  <w:style w:type="character" w:customStyle="1" w:styleId="172">
    <w:name w:val="二级条标题 Char"/>
    <w:link w:val="64"/>
    <w:qFormat/>
    <w:uiPriority w:val="99"/>
  </w:style>
  <w:style w:type="paragraph" w:customStyle="1" w:styleId="17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74">
    <w:name w:val="终结线 Char"/>
    <w:link w:val="147"/>
    <w:qFormat/>
    <w:uiPriority w:val="99"/>
  </w:style>
  <w:style w:type="character" w:customStyle="1" w:styleId="175">
    <w:name w:val="三级无 Char"/>
    <w:link w:val="131"/>
    <w:qFormat/>
    <w:uiPriority w:val="99"/>
    <w:rPr>
      <w:rFonts w:ascii="宋体" w:eastAsia="宋体"/>
    </w:rPr>
  </w:style>
  <w:style w:type="character" w:customStyle="1" w:styleId="176">
    <w:name w:val="一级无 Char"/>
    <w:link w:val="143"/>
    <w:qFormat/>
    <w:uiPriority w:val="99"/>
    <w:rPr>
      <w:rFonts w:ascii="宋体" w:eastAsia="宋体"/>
    </w:rPr>
  </w:style>
  <w:style w:type="character" w:customStyle="1" w:styleId="177">
    <w:name w:val="章标题 Char"/>
    <w:link w:val="63"/>
    <w:qFormat/>
    <w:uiPriority w:val="0"/>
    <w:rPr>
      <w:rFonts w:ascii="黑体" w:hAnsi="Times New Roman" w:eastAsia="黑体" w:cs="Times New Roman"/>
      <w:sz w:val="21"/>
      <w:lang w:val="en-US" w:eastAsia="zh-CN" w:bidi="ar-SA"/>
    </w:rPr>
  </w:style>
  <w:style w:type="character" w:customStyle="1" w:styleId="178">
    <w:name w:val="标题 4 Char"/>
    <w:qFormat/>
    <w:uiPriority w:val="0"/>
    <w:rPr>
      <w:rFonts w:hint="eastAsia" w:ascii="宋体" w:hAnsi="宋体" w:eastAsia="宋体"/>
      <w:b/>
      <w:kern w:val="2"/>
      <w:sz w:val="21"/>
      <w:szCs w:val="24"/>
      <w:lang w:val="en-US" w:eastAsia="zh-CN" w:bidi="ar-SA"/>
    </w:rPr>
  </w:style>
  <w:style w:type="character" w:customStyle="1" w:styleId="179">
    <w:name w:val="标题 4 Char1"/>
    <w:link w:val="4"/>
    <w:qFormat/>
    <w:uiPriority w:val="0"/>
    <w:rPr>
      <w:rFonts w:ascii="Arial" w:hAnsi="Arial" w:eastAsia="黑体"/>
      <w:b/>
      <w:sz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1467</Words>
  <Characters>1623</Characters>
  <Lines>64</Lines>
  <Paragraphs>18</Paragraphs>
  <TotalTime>9</TotalTime>
  <ScaleCrop>false</ScaleCrop>
  <LinksUpToDate>false</LinksUpToDate>
  <CharactersWithSpaces>1686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2024-06-02T00:38:00Z</dcterms:created>
  <cp:lastPrinted>2024-08-09T03:19:00Z</cp:lastPrinted>
  <dcterms:modified xsi:type="dcterms:W3CDTF">2024-11-05T11:35:20Z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6CFD0648DD5848448A86E68B856FAE37_13</vt:lpwstr>
  </property>
</Properties>
</file>