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pPr>
      <w:r>
        <w:rPr>
          <w:rFonts w:hint="eastAsia"/>
        </w:rPr>
        <w:t>ICS 65.020.20</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instrText xml:space="preserve">ADDIN CNKISM.UserStyle</w:instrText>
      </w:r>
      <w:r>
        <w:fldChar w:fldCharType="end"/>
      </w:r>
    </w:p>
    <w:p>
      <w:pPr>
        <w:pStyle w:val="140"/>
      </w:pPr>
      <w:r>
        <w:rPr>
          <w:rFonts w:hint="eastAsia"/>
        </w:rPr>
        <w:t>CCS B05</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0"/>
            </w:pPr>
            <w:r>
              <w:pict>
                <v:rect id="BAH" o:spid="_x0000_s2055"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path/>
                  <v:fill focussize="0,0"/>
                  <v:stroke on="f"/>
                  <v:imagedata o:title=""/>
                  <o:lock v:ext="edit"/>
                </v:rect>
              </w:pict>
            </w:r>
            <w:bookmarkStart w:id="0" w:name="BAH"/>
            <w:r>
              <w:fldChar w:fldCharType="begin">
                <w:ffData>
                  <w:name w:val="BAH"/>
                  <w:enabled/>
                  <w:calcOnExit w:val="0"/>
                  <w:textInput/>
                </w:ffData>
              </w:fldChar>
            </w:r>
            <w:r>
              <w:instrText xml:space="preserve"> FORMTEXT </w:instrText>
            </w:r>
            <w:r>
              <w:fldChar w:fldCharType="separate"/>
            </w:r>
            <w:r>
              <w:t>     </w:t>
            </w:r>
            <w:r>
              <w:fldChar w:fldCharType="end"/>
            </w:r>
            <w:bookmarkEnd w:id="0"/>
          </w:p>
        </w:tc>
      </w:tr>
    </w:tbl>
    <w:p>
      <w:pPr>
        <w:pStyle w:val="126"/>
      </w:pPr>
      <w:r>
        <w:t>DB1308</w:t>
      </w:r>
    </w:p>
    <w:p>
      <w:pPr>
        <w:pStyle w:val="126"/>
        <w:ind w:right="2512"/>
      </w:pPr>
      <w:r>
        <w:rPr>
          <w:rFonts w:hint="eastAsia"/>
        </w:rPr>
        <w:t>08</w:t>
      </w:r>
      <w:r>
        <w:t>0</w:t>
      </w:r>
      <w:r>
        <w:rPr>
          <w:rFonts w:hint="eastAsia"/>
        </w:rPr>
        <w:t>8</w:t>
      </w:r>
      <w:r>
        <w:t>8</w:t>
      </w:r>
      <w:r>
        <w:rPr>
          <w:rFonts w:hint="eastAsia"/>
        </w:rPr>
        <w:t>88</w:t>
      </w:r>
    </w:p>
    <w:p>
      <w:pPr>
        <w:pStyle w:val="127"/>
      </w:pPr>
      <w:r>
        <w:rPr>
          <w:rFonts w:hint="eastAsia"/>
        </w:rPr>
        <w:t>承德市地方标准</w:t>
      </w:r>
    </w:p>
    <w:p>
      <w:pPr>
        <w:pStyle w:val="64"/>
        <w:rPr>
          <w:rFonts w:hint="default" w:eastAsia="黑体"/>
          <w:lang w:val="en-US" w:eastAsia="zh-CN"/>
        </w:rPr>
      </w:pPr>
      <w:r>
        <w:t>DB1308/T</w:t>
      </w:r>
      <w:r>
        <w:rPr>
          <w:rFonts w:hint="eastAsia"/>
        </w:rPr>
        <w:t>***—</w:t>
      </w:r>
      <w:r>
        <w:rPr>
          <w:rFonts w:hint="eastAsia"/>
          <w:lang w:val="en-US" w:eastAsia="zh-CN"/>
        </w:rPr>
        <w:t>2025</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pPr>
            <w:bookmarkStart w:id="1" w:name="DT"/>
            <w:r>
              <w:pict>
                <v:rect id="DT" o:spid="_x0000_s2054" o:spt="1" style="position:absolute;left:0pt;margin-left:372.8pt;margin-top:2.7pt;height:18pt;width:90pt;z-index:-25165312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path/>
                  <v:fill focussize="0,0"/>
                  <v:stroke on="f"/>
                  <v:imagedata o:title=""/>
                  <o:lock v:ext="edit"/>
                </v:rect>
              </w:pic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64"/>
      </w:pPr>
    </w:p>
    <w:p>
      <w:pPr>
        <w:pStyle w:val="64"/>
      </w:pPr>
    </w:p>
    <w:p>
      <w:pPr>
        <w:pStyle w:val="95"/>
        <w:rPr>
          <w:szCs w:val="52"/>
        </w:rPr>
      </w:pPr>
      <w:r>
        <w:rPr>
          <w:rFonts w:hint="eastAsia"/>
          <w:bCs/>
          <w:szCs w:val="52"/>
          <w:lang w:eastAsia="zh-CN"/>
        </w:rPr>
        <w:t>北柴胡林下种植</w:t>
      </w:r>
      <w:r>
        <w:rPr>
          <w:rFonts w:hint="eastAsia"/>
          <w:bCs/>
          <w:szCs w:val="52"/>
        </w:rPr>
        <w:t>技术规程</w:t>
      </w:r>
    </w:p>
    <w:p>
      <w:pPr>
        <w:pStyle w:val="96"/>
        <w:tabs>
          <w:tab w:val="left" w:pos="3396"/>
        </w:tabs>
        <w:jc w:val="left"/>
      </w:pPr>
      <w:r>
        <w:rPr>
          <w:rFonts w:hint="eastAsia"/>
        </w:rPr>
        <w:tab/>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pPr>
            <w:r>
              <w:pict>
                <v:rect id="RQ" o:spid="_x0000_s2053" o:spt="1" style="position:absolute;left:0pt;margin-left:173.3pt;margin-top:45.15pt;height:20pt;width:150pt;z-index:-25165209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CtXeKBnwEAAFkDAAAOAAAAAAAA&#10;AAEAIAAAACQBAABkcnMvZTJvRG9jLnhtbFBLBQYAAAAABgAGAFkBAAA1BQAAAAA=&#10;">
                  <v:path/>
                  <v:fill focussize="0,0"/>
                  <v:stroke on="f"/>
                  <v:imagedata o:title=""/>
                  <o:lock v:ext="edit"/>
                  <w10:anchorlock/>
                </v:rect>
              </w:pict>
            </w:r>
            <w:r>
              <w:pict>
                <v:rect id="LB" o:spid="_x0000_s2052" o:spt="1" style="position:absolute;left:0pt;margin-left:193.3pt;margin-top:20.15pt;height:24pt;width:100pt;z-index:-25165107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path/>
                  <v:fill focussize="0,0"/>
                  <v:stroke on="f"/>
                  <v:imagedata o:title=""/>
                  <o:lock v:ext="edit"/>
                </v:rect>
              </w:pict>
            </w:r>
            <w:r>
              <w:rPr>
                <w:rFonts w:hint="eastAsia"/>
                <w:lang w:eastAsia="zh-CN"/>
              </w:rPr>
              <w:t>（网上征求意见稿）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jc w:val="both"/>
            </w:pPr>
          </w:p>
        </w:tc>
      </w:tr>
    </w:tbl>
    <w:p>
      <w:pPr>
        <w:pStyle w:val="147"/>
        <w:framePr w:hAnchor="page" w:x="1486" w:y="14101"/>
      </w:pPr>
      <w:r>
        <w:rPr>
          <w:rFonts w:hint="eastAsia" w:ascii="黑体"/>
          <w:lang w:val="en-US" w:eastAsia="zh-CN"/>
        </w:rPr>
        <w:t>2025</w:t>
      </w:r>
      <w:r>
        <w:rPr>
          <w:rFonts w:ascii="黑体"/>
        </w:rPr>
        <w:t>-</w:t>
      </w:r>
      <w:r>
        <w:rPr>
          <w:rFonts w:hint="eastAsia" w:ascii="黑体"/>
        </w:rPr>
        <w:t>**</w:t>
      </w:r>
      <w:r>
        <w:rPr>
          <w:rFonts w:ascii="黑体"/>
        </w:rPr>
        <w:t>-</w:t>
      </w:r>
      <w:r>
        <w:rPr>
          <w:rFonts w:hint="eastAsia" w:ascii="黑体"/>
        </w:rPr>
        <w:t>**</w:t>
      </w:r>
      <w:r>
        <w:rPr>
          <w:rFonts w:hint="eastAsia"/>
        </w:rPr>
        <w:t>发布</w:t>
      </w:r>
      <w:r>
        <w:pict>
          <v:line id="直线 6" o:spid="_x0000_s2051" o:spt="20" style="position:absolute;left:0pt;margin-left:-0.05pt;margin-top:728.5pt;height:0pt;width:481.9pt;mso-position-vertical-relative:page;z-index:25166028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path arrowok="t"/>
            <v:fill focussize="0,0"/>
            <v:stroke/>
            <v:imagedata o:title=""/>
            <o:lock v:ext="edit"/>
            <w10:anchorlock/>
          </v:line>
        </w:pict>
      </w:r>
    </w:p>
    <w:p>
      <w:pPr>
        <w:pStyle w:val="148"/>
        <w:framePr w:hAnchor="page" w:x="7126" w:y="14101"/>
      </w:pPr>
      <w:r>
        <w:rPr>
          <w:rFonts w:hint="eastAsia" w:ascii="黑体"/>
          <w:lang w:val="en-US" w:eastAsia="zh-CN"/>
        </w:rPr>
        <w:t>2025</w:t>
      </w:r>
      <w:r>
        <w:rPr>
          <w:rFonts w:ascii="黑体"/>
        </w:rPr>
        <w:t>-</w:t>
      </w:r>
      <w:r>
        <w:rPr>
          <w:rFonts w:hint="eastAsia" w:ascii="黑体"/>
        </w:rPr>
        <w:t>**</w:t>
      </w:r>
      <w:r>
        <w:rPr>
          <w:rFonts w:ascii="黑体"/>
        </w:rPr>
        <w:t>-</w:t>
      </w:r>
      <w:r>
        <w:rPr>
          <w:rFonts w:hint="eastAsia" w:ascii="黑体"/>
        </w:rPr>
        <w:t>**</w:t>
      </w:r>
      <w:r>
        <w:rPr>
          <w:rFonts w:hint="eastAsia"/>
        </w:rPr>
        <w:t>实施</w:t>
      </w:r>
    </w:p>
    <w:p>
      <w:pPr>
        <w:pStyle w:val="128"/>
      </w:pPr>
      <w:bookmarkStart w:id="2" w:name="fm"/>
      <w:r>
        <w:fldChar w:fldCharType="begin">
          <w:ffData>
            <w:name w:val="fm"/>
            <w:enabled/>
            <w:calcOnExit w:val="0"/>
            <w:textInput/>
          </w:ffData>
        </w:fldChar>
      </w:r>
      <w:r>
        <w:instrText xml:space="preserve"> FORMTEXT </w:instrText>
      </w:r>
      <w:r>
        <w:fldChar w:fldCharType="separate"/>
      </w:r>
      <w:r>
        <w:rPr>
          <w:rFonts w:hint="eastAsia"/>
        </w:rPr>
        <w:t>承德市市场监督管理局</w:t>
      </w:r>
      <w:r>
        <w:fldChar w:fldCharType="end"/>
      </w:r>
      <w:bookmarkEnd w:id="2"/>
      <w:r>
        <w:rPr>
          <w:rFonts w:ascii="Cambria Math" w:hAnsi="Cambria Math" w:cs="Cambria Math"/>
        </w:rPr>
        <w:t>   </w:t>
      </w:r>
      <w:r>
        <w:rPr>
          <w:rStyle w:val="90"/>
          <w:rFonts w:hint="eastAsia"/>
        </w:rPr>
        <w:t>发布</w:t>
      </w:r>
    </w:p>
    <w:p>
      <w:pPr>
        <w:pStyle w:val="24"/>
        <w:sectPr>
          <w:pgSz w:w="11906" w:h="16838"/>
          <w:pgMar w:top="567" w:right="850" w:bottom="1134" w:left="1418" w:header="0" w:footer="0" w:gutter="0"/>
          <w:pgNumType w:start="1"/>
          <w:cols w:space="425" w:num="1"/>
          <w:docGrid w:type="lines" w:linePitch="312" w:charSpace="0"/>
        </w:sectPr>
      </w:pPr>
      <w:r>
        <w:pict>
          <v:line id="直线 7" o:spid="_x0000_s2050"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PO8&#10;nvLnAQAA2wMAAA4AAAAAAAAAAQAgAAAAJgEAAGRycy9lMm9Eb2MueG1sUEsFBgAAAAAGAAYAWQEA&#10;AH8FAAAAAA==&#10;">
            <v:path arrowok="t"/>
            <v:fill focussize="0,0"/>
            <v:stroke/>
            <v:imagedata o:title=""/>
            <o:lock v:ext="edit"/>
          </v:line>
        </w:pict>
      </w:r>
    </w:p>
    <w:p>
      <w:pPr>
        <w:pStyle w:val="129"/>
      </w:pPr>
      <w:r>
        <w:rPr>
          <w:rFonts w:hint="eastAsia"/>
        </w:rPr>
        <w:t>前</w:t>
      </w:r>
      <w:r>
        <w:rPr>
          <w:rFonts w:ascii="Cambria Math" w:hAnsi="Cambria Math" w:cs="Cambria Math"/>
        </w:rPr>
        <w:t>  </w:t>
      </w:r>
      <w:r>
        <w:rPr>
          <w:rFonts w:hint="eastAsia"/>
        </w:rPr>
        <w:t>言</w:t>
      </w:r>
    </w:p>
    <w:p>
      <w:pPr>
        <w:pStyle w:val="24"/>
        <w:rPr>
          <w:rFonts w:hAnsi="宋体"/>
          <w:szCs w:val="21"/>
        </w:rPr>
      </w:pPr>
      <w:r>
        <w:rPr>
          <w:rFonts w:hint="eastAsia" w:hAnsi="宋体"/>
        </w:rPr>
        <w:t>本文件按照</w:t>
      </w:r>
      <w:r>
        <w:rPr>
          <w:rFonts w:hAnsi="宋体"/>
        </w:rPr>
        <w:t xml:space="preserve"> GB/T 1.1-20</w:t>
      </w:r>
      <w:r>
        <w:rPr>
          <w:rFonts w:hint="eastAsia" w:hAnsi="宋体"/>
        </w:rPr>
        <w:t>20</w:t>
      </w:r>
      <w:r>
        <w:rPr>
          <w:rFonts w:hint="eastAsia"/>
        </w:rPr>
        <w:t>《标准化工作导则  第1部分：标准化文件的结构和起草规则》的规定起草</w:t>
      </w:r>
      <w:r>
        <w:rPr>
          <w:rFonts w:hint="eastAsia" w:hAnsi="宋体"/>
        </w:rPr>
        <w:t>。</w:t>
      </w:r>
    </w:p>
    <w:p>
      <w:pPr>
        <w:pStyle w:val="24"/>
        <w:rPr>
          <w:rFonts w:hAnsi="宋体"/>
          <w:szCs w:val="21"/>
        </w:rPr>
      </w:pPr>
      <w:r>
        <w:rPr>
          <w:rFonts w:hint="eastAsia" w:hAnsi="宋体"/>
          <w:szCs w:val="21"/>
        </w:rPr>
        <w:t>本文件由</w:t>
      </w:r>
      <w:r>
        <w:rPr>
          <w:rFonts w:hint="eastAsia" w:hAnsi="宋体"/>
        </w:rPr>
        <w:t>承德市农业农村局</w:t>
      </w:r>
      <w:r>
        <w:rPr>
          <w:rFonts w:hint="eastAsia" w:hAnsi="宋体"/>
          <w:lang w:eastAsia="zh-CN"/>
        </w:rPr>
        <w:t>提出并</w:t>
      </w:r>
      <w:r>
        <w:rPr>
          <w:rFonts w:hint="eastAsia" w:hAnsi="宋体"/>
        </w:rPr>
        <w:t>归口</w:t>
      </w:r>
      <w:r>
        <w:rPr>
          <w:rFonts w:hint="eastAsia" w:hAnsi="宋体"/>
          <w:szCs w:val="21"/>
        </w:rPr>
        <w:t>。</w:t>
      </w:r>
    </w:p>
    <w:p>
      <w:pPr>
        <w:pStyle w:val="24"/>
        <w:rPr>
          <w:rFonts w:hint="eastAsia" w:hAnsi="宋体" w:eastAsia="宋体"/>
          <w:szCs w:val="21"/>
          <w:lang w:eastAsia="zh-CN"/>
        </w:rPr>
      </w:pPr>
      <w:r>
        <w:rPr>
          <w:rFonts w:hint="eastAsia" w:hAnsi="宋体"/>
          <w:szCs w:val="21"/>
        </w:rPr>
        <w:t>本文件起草单位</w:t>
      </w:r>
      <w:r>
        <w:rPr>
          <w:rFonts w:hint="eastAsia" w:hAnsi="宋体"/>
          <w:szCs w:val="21"/>
          <w:lang w:eastAsia="zh-CN"/>
        </w:rPr>
        <w:t>：宽城满族自治县农业农村局。</w:t>
      </w:r>
      <w:bookmarkStart w:id="16" w:name="_GoBack"/>
      <w:bookmarkEnd w:id="16"/>
    </w:p>
    <w:p>
      <w:pPr>
        <w:pStyle w:val="24"/>
        <w:rPr>
          <w:rFonts w:hint="default"/>
          <w:lang w:val="en-US"/>
        </w:rPr>
      </w:pPr>
      <w:r>
        <w:rPr>
          <w:rFonts w:hint="eastAsia" w:hAnsi="宋体"/>
          <w:szCs w:val="21"/>
        </w:rPr>
        <w:t>本文件主要起草人：</w:t>
      </w:r>
    </w:p>
    <w:p>
      <w:pPr>
        <w:pStyle w:val="24"/>
        <w:rPr>
          <w:rFonts w:hint="default"/>
          <w:lang w:val="en-US"/>
        </w:rPr>
      </w:pPr>
    </w:p>
    <w:p>
      <w:pPr>
        <w:pStyle w:val="24"/>
        <w:rPr>
          <w:rFonts w:hint="default"/>
          <w:lang w:val="en-US"/>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tabs>
          <w:tab w:val="left" w:pos="3413"/>
          <w:tab w:val="clear" w:pos="4201"/>
        </w:tabs>
      </w:pPr>
      <w:r>
        <w:rPr>
          <w:rFonts w:hint="eastAsia"/>
        </w:rPr>
        <w:tab/>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firstLine="0" w:firstLineChars="0"/>
      </w:pPr>
    </w:p>
    <w:p>
      <w:pPr>
        <w:pStyle w:val="24"/>
      </w:pPr>
    </w:p>
    <w:p>
      <w:pPr>
        <w:pStyle w:val="24"/>
      </w:pPr>
    </w:p>
    <w:p>
      <w:pPr>
        <w:pStyle w:val="24"/>
        <w:ind w:firstLine="0" w:firstLineChars="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5"/>
        <w:framePr w:w="0" w:hRule="auto" w:wrap="auto" w:vAnchor="margin" w:hAnchor="text" w:xAlign="left" w:yAlign="inline"/>
        <w:spacing w:before="156" w:after="156"/>
        <w:rPr>
          <w:kern w:val="2"/>
          <w:sz w:val="32"/>
          <w:szCs w:val="32"/>
        </w:rPr>
      </w:pPr>
      <w:r>
        <w:rPr>
          <w:rFonts w:hint="eastAsia"/>
          <w:bCs/>
          <w:kern w:val="2"/>
          <w:sz w:val="32"/>
          <w:szCs w:val="32"/>
          <w:lang w:eastAsia="zh-CN"/>
        </w:rPr>
        <w:t>北柴胡林下种植</w:t>
      </w:r>
      <w:r>
        <w:rPr>
          <w:rFonts w:hint="eastAsia"/>
          <w:bCs/>
          <w:kern w:val="2"/>
          <w:sz w:val="32"/>
          <w:szCs w:val="32"/>
        </w:rPr>
        <w:t>技术规程</w:t>
      </w:r>
    </w:p>
    <w:p>
      <w:pPr>
        <w:pStyle w:val="62"/>
        <w:spacing w:before="312" w:after="312"/>
      </w:pPr>
      <w:r>
        <w:rPr>
          <w:rFonts w:hint="eastAsia"/>
        </w:rPr>
        <w:t>范围</w:t>
      </w:r>
    </w:p>
    <w:p>
      <w:pPr>
        <w:pStyle w:val="24"/>
      </w:pPr>
      <w:r>
        <w:rPr>
          <w:rFonts w:hint="eastAsia" w:hAnsi="宋体" w:cs="仿宋"/>
          <w:szCs w:val="21"/>
        </w:rPr>
        <w:t>本文件规定了</w:t>
      </w:r>
      <w:bookmarkStart w:id="3" w:name="_Hlk79057882"/>
      <w:r>
        <w:rPr>
          <w:rFonts w:hint="eastAsia" w:asciiTheme="minorEastAsia" w:hAnsiTheme="minorEastAsia" w:eastAsiaTheme="minorEastAsia" w:cstheme="minorEastAsia"/>
          <w:color w:val="auto"/>
          <w:sz w:val="21"/>
          <w:szCs w:val="21"/>
        </w:rPr>
        <w:t>北柴胡林下种植的术语和定义、种植环境、种植技术、病虫害防治和采收等技术内容</w:t>
      </w:r>
      <w:r>
        <w:rPr>
          <w:rFonts w:hint="eastAsia" w:hAnsi="宋体" w:cs="仿宋"/>
          <w:szCs w:val="21"/>
        </w:rPr>
        <w:t>。</w:t>
      </w:r>
      <w:bookmarkEnd w:id="3"/>
    </w:p>
    <w:p>
      <w:pPr>
        <w:pStyle w:val="24"/>
      </w:pPr>
      <w:r>
        <w:rPr>
          <w:rFonts w:hint="eastAsia" w:hAnsi="宋体" w:cs="仿宋"/>
          <w:szCs w:val="21"/>
        </w:rPr>
        <w:t>本文件适用于</w:t>
      </w:r>
      <w:r>
        <w:rPr>
          <w:rFonts w:hint="eastAsia" w:asciiTheme="minorEastAsia" w:hAnsiTheme="minorEastAsia" w:eastAsiaTheme="minorEastAsia" w:cstheme="minorEastAsia"/>
          <w:color w:val="auto"/>
          <w:sz w:val="21"/>
          <w:szCs w:val="21"/>
          <w:lang w:eastAsia="zh-CN"/>
        </w:rPr>
        <w:t>北柴胡林下</w:t>
      </w:r>
      <w:r>
        <w:rPr>
          <w:rFonts w:hint="eastAsia" w:asciiTheme="minorEastAsia" w:hAnsiTheme="minorEastAsia" w:eastAsiaTheme="minorEastAsia" w:cstheme="minorEastAsia"/>
          <w:color w:val="auto"/>
          <w:sz w:val="21"/>
          <w:szCs w:val="21"/>
        </w:rPr>
        <w:t>种植</w:t>
      </w:r>
      <w:r>
        <w:rPr>
          <w:rFonts w:hint="eastAsia" w:hAnsi="宋体" w:cs="仿宋"/>
          <w:szCs w:val="21"/>
        </w:rPr>
        <w:t>。</w:t>
      </w:r>
    </w:p>
    <w:p>
      <w:pPr>
        <w:pStyle w:val="62"/>
        <w:bidi w:val="0"/>
      </w:pPr>
      <w:r>
        <w:rPr>
          <w:rFonts w:hint="eastAsia"/>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bidi w:val="0"/>
        <w:rPr>
          <w:rFonts w:hint="eastAsia"/>
        </w:rPr>
      </w:pPr>
      <w:r>
        <w:rPr>
          <w:rFonts w:hint="eastAsia"/>
        </w:rPr>
        <w:t>GB</w:t>
      </w:r>
      <w:r>
        <w:rPr>
          <w:rFonts w:hint="eastAsia"/>
          <w:lang w:val="en-US" w:eastAsia="zh-CN"/>
        </w:rPr>
        <w:t xml:space="preserve"> </w:t>
      </w:r>
      <w:r>
        <w:rPr>
          <w:rFonts w:hint="eastAsia"/>
        </w:rPr>
        <w:t>3095</w:t>
      </w:r>
      <w:r>
        <w:rPr>
          <w:rFonts w:hint="eastAsia"/>
          <w:lang w:val="en-US" w:eastAsia="zh-CN"/>
        </w:rPr>
        <w:t xml:space="preserve">  </w:t>
      </w:r>
      <w:r>
        <w:rPr>
          <w:rFonts w:hint="eastAsia"/>
        </w:rPr>
        <w:t>环境空气质量标准</w:t>
      </w:r>
    </w:p>
    <w:p>
      <w:pPr>
        <w:pStyle w:val="24"/>
        <w:bidi w:val="0"/>
        <w:rPr>
          <w:rFonts w:hint="eastAsia"/>
        </w:rPr>
      </w:pPr>
      <w:r>
        <w:rPr>
          <w:rFonts w:hint="eastAsia"/>
        </w:rPr>
        <w:t xml:space="preserve">GB/T </w:t>
      </w:r>
      <w:r>
        <w:rPr>
          <w:rFonts w:hint="eastAsia"/>
          <w:lang w:val="en-US" w:eastAsia="zh-CN"/>
        </w:rPr>
        <w:t xml:space="preserve">41221  </w:t>
      </w:r>
      <w:r>
        <w:rPr>
          <w:rFonts w:hint="eastAsia"/>
          <w:lang w:eastAsia="zh-CN"/>
        </w:rPr>
        <w:t>中药材</w:t>
      </w:r>
      <w:r>
        <w:rPr>
          <w:rFonts w:hint="eastAsia"/>
        </w:rPr>
        <w:t>种子检验规程</w:t>
      </w:r>
    </w:p>
    <w:p>
      <w:pPr>
        <w:pStyle w:val="24"/>
        <w:bidi w:val="0"/>
        <w:rPr>
          <w:rFonts w:hint="eastAsia"/>
          <w:lang w:eastAsia="zh-CN"/>
        </w:rPr>
      </w:pPr>
      <w:r>
        <w:rPr>
          <w:rFonts w:hint="eastAsia"/>
          <w:lang w:val="en-US" w:eastAsia="zh-CN"/>
        </w:rPr>
        <w:t>N</w:t>
      </w:r>
      <w:r>
        <w:rPr>
          <w:rFonts w:hint="eastAsia"/>
        </w:rPr>
        <w:t>Y</w:t>
      </w:r>
      <w:r>
        <w:rPr>
          <w:rFonts w:hint="eastAsia"/>
          <w:lang w:val="en-US" w:eastAsia="zh-CN"/>
        </w:rPr>
        <w:t xml:space="preserve"> </w:t>
      </w:r>
      <w:r>
        <w:rPr>
          <w:rFonts w:hint="eastAsia"/>
        </w:rPr>
        <w:t>525</w:t>
      </w:r>
      <w:r>
        <w:rPr>
          <w:rFonts w:hint="eastAsia"/>
          <w:lang w:val="en-US" w:eastAsia="zh-CN"/>
        </w:rPr>
        <w:t xml:space="preserve">/T  </w:t>
      </w:r>
      <w:r>
        <w:rPr>
          <w:rFonts w:hint="eastAsia"/>
        </w:rPr>
        <w:t>有机肥料</w:t>
      </w:r>
    </w:p>
    <w:p>
      <w:pPr>
        <w:pStyle w:val="62"/>
        <w:bidi w:val="0"/>
        <w:rPr>
          <w:rFonts w:hint="eastAsia"/>
        </w:rPr>
      </w:pPr>
      <w:r>
        <w:rPr>
          <w:rFonts w:hint="eastAsia"/>
          <w:lang w:eastAsia="zh-CN"/>
        </w:rPr>
        <w:t>术语和定义</w:t>
      </w:r>
    </w:p>
    <w:p>
      <w:pPr>
        <w:pStyle w:val="24"/>
        <w:rPr>
          <w:rFonts w:hint="eastAsia"/>
          <w:lang w:eastAsia="zh-CN"/>
        </w:rPr>
      </w:pPr>
      <w:r>
        <w:rPr>
          <w:rFonts w:hint="eastAsia"/>
          <w:lang w:eastAsia="zh-CN"/>
        </w:rPr>
        <w:t>下列术语和定义适用于本文件。</w:t>
      </w:r>
    </w:p>
    <w:p>
      <w:pPr>
        <w:pStyle w:val="59"/>
        <w:bidi w:val="0"/>
        <w:rPr>
          <w:rFonts w:hint="eastAsia"/>
          <w:lang w:eastAsia="zh-CN"/>
        </w:rPr>
      </w:pPr>
    </w:p>
    <w:p>
      <w:pPr>
        <w:pStyle w:val="24"/>
        <w:rPr>
          <w:rFonts w:hint="eastAsia" w:ascii="CESI黑体-GB2312" w:hAnsi="CESI黑体-GB2312" w:eastAsia="CESI黑体-GB2312" w:cs="CESI黑体-GB2312"/>
          <w:b w:val="0"/>
          <w:i w:val="0"/>
          <w:caps w:val="0"/>
          <w:color w:val="auto"/>
          <w:spacing w:val="0"/>
          <w:sz w:val="21"/>
          <w:szCs w:val="21"/>
          <w:u w:val="none"/>
        </w:rPr>
      </w:pPr>
      <w:r>
        <w:rPr>
          <w:rFonts w:hint="eastAsia" w:ascii="CESI黑体-GB2312" w:hAnsi="CESI黑体-GB2312" w:eastAsia="CESI黑体-GB2312" w:cs="CESI黑体-GB2312"/>
          <w:b w:val="0"/>
          <w:i w:val="0"/>
          <w:caps w:val="0"/>
          <w:color w:val="auto"/>
          <w:spacing w:val="0"/>
          <w:sz w:val="21"/>
          <w:szCs w:val="21"/>
          <w:u w:val="none"/>
        </w:rPr>
        <w:t>产地</w:t>
      </w:r>
    </w:p>
    <w:p>
      <w:pPr>
        <w:pStyle w:val="24"/>
        <w:rPr>
          <w:rFonts w:hint="eastAsia" w:asciiTheme="minorEastAsia" w:hAnsiTheme="minorEastAsia" w:eastAsiaTheme="minorEastAsia" w:cstheme="minorEastAsia"/>
          <w:b w:val="0"/>
          <w:i w:val="0"/>
          <w:caps w:val="0"/>
          <w:color w:val="auto"/>
          <w:spacing w:val="0"/>
          <w:sz w:val="21"/>
          <w:szCs w:val="21"/>
          <w:u w:val="none"/>
          <w:lang w:eastAsia="zh-CN"/>
        </w:rPr>
      </w:pPr>
      <w:r>
        <w:rPr>
          <w:rFonts w:hint="eastAsia" w:asciiTheme="minorEastAsia" w:hAnsiTheme="minorEastAsia" w:eastAsiaTheme="minorEastAsia" w:cstheme="minorEastAsia"/>
          <w:b w:val="0"/>
          <w:i w:val="0"/>
          <w:caps w:val="0"/>
          <w:color w:val="auto"/>
          <w:spacing w:val="0"/>
          <w:sz w:val="21"/>
          <w:szCs w:val="21"/>
          <w:u w:val="none"/>
        </w:rPr>
        <w:t>药材的种植</w:t>
      </w:r>
      <w:r>
        <w:rPr>
          <w:rFonts w:hint="eastAsia" w:asciiTheme="minorEastAsia" w:hAnsiTheme="minorEastAsia" w:eastAsiaTheme="minorEastAsia" w:cstheme="minorEastAsia"/>
          <w:b w:val="0"/>
          <w:i w:val="0"/>
          <w:caps w:val="0"/>
          <w:color w:val="auto"/>
          <w:spacing w:val="0"/>
          <w:sz w:val="21"/>
          <w:szCs w:val="21"/>
          <w:u w:val="none"/>
          <w:lang w:eastAsia="zh-CN"/>
        </w:rPr>
        <w:t>、生长地点。</w:t>
      </w:r>
    </w:p>
    <w:p>
      <w:pPr>
        <w:pStyle w:val="59"/>
        <w:bidi w:val="0"/>
        <w:rPr>
          <w:rFonts w:hint="eastAsia"/>
          <w:lang w:eastAsia="zh-CN"/>
        </w:rPr>
      </w:pPr>
    </w:p>
    <w:p>
      <w:pPr>
        <w:pStyle w:val="24"/>
        <w:rPr>
          <w:rFonts w:hint="eastAsia" w:ascii="CESI黑体-GB2312" w:hAnsi="CESI黑体-GB2312" w:eastAsia="CESI黑体-GB2312" w:cs="CESI黑体-GB2312"/>
          <w:b w:val="0"/>
          <w:i w:val="0"/>
          <w:caps w:val="0"/>
          <w:color w:val="auto"/>
          <w:spacing w:val="0"/>
          <w:sz w:val="21"/>
          <w:szCs w:val="21"/>
          <w:u w:val="none"/>
        </w:rPr>
      </w:pPr>
      <w:r>
        <w:rPr>
          <w:rFonts w:hint="eastAsia" w:ascii="CESI黑体-GB2312" w:hAnsi="CESI黑体-GB2312" w:eastAsia="CESI黑体-GB2312" w:cs="CESI黑体-GB2312"/>
          <w:b w:val="0"/>
          <w:i w:val="0"/>
          <w:caps w:val="0"/>
          <w:color w:val="auto"/>
          <w:spacing w:val="0"/>
          <w:sz w:val="21"/>
          <w:szCs w:val="21"/>
          <w:u w:val="none"/>
        </w:rPr>
        <w:t>环境条件</w:t>
      </w:r>
    </w:p>
    <w:p>
      <w:pPr>
        <w:pStyle w:val="24"/>
        <w:rPr>
          <w:rFonts w:hint="eastAsia" w:ascii="CESI黑体-GB2312" w:hAnsi="CESI黑体-GB2312" w:cs="CESI黑体-GB2312" w:eastAsiaTheme="minorEastAsia"/>
          <w:b w:val="0"/>
          <w:i w:val="0"/>
          <w:caps w:val="0"/>
          <w:color w:val="auto"/>
          <w:spacing w:val="0"/>
          <w:sz w:val="21"/>
          <w:szCs w:val="21"/>
          <w:u w:val="none"/>
          <w:lang w:eastAsia="zh-CN"/>
        </w:rPr>
      </w:pPr>
      <w:r>
        <w:rPr>
          <w:rFonts w:hint="eastAsia" w:asciiTheme="minorEastAsia" w:hAnsiTheme="minorEastAsia" w:eastAsiaTheme="minorEastAsia" w:cstheme="minorEastAsia"/>
          <w:b w:val="0"/>
          <w:i w:val="0"/>
          <w:caps w:val="0"/>
          <w:color w:val="auto"/>
          <w:spacing w:val="0"/>
          <w:sz w:val="21"/>
          <w:szCs w:val="21"/>
          <w:u w:val="none"/>
        </w:rPr>
        <w:t>药材生长</w:t>
      </w:r>
      <w:r>
        <w:rPr>
          <w:rFonts w:hint="eastAsia" w:asciiTheme="minorEastAsia" w:hAnsiTheme="minorEastAsia" w:eastAsiaTheme="minorEastAsia" w:cstheme="minorEastAsia"/>
          <w:b w:val="0"/>
          <w:i w:val="0"/>
          <w:caps w:val="0"/>
          <w:color w:val="auto"/>
          <w:spacing w:val="0"/>
          <w:sz w:val="21"/>
          <w:szCs w:val="21"/>
          <w:u w:val="none"/>
          <w:lang w:eastAsia="zh-CN"/>
        </w:rPr>
        <w:t>所需的</w:t>
      </w:r>
      <w:r>
        <w:rPr>
          <w:rFonts w:hint="eastAsia" w:asciiTheme="minorEastAsia" w:hAnsiTheme="minorEastAsia" w:eastAsiaTheme="minorEastAsia" w:cstheme="minorEastAsia"/>
          <w:b w:val="0"/>
          <w:i w:val="0"/>
          <w:caps w:val="0"/>
          <w:color w:val="auto"/>
          <w:spacing w:val="0"/>
          <w:sz w:val="21"/>
          <w:szCs w:val="21"/>
          <w:u w:val="none"/>
        </w:rPr>
        <w:t>空气、灌溉水和土壤等自然条件</w:t>
      </w:r>
      <w:r>
        <w:rPr>
          <w:rFonts w:hint="eastAsia" w:asciiTheme="minorEastAsia" w:hAnsiTheme="minorEastAsia" w:eastAsiaTheme="minorEastAsia" w:cstheme="minorEastAsia"/>
          <w:b w:val="0"/>
          <w:i w:val="0"/>
          <w:caps w:val="0"/>
          <w:color w:val="auto"/>
          <w:spacing w:val="0"/>
          <w:sz w:val="21"/>
          <w:szCs w:val="21"/>
          <w:u w:val="none"/>
          <w:lang w:eastAsia="zh-CN"/>
        </w:rPr>
        <w:t>。</w:t>
      </w:r>
    </w:p>
    <w:p>
      <w:pPr>
        <w:pStyle w:val="59"/>
        <w:bidi w:val="0"/>
        <w:rPr>
          <w:rFonts w:hint="eastAsia"/>
          <w:lang w:eastAsia="zh-CN"/>
        </w:rPr>
      </w:pPr>
    </w:p>
    <w:p>
      <w:pPr>
        <w:pStyle w:val="24"/>
        <w:rPr>
          <w:rFonts w:hint="eastAsia" w:asciiTheme="minorEastAsia" w:hAnsiTheme="minorEastAsia" w:eastAsiaTheme="minorEastAsia" w:cstheme="minorEastAsia"/>
          <w:b w:val="0"/>
          <w:i w:val="0"/>
          <w:caps w:val="0"/>
          <w:color w:val="auto"/>
          <w:spacing w:val="0"/>
          <w:sz w:val="21"/>
          <w:szCs w:val="21"/>
          <w:u w:val="none"/>
          <w:lang w:eastAsia="zh-CN"/>
        </w:rPr>
      </w:pPr>
      <w:r>
        <w:rPr>
          <w:rFonts w:hint="eastAsia" w:ascii="CESI黑体-GB2312" w:hAnsi="CESI黑体-GB2312" w:eastAsia="CESI黑体-GB2312" w:cs="CESI黑体-GB2312"/>
          <w:b w:val="0"/>
          <w:i w:val="0"/>
          <w:caps w:val="0"/>
          <w:color w:val="auto"/>
          <w:spacing w:val="0"/>
          <w:sz w:val="21"/>
          <w:szCs w:val="21"/>
          <w:u w:val="none"/>
          <w:lang w:eastAsia="zh-CN"/>
        </w:rPr>
        <w:t>树歇带</w:t>
      </w:r>
    </w:p>
    <w:p>
      <w:pPr>
        <w:pStyle w:val="24"/>
        <w:rPr>
          <w:rFonts w:hint="eastAsia" w:ascii="CESI黑体-GB2312" w:hAnsi="CESI黑体-GB2312" w:eastAsia="CESI黑体-GB2312" w:cs="CESI黑体-GB2312"/>
          <w:b w:val="0"/>
          <w:i w:val="0"/>
          <w:caps w:val="0"/>
          <w:color w:val="auto"/>
          <w:spacing w:val="0"/>
          <w:sz w:val="21"/>
          <w:szCs w:val="21"/>
          <w:u w:val="none"/>
        </w:rPr>
      </w:pPr>
      <w:r>
        <w:rPr>
          <w:rFonts w:hint="eastAsia" w:asciiTheme="minorEastAsia" w:hAnsiTheme="minorEastAsia" w:eastAsiaTheme="minorEastAsia" w:cstheme="minorEastAsia"/>
          <w:b w:val="0"/>
          <w:i w:val="0"/>
          <w:caps w:val="0"/>
          <w:color w:val="auto"/>
          <w:spacing w:val="0"/>
          <w:sz w:val="21"/>
          <w:szCs w:val="21"/>
          <w:u w:val="none"/>
          <w:lang w:val="en-US" w:eastAsia="zh-CN"/>
        </w:rPr>
        <w:t>果树修剪或者采摘的活动空间。</w:t>
      </w:r>
    </w:p>
    <w:p>
      <w:pPr>
        <w:pStyle w:val="59"/>
        <w:bidi w:val="0"/>
        <w:rPr>
          <w:rFonts w:hint="eastAsia"/>
          <w:lang w:eastAsia="zh-CN"/>
        </w:rPr>
      </w:pPr>
    </w:p>
    <w:p>
      <w:pPr>
        <w:pStyle w:val="24"/>
        <w:rPr>
          <w:rFonts w:hint="eastAsia" w:asciiTheme="minorEastAsia" w:hAnsiTheme="minorEastAsia" w:eastAsiaTheme="minorEastAsia" w:cstheme="minorEastAsia"/>
          <w:b w:val="0"/>
          <w:i w:val="0"/>
          <w:caps w:val="0"/>
          <w:color w:val="auto"/>
          <w:spacing w:val="0"/>
          <w:sz w:val="21"/>
          <w:szCs w:val="21"/>
          <w:u w:val="none"/>
        </w:rPr>
      </w:pPr>
      <w:r>
        <w:rPr>
          <w:rFonts w:hint="eastAsia" w:ascii="CESI黑体-GB2312" w:hAnsi="CESI黑体-GB2312" w:eastAsia="CESI黑体-GB2312" w:cs="CESI黑体-GB2312"/>
          <w:b w:val="0"/>
          <w:i w:val="0"/>
          <w:caps w:val="0"/>
          <w:color w:val="auto"/>
          <w:spacing w:val="0"/>
          <w:sz w:val="21"/>
          <w:szCs w:val="21"/>
          <w:u w:val="none"/>
        </w:rPr>
        <w:t>药材最佳收</w:t>
      </w:r>
      <w:r>
        <w:rPr>
          <w:rFonts w:hint="eastAsia" w:ascii="CESI黑体-GB2312" w:hAnsi="CESI黑体-GB2312" w:eastAsia="CESI黑体-GB2312" w:cs="CESI黑体-GB2312"/>
          <w:b w:val="0"/>
          <w:i w:val="0"/>
          <w:caps w:val="0"/>
          <w:color w:val="auto"/>
          <w:spacing w:val="0"/>
          <w:sz w:val="21"/>
          <w:szCs w:val="21"/>
          <w:u w:val="none"/>
          <w:lang w:eastAsia="zh-CN"/>
        </w:rPr>
        <w:t>获</w:t>
      </w:r>
      <w:r>
        <w:rPr>
          <w:rFonts w:hint="eastAsia" w:ascii="CESI黑体-GB2312" w:hAnsi="CESI黑体-GB2312" w:eastAsia="CESI黑体-GB2312" w:cs="CESI黑体-GB2312"/>
          <w:b w:val="0"/>
          <w:i w:val="0"/>
          <w:caps w:val="0"/>
          <w:color w:val="auto"/>
          <w:spacing w:val="0"/>
          <w:sz w:val="21"/>
          <w:szCs w:val="21"/>
          <w:u w:val="none"/>
        </w:rPr>
        <w:t>期</w:t>
      </w:r>
    </w:p>
    <w:p>
      <w:pPr>
        <w:pStyle w:val="24"/>
        <w:rPr>
          <w:rFonts w:hint="eastAsia"/>
          <w:lang w:eastAsia="zh-CN"/>
        </w:rPr>
      </w:pPr>
      <w:r>
        <w:rPr>
          <w:rFonts w:hint="eastAsia" w:asciiTheme="minorEastAsia" w:hAnsiTheme="minorEastAsia" w:eastAsiaTheme="minorEastAsia" w:cstheme="minorEastAsia"/>
          <w:b w:val="0"/>
          <w:i w:val="0"/>
          <w:caps w:val="0"/>
          <w:color w:val="auto"/>
          <w:spacing w:val="0"/>
          <w:sz w:val="21"/>
          <w:szCs w:val="21"/>
          <w:u w:val="none"/>
        </w:rPr>
        <w:t>药材药用部位生长</w:t>
      </w:r>
      <w:r>
        <w:rPr>
          <w:rFonts w:hint="eastAsia" w:asciiTheme="minorEastAsia" w:hAnsiTheme="minorEastAsia" w:eastAsiaTheme="minorEastAsia" w:cstheme="minorEastAsia"/>
          <w:b w:val="0"/>
          <w:i w:val="0"/>
          <w:caps w:val="0"/>
          <w:color w:val="auto"/>
          <w:spacing w:val="0"/>
          <w:sz w:val="21"/>
          <w:szCs w:val="21"/>
          <w:u w:val="none"/>
          <w:lang w:eastAsia="zh-CN"/>
        </w:rPr>
        <w:t>已</w:t>
      </w:r>
      <w:r>
        <w:rPr>
          <w:rFonts w:hint="eastAsia" w:asciiTheme="minorEastAsia" w:hAnsiTheme="minorEastAsia" w:eastAsiaTheme="minorEastAsia" w:cstheme="minorEastAsia"/>
          <w:b w:val="0"/>
          <w:i w:val="0"/>
          <w:caps w:val="0"/>
          <w:color w:val="auto"/>
          <w:spacing w:val="0"/>
          <w:sz w:val="21"/>
          <w:szCs w:val="21"/>
          <w:u w:val="none"/>
        </w:rPr>
        <w:t>达到</w:t>
      </w:r>
      <w:r>
        <w:rPr>
          <w:rFonts w:hint="eastAsia" w:asciiTheme="minorEastAsia" w:hAnsiTheme="minorEastAsia" w:eastAsiaTheme="minorEastAsia" w:cstheme="minorEastAsia"/>
          <w:b w:val="0"/>
          <w:i w:val="0"/>
          <w:caps w:val="0"/>
          <w:color w:val="auto"/>
          <w:spacing w:val="0"/>
          <w:sz w:val="21"/>
          <w:szCs w:val="21"/>
          <w:u w:val="none"/>
          <w:lang w:eastAsia="zh-CN"/>
        </w:rPr>
        <w:t>规定</w:t>
      </w:r>
      <w:r>
        <w:rPr>
          <w:rFonts w:hint="eastAsia" w:asciiTheme="minorEastAsia" w:hAnsiTheme="minorEastAsia" w:eastAsiaTheme="minorEastAsia" w:cstheme="minorEastAsia"/>
          <w:b w:val="0"/>
          <w:i w:val="0"/>
          <w:caps w:val="0"/>
          <w:color w:val="auto"/>
          <w:spacing w:val="0"/>
          <w:sz w:val="21"/>
          <w:szCs w:val="21"/>
          <w:u w:val="none"/>
        </w:rPr>
        <w:t>质量和重量的</w:t>
      </w:r>
      <w:r>
        <w:rPr>
          <w:rFonts w:hint="eastAsia" w:asciiTheme="minorEastAsia" w:hAnsiTheme="minorEastAsia" w:eastAsiaTheme="minorEastAsia" w:cstheme="minorEastAsia"/>
          <w:b w:val="0"/>
          <w:i w:val="0"/>
          <w:caps w:val="0"/>
          <w:color w:val="auto"/>
          <w:spacing w:val="0"/>
          <w:sz w:val="21"/>
          <w:szCs w:val="21"/>
          <w:u w:val="none"/>
          <w:lang w:eastAsia="zh-CN"/>
        </w:rPr>
        <w:t>时期。</w:t>
      </w:r>
    </w:p>
    <w:p>
      <w:pPr>
        <w:pStyle w:val="62"/>
        <w:bidi w:val="0"/>
        <w:rPr>
          <w:rFonts w:hint="eastAsia"/>
          <w:lang w:eastAsia="zh-CN"/>
        </w:rPr>
      </w:pPr>
      <w:r>
        <w:rPr>
          <w:rFonts w:hint="eastAsia"/>
          <w:lang w:eastAsia="zh-CN"/>
        </w:rPr>
        <w:t>北柴胡林下种植的优点</w:t>
      </w:r>
    </w:p>
    <w:p>
      <w:pPr>
        <w:pStyle w:val="24"/>
        <w:bidi w:val="0"/>
        <w:rPr>
          <w:rFonts w:hint="eastAsia"/>
        </w:rPr>
      </w:pPr>
      <w:r>
        <w:rPr>
          <w:rFonts w:hint="eastAsia"/>
          <w:lang w:eastAsia="zh-CN"/>
        </w:rPr>
        <w:t>北柴胡林下种植具有三大优点：一是仿野生，药效更好。北柴胡一般生长在半阴坡地带，林下种植为其提供了优越的自然条件，与野生柴胡生长条件类似，经检测林下种植的北柴胡含有的柴胡皂苷比平地种植的北柴胡含量高，具有疏肝解郁、抗炎之功效。二是充分利用林地，提高农民经济收入。承德地区山楂、苹果、板栗等林地较多，发展北柴胡林下种植，既能节约土地，又能为百姓创造更高的经济效益。三是市场前景广阔。北柴胡药效明显高于南柴胡，近年市场用量快速递增，供不应求，价格逐年上涨。种植北柴胡，经济效益高，市场前景广阔，也是乡村振兴的有效途径。</w:t>
      </w:r>
    </w:p>
    <w:p>
      <w:pPr>
        <w:pStyle w:val="62"/>
        <w:bidi w:val="0"/>
        <w:rPr>
          <w:rFonts w:hint="eastAsia"/>
        </w:rPr>
      </w:pPr>
      <w:r>
        <w:rPr>
          <w:rFonts w:hint="eastAsia"/>
          <w:lang w:eastAsia="zh-CN"/>
        </w:rPr>
        <w:t>产地</w:t>
      </w:r>
      <w:r>
        <w:rPr>
          <w:rFonts w:hint="eastAsia"/>
        </w:rPr>
        <w:t>环境</w:t>
      </w:r>
    </w:p>
    <w:p>
      <w:pPr>
        <w:pStyle w:val="24"/>
        <w:bidi w:val="0"/>
        <w:rPr>
          <w:rFonts w:hint="eastAsia"/>
        </w:rPr>
      </w:pPr>
      <w:r>
        <w:rPr>
          <w:rFonts w:hint="eastAsia"/>
        </w:rPr>
        <w:t>产地环境</w:t>
      </w:r>
      <w:r>
        <w:rPr>
          <w:rFonts w:hint="eastAsia"/>
          <w:lang w:eastAsia="zh-CN"/>
        </w:rPr>
        <w:t>条件</w:t>
      </w:r>
      <w:r>
        <w:rPr>
          <w:rFonts w:hint="eastAsia"/>
        </w:rPr>
        <w:t>良好，</w:t>
      </w:r>
      <w:r>
        <w:rPr>
          <w:rFonts w:hint="eastAsia"/>
          <w:lang w:eastAsia="zh-CN"/>
        </w:rPr>
        <w:t>无污染，远离城区工矿企业，距交通主干线500</w:t>
      </w:r>
      <w:r>
        <w:rPr>
          <w:rFonts w:hint="eastAsia"/>
          <w:lang w:val="en-US" w:eastAsia="zh-CN"/>
        </w:rPr>
        <w:t>m</w:t>
      </w:r>
      <w:r>
        <w:rPr>
          <w:rFonts w:hint="eastAsia"/>
          <w:lang w:eastAsia="zh-CN"/>
        </w:rPr>
        <w:t>以上，距离工业污染源、生活垃圾场3</w:t>
      </w:r>
      <w:r>
        <w:rPr>
          <w:rFonts w:hint="eastAsia"/>
          <w:lang w:val="en-US" w:eastAsia="zh-CN"/>
        </w:rPr>
        <w:t>000m</w:t>
      </w:r>
      <w:r>
        <w:rPr>
          <w:rFonts w:hint="eastAsia" w:ascii="方正书宋_GBK" w:hAnsi="方正书宋_GBK" w:eastAsia="方正书宋_GBK" w:cs="方正书宋_GBK"/>
          <w:lang w:eastAsia="zh-CN"/>
        </w:rPr>
        <w:t>～</w:t>
      </w:r>
      <w:r>
        <w:rPr>
          <w:rFonts w:hint="eastAsia"/>
          <w:lang w:eastAsia="zh-CN"/>
        </w:rPr>
        <w:t>5</w:t>
      </w:r>
      <w:r>
        <w:rPr>
          <w:rFonts w:hint="eastAsia"/>
          <w:lang w:val="en-US" w:eastAsia="zh-CN"/>
        </w:rPr>
        <w:t>000m</w:t>
      </w:r>
      <w:r>
        <w:rPr>
          <w:rFonts w:hint="eastAsia"/>
          <w:lang w:eastAsia="zh-CN"/>
        </w:rPr>
        <w:t>以上。生产用水符合GB 5749中规定。</w:t>
      </w:r>
      <w:r>
        <w:rPr>
          <w:rFonts w:hint="eastAsia"/>
        </w:rPr>
        <w:t>空气质</w:t>
      </w:r>
      <w:r>
        <w:rPr>
          <w:rFonts w:hint="eastAsia"/>
          <w:lang w:eastAsia="zh-CN"/>
        </w:rPr>
        <w:t>量</w:t>
      </w:r>
      <w:r>
        <w:rPr>
          <w:rFonts w:hint="eastAsia"/>
        </w:rPr>
        <w:t>符合</w:t>
      </w:r>
      <w:r>
        <w:rPr>
          <w:rFonts w:hint="eastAsia"/>
          <w:lang w:val="en-US" w:eastAsia="zh-CN"/>
        </w:rPr>
        <w:t xml:space="preserve"> </w:t>
      </w:r>
      <w:r>
        <w:rPr>
          <w:rFonts w:hint="eastAsia"/>
        </w:rPr>
        <w:t>GB</w:t>
      </w:r>
      <w:r>
        <w:rPr>
          <w:rFonts w:hint="eastAsia"/>
          <w:lang w:val="en-US" w:eastAsia="zh-CN"/>
        </w:rPr>
        <w:t xml:space="preserve"> </w:t>
      </w:r>
      <w:r>
        <w:rPr>
          <w:rFonts w:hint="eastAsia"/>
        </w:rPr>
        <w:t>3095</w:t>
      </w:r>
      <w:r>
        <w:rPr>
          <w:rFonts w:hint="eastAsia"/>
          <w:lang w:val="en-US" w:eastAsia="zh-CN"/>
        </w:rPr>
        <w:t xml:space="preserve"> </w:t>
      </w:r>
      <w:r>
        <w:rPr>
          <w:rFonts w:hint="eastAsia"/>
        </w:rPr>
        <w:t>中的</w:t>
      </w:r>
      <w:r>
        <w:rPr>
          <w:rFonts w:hint="eastAsia"/>
          <w:lang w:eastAsia="zh-CN"/>
        </w:rPr>
        <w:t>规定</w:t>
      </w:r>
      <w:r>
        <w:rPr>
          <w:rFonts w:hint="eastAsia"/>
        </w:rPr>
        <w:t>。</w:t>
      </w:r>
    </w:p>
    <w:p>
      <w:pPr>
        <w:pStyle w:val="62"/>
        <w:bidi w:val="0"/>
        <w:rPr>
          <w:rFonts w:hint="eastAsia"/>
        </w:rPr>
      </w:pPr>
      <w:r>
        <w:rPr>
          <w:rFonts w:hint="eastAsia"/>
        </w:rPr>
        <w:t>种植</w:t>
      </w:r>
    </w:p>
    <w:p>
      <w:pPr>
        <w:pStyle w:val="59"/>
        <w:bidi w:val="0"/>
        <w:rPr>
          <w:rFonts w:hint="eastAsia"/>
          <w:lang w:eastAsia="zh-CN"/>
        </w:rPr>
      </w:pPr>
      <w:r>
        <w:rPr>
          <w:rFonts w:hint="eastAsia"/>
          <w:lang w:eastAsia="zh-CN"/>
        </w:rPr>
        <w:t>选种</w:t>
      </w:r>
    </w:p>
    <w:p>
      <w:pPr>
        <w:pStyle w:val="24"/>
        <w:bidi w:val="0"/>
        <w:rPr>
          <w:rFonts w:hint="eastAsia"/>
        </w:rPr>
      </w:pPr>
      <w:r>
        <w:rPr>
          <w:rFonts w:hint="eastAsia"/>
          <w:lang w:eastAsia="zh-CN"/>
        </w:rPr>
        <w:t>北柴胡</w:t>
      </w:r>
      <w:r>
        <w:rPr>
          <w:rFonts w:hint="eastAsia"/>
        </w:rPr>
        <w:t>种子</w:t>
      </w:r>
      <w:r>
        <w:rPr>
          <w:rFonts w:hint="eastAsia"/>
          <w:lang w:eastAsia="zh-CN"/>
        </w:rPr>
        <w:t>粒小，种子寿命</w:t>
      </w:r>
      <w:r>
        <w:rPr>
          <w:rFonts w:hint="eastAsia"/>
          <w:lang w:val="en-US" w:eastAsia="zh-CN"/>
        </w:rPr>
        <w:t>1年。选择成熟度好</w:t>
      </w:r>
      <w:r>
        <w:rPr>
          <w:rFonts w:hint="eastAsia"/>
        </w:rPr>
        <w:t>、</w:t>
      </w:r>
      <w:r>
        <w:rPr>
          <w:rFonts w:hint="eastAsia"/>
          <w:lang w:eastAsia="zh-CN"/>
        </w:rPr>
        <w:t>籽粒</w:t>
      </w:r>
      <w:r>
        <w:rPr>
          <w:rFonts w:hint="eastAsia"/>
        </w:rPr>
        <w:t>饱满、</w:t>
      </w:r>
      <w:r>
        <w:rPr>
          <w:rFonts w:hint="eastAsia"/>
          <w:lang w:eastAsia="zh-CN"/>
        </w:rPr>
        <w:t>无虫蛀的新种子</w:t>
      </w:r>
      <w:r>
        <w:rPr>
          <w:rFonts w:hint="eastAsia"/>
        </w:rPr>
        <w:t>。</w:t>
      </w:r>
    </w:p>
    <w:p>
      <w:pPr>
        <w:pStyle w:val="59"/>
        <w:bidi w:val="0"/>
        <w:rPr>
          <w:rFonts w:hint="eastAsia"/>
        </w:rPr>
      </w:pPr>
      <w:r>
        <w:rPr>
          <w:rFonts w:hint="eastAsia"/>
        </w:rPr>
        <w:t>选地整地</w:t>
      </w:r>
    </w:p>
    <w:p>
      <w:pPr>
        <w:pStyle w:val="63"/>
        <w:bidi w:val="0"/>
        <w:rPr>
          <w:rFonts w:hint="eastAsia"/>
        </w:rPr>
      </w:pPr>
      <w:r>
        <w:rPr>
          <w:rFonts w:hint="eastAsia"/>
        </w:rPr>
        <w:t>选地</w:t>
      </w:r>
    </w:p>
    <w:p>
      <w:pPr>
        <w:pStyle w:val="24"/>
        <w:bidi w:val="0"/>
        <w:rPr>
          <w:rFonts w:hint="eastAsia"/>
        </w:rPr>
      </w:pPr>
      <w:r>
        <w:rPr>
          <w:rFonts w:hint="eastAsia"/>
          <w:lang w:eastAsia="zh-CN"/>
        </w:rPr>
        <w:t>林地要求山楂园、板栗园、苹果园等均可，树龄</w:t>
      </w:r>
      <w:r>
        <w:rPr>
          <w:rFonts w:hint="eastAsia"/>
          <w:lang w:val="en-US" w:eastAsia="zh-CN"/>
        </w:rPr>
        <w:t>3年以上10年以下，地势宽阔，土壤厚30cm以上</w:t>
      </w:r>
      <w:bookmarkStart w:id="4" w:name="OfficeAI_Add_24_45"/>
      <w:r>
        <w:rPr>
          <w:rFonts w:hint="eastAsia"/>
          <w:lang w:val="en-US" w:eastAsia="zh-CN"/>
        </w:rPr>
        <w:t>，以</w:t>
      </w:r>
      <w:bookmarkEnd w:id="4"/>
      <w:r>
        <w:rPr>
          <w:rFonts w:hint="eastAsia"/>
        </w:rPr>
        <w:t>壤土、砂壤土</w:t>
      </w:r>
      <w:bookmarkStart w:id="5" w:name="OfficeAI_Add_24_53"/>
      <w:r>
        <w:rPr>
          <w:rFonts w:hint="eastAsia"/>
          <w:lang w:eastAsia="zh-CN"/>
        </w:rPr>
        <w:t>为宜</w:t>
      </w:r>
      <w:bookmarkEnd w:id="5"/>
      <w:r>
        <w:rPr>
          <w:rFonts w:hint="eastAsia"/>
          <w:lang w:val="en-US" w:eastAsia="zh-CN"/>
        </w:rPr>
        <w:t>，肥力均匀，易排水的阴坡或半阴坡地块。</w:t>
      </w:r>
    </w:p>
    <w:p>
      <w:pPr>
        <w:pStyle w:val="63"/>
        <w:bidi w:val="0"/>
        <w:rPr>
          <w:rFonts w:hint="eastAsia"/>
        </w:rPr>
      </w:pPr>
      <w:r>
        <w:rPr>
          <w:rFonts w:hint="eastAsia"/>
        </w:rPr>
        <w:t>整地</w:t>
      </w:r>
    </w:p>
    <w:p>
      <w:pPr>
        <w:pStyle w:val="24"/>
        <w:bidi w:val="0"/>
        <w:rPr>
          <w:rFonts w:hint="eastAsia"/>
        </w:rPr>
      </w:pPr>
      <w:r>
        <w:rPr>
          <w:rFonts w:hint="eastAsia"/>
          <w:lang w:eastAsia="zh-CN"/>
        </w:rPr>
        <w:t>均匀撒施有机肥，每亩施有机肥</w:t>
      </w:r>
      <w:r>
        <w:rPr>
          <w:rFonts w:hint="eastAsia"/>
          <w:lang w:val="en-US" w:eastAsia="zh-CN"/>
        </w:rPr>
        <w:t>600kg</w:t>
      </w:r>
      <w:r>
        <w:rPr>
          <w:rFonts w:hint="eastAsia" w:ascii="方正书宋_GBK" w:hAnsi="方正书宋_GBK" w:eastAsia="方正书宋_GBK" w:cs="方正书宋_GBK"/>
          <w:lang w:val="en-US" w:eastAsia="zh-CN"/>
        </w:rPr>
        <w:t>～</w:t>
      </w:r>
      <w:r>
        <w:rPr>
          <w:rFonts w:hint="eastAsia"/>
          <w:lang w:val="en-US" w:eastAsia="zh-CN"/>
        </w:rPr>
        <w:t>800kg，肥料符合 N</w:t>
      </w:r>
      <w:r>
        <w:rPr>
          <w:rFonts w:hint="eastAsia"/>
        </w:rPr>
        <w:t>Y</w:t>
      </w:r>
      <w:r>
        <w:rPr>
          <w:rFonts w:hint="eastAsia"/>
          <w:lang w:val="en-US" w:eastAsia="zh-CN"/>
        </w:rPr>
        <w:t xml:space="preserve">/T </w:t>
      </w:r>
      <w:r>
        <w:rPr>
          <w:rFonts w:hint="eastAsia"/>
        </w:rPr>
        <w:t>525</w:t>
      </w:r>
      <w:r>
        <w:rPr>
          <w:rFonts w:hint="eastAsia"/>
          <w:lang w:val="en-US" w:eastAsia="zh-CN"/>
        </w:rPr>
        <w:t xml:space="preserve"> </w:t>
      </w:r>
      <w:r>
        <w:rPr>
          <w:rFonts w:hint="eastAsia"/>
        </w:rPr>
        <w:t>中的</w:t>
      </w:r>
      <w:r>
        <w:rPr>
          <w:rFonts w:hint="eastAsia"/>
          <w:lang w:eastAsia="zh-CN"/>
        </w:rPr>
        <w:t>规定</w:t>
      </w:r>
      <w:r>
        <w:rPr>
          <w:rFonts w:hint="eastAsia"/>
          <w:lang w:val="en-US" w:eastAsia="zh-CN"/>
        </w:rPr>
        <w:t>。</w:t>
      </w:r>
      <w:r>
        <w:rPr>
          <w:rFonts w:hint="eastAsia"/>
          <w:lang w:eastAsia="zh-CN"/>
        </w:rPr>
        <w:t>旋</w:t>
      </w:r>
      <w:r>
        <w:rPr>
          <w:rFonts w:hint="eastAsia"/>
        </w:rPr>
        <w:t>耕深度30cm</w:t>
      </w:r>
      <w:r>
        <w:rPr>
          <w:rFonts w:hint="eastAsia"/>
          <w:lang w:eastAsia="zh-CN"/>
        </w:rPr>
        <w:t>以上，</w:t>
      </w:r>
      <w:r>
        <w:rPr>
          <w:rFonts w:hint="eastAsia"/>
        </w:rPr>
        <w:t>耙细耙平</w:t>
      </w:r>
      <w:r>
        <w:rPr>
          <w:rFonts w:hint="eastAsia"/>
          <w:lang w:eastAsia="zh-CN"/>
        </w:rPr>
        <w:t>，捡出杂草和石块，备</w:t>
      </w:r>
      <w:r>
        <w:rPr>
          <w:rFonts w:hint="eastAsia"/>
        </w:rPr>
        <w:t>播。</w:t>
      </w:r>
    </w:p>
    <w:p>
      <w:pPr>
        <w:pStyle w:val="59"/>
        <w:bidi w:val="0"/>
        <w:rPr>
          <w:rFonts w:hint="eastAsia"/>
          <w:lang w:eastAsia="zh-CN"/>
        </w:rPr>
      </w:pPr>
      <w:r>
        <w:rPr>
          <w:rFonts w:hint="eastAsia"/>
          <w:lang w:eastAsia="zh-CN"/>
        </w:rPr>
        <w:t>催芽、播种</w:t>
      </w:r>
    </w:p>
    <w:p>
      <w:pPr>
        <w:pStyle w:val="63"/>
        <w:bidi w:val="0"/>
        <w:rPr>
          <w:rFonts w:hint="eastAsia"/>
          <w:lang w:eastAsia="zh-CN"/>
        </w:rPr>
      </w:pPr>
      <w:r>
        <w:rPr>
          <w:rFonts w:hint="eastAsia"/>
          <w:lang w:eastAsia="zh-CN"/>
        </w:rPr>
        <w:t>催芽</w:t>
      </w:r>
    </w:p>
    <w:p>
      <w:pPr>
        <w:pStyle w:val="24"/>
        <w:bidi w:val="0"/>
        <w:rPr>
          <w:rFonts w:hint="eastAsia"/>
          <w:lang w:eastAsia="zh-CN"/>
        </w:rPr>
      </w:pPr>
      <w:r>
        <w:rPr>
          <w:rFonts w:hint="eastAsia"/>
          <w:lang w:eastAsia="zh-CN"/>
        </w:rPr>
        <w:t>将种子用35℃</w:t>
      </w:r>
      <w:r>
        <w:rPr>
          <w:rFonts w:hint="eastAsia" w:ascii="方正书宋_GBK" w:hAnsi="方正书宋_GBK" w:eastAsia="方正书宋_GBK" w:cs="方正书宋_GBK"/>
          <w:lang w:val="en-US" w:eastAsia="zh-CN"/>
        </w:rPr>
        <w:t>～</w:t>
      </w:r>
      <w:r>
        <w:rPr>
          <w:rFonts w:hint="eastAsia"/>
          <w:lang w:eastAsia="zh-CN"/>
        </w:rPr>
        <w:t>40℃的温水浸泡24</w:t>
      </w:r>
      <w:r>
        <w:rPr>
          <w:rFonts w:hint="eastAsia"/>
          <w:lang w:val="en-US" w:eastAsia="zh-CN"/>
        </w:rPr>
        <w:t>h</w:t>
      </w:r>
      <w:r>
        <w:rPr>
          <w:rFonts w:hint="eastAsia"/>
          <w:lang w:eastAsia="zh-CN"/>
        </w:rPr>
        <w:t>，种子吸足水分后捞出混入细砂中，比例 1:3</w:t>
      </w:r>
      <w:bookmarkStart w:id="6" w:name="OfficeAI_Del_29_46"/>
      <w:r>
        <w:rPr>
          <w:rFonts w:hint="eastAsia"/>
          <w:lang w:eastAsia="zh-CN"/>
        </w:rPr>
        <w:t xml:space="preserve"> </w:t>
      </w:r>
      <w:bookmarkEnd w:id="6"/>
      <w:r>
        <w:rPr>
          <w:rFonts w:hint="eastAsia"/>
          <w:lang w:eastAsia="zh-CN"/>
        </w:rPr>
        <w:t>，30%以上种子咧嘴</w:t>
      </w:r>
      <w:bookmarkStart w:id="7" w:name="OfficeAI_Del_29_58"/>
      <w:r>
        <w:rPr>
          <w:rFonts w:hint="eastAsia"/>
          <w:lang w:eastAsia="zh-CN"/>
        </w:rPr>
        <w:t>，</w:t>
      </w:r>
      <w:bookmarkEnd w:id="7"/>
      <w:r>
        <w:rPr>
          <w:rFonts w:hint="eastAsia"/>
          <w:lang w:eastAsia="zh-CN"/>
        </w:rPr>
        <w:t>露白开始播种。</w:t>
      </w:r>
    </w:p>
    <w:p>
      <w:pPr>
        <w:pStyle w:val="63"/>
        <w:bidi w:val="0"/>
        <w:rPr>
          <w:rFonts w:hint="eastAsia"/>
        </w:rPr>
      </w:pPr>
      <w:r>
        <w:rPr>
          <w:rFonts w:hint="eastAsia"/>
        </w:rPr>
        <w:t>播种</w:t>
      </w:r>
    </w:p>
    <w:p>
      <w:pPr>
        <w:pStyle w:val="24"/>
        <w:bidi w:val="0"/>
        <w:rPr>
          <w:rFonts w:hint="eastAsia"/>
        </w:rPr>
      </w:pPr>
      <w:r>
        <w:rPr>
          <w:rFonts w:hint="eastAsia"/>
          <w:lang w:eastAsia="zh-CN"/>
        </w:rPr>
        <w:t>林下种植要留足树歇带，在</w:t>
      </w:r>
      <w:r>
        <w:rPr>
          <w:rFonts w:hint="eastAsia"/>
          <w:lang w:val="en-US" w:eastAsia="zh-CN"/>
        </w:rPr>
        <w:t>6月中旬-7月中旬期间播种，播种需墒情好，水分充足，若干旱需浇足底水。</w:t>
      </w:r>
      <w:r>
        <w:rPr>
          <w:rFonts w:hint="eastAsia"/>
          <w:lang w:eastAsia="zh-CN"/>
        </w:rPr>
        <w:t>每亩用种量</w:t>
      </w:r>
      <w:r>
        <w:rPr>
          <w:rFonts w:hint="eastAsia"/>
          <w:lang w:val="en-US" w:eastAsia="zh-CN"/>
        </w:rPr>
        <w:t>3kg</w:t>
      </w:r>
      <w:r>
        <w:rPr>
          <w:rFonts w:hint="eastAsia" w:ascii="方正书宋_GBK" w:hAnsi="方正书宋_GBK" w:eastAsia="方正书宋_GBK" w:cs="方正书宋_GBK"/>
          <w:lang w:val="en-US" w:eastAsia="zh-CN"/>
        </w:rPr>
        <w:t>～</w:t>
      </w:r>
      <w:r>
        <w:rPr>
          <w:rFonts w:hint="eastAsia"/>
          <w:lang w:val="en-US" w:eastAsia="zh-CN"/>
        </w:rPr>
        <w:t>4kg。按</w:t>
      </w:r>
      <w:r>
        <w:rPr>
          <w:rFonts w:hint="eastAsia"/>
          <w:lang w:eastAsia="zh-CN"/>
        </w:rPr>
        <w:t>行距</w:t>
      </w:r>
      <w:r>
        <w:rPr>
          <w:rFonts w:hint="eastAsia"/>
          <w:lang w:val="en-US" w:eastAsia="zh-CN"/>
        </w:rPr>
        <w:t>20cm</w:t>
      </w:r>
      <w:r>
        <w:rPr>
          <w:rFonts w:hint="eastAsia" w:ascii="方正书宋_GBK" w:hAnsi="方正书宋_GBK" w:eastAsia="方正书宋_GBK" w:cs="方正书宋_GBK"/>
          <w:lang w:val="en-US" w:eastAsia="zh-CN"/>
        </w:rPr>
        <w:t>～</w:t>
      </w:r>
      <w:r>
        <w:rPr>
          <w:rFonts w:hint="eastAsia"/>
          <w:lang w:val="en-US" w:eastAsia="zh-CN"/>
        </w:rPr>
        <w:t>25cm开浅沟，沟深1.5cm</w:t>
      </w:r>
      <w:r>
        <w:rPr>
          <w:rFonts w:hint="eastAsia" w:ascii="方正书宋_GBK" w:hAnsi="方正书宋_GBK" w:eastAsia="方正书宋_GBK" w:cs="方正书宋_GBK"/>
          <w:lang w:val="en-US" w:eastAsia="zh-CN"/>
        </w:rPr>
        <w:t>～</w:t>
      </w:r>
      <w:r>
        <w:rPr>
          <w:rFonts w:hint="eastAsia"/>
          <w:lang w:val="en-US" w:eastAsia="zh-CN"/>
        </w:rPr>
        <w:t>2cm，将种子与细砂均匀撒在沟内，覆土1cm，切忌覆土过深，耙平，稍振压，上覆青草或者秸秆遮荫，保证土壤湿润达20d以上出全苗。</w:t>
      </w:r>
    </w:p>
    <w:p>
      <w:pPr>
        <w:pStyle w:val="59"/>
        <w:bidi w:val="0"/>
        <w:rPr>
          <w:rFonts w:hint="eastAsia"/>
        </w:rPr>
      </w:pPr>
      <w:r>
        <w:rPr>
          <w:rFonts w:hint="eastAsia"/>
        </w:rPr>
        <w:t>田间管理</w:t>
      </w:r>
    </w:p>
    <w:p>
      <w:pPr>
        <w:pStyle w:val="63"/>
        <w:bidi w:val="0"/>
        <w:rPr>
          <w:rFonts w:hint="eastAsia"/>
          <w:lang w:eastAsia="zh-CN"/>
        </w:rPr>
      </w:pPr>
      <w:r>
        <w:rPr>
          <w:rFonts w:hint="eastAsia"/>
          <w:lang w:eastAsia="zh-CN"/>
        </w:rPr>
        <w:t>定苗</w:t>
      </w:r>
    </w:p>
    <w:p>
      <w:pPr>
        <w:pStyle w:val="24"/>
        <w:bidi w:val="0"/>
        <w:rPr>
          <w:rFonts w:hint="eastAsia"/>
          <w:lang w:val="en-US" w:eastAsia="zh-CN"/>
        </w:rPr>
      </w:pPr>
      <w:r>
        <w:rPr>
          <w:rFonts w:hint="eastAsia"/>
          <w:lang w:eastAsia="zh-CN"/>
        </w:rPr>
        <w:t>当苗高</w:t>
      </w:r>
      <w:r>
        <w:rPr>
          <w:rFonts w:hint="eastAsia"/>
          <w:lang w:val="en-US" w:eastAsia="zh-CN"/>
        </w:rPr>
        <w:t>10cm～15cm时，开始定苗，留壮苗，去除病弱苗。定苗时要保持地面湿润，不要在中午强光下进行，最好下午4点以后。株距5cm～10cm</w:t>
      </w:r>
      <w:bookmarkStart w:id="8" w:name="OfficeAI_Del_34_66"/>
      <w:r>
        <w:rPr>
          <w:rFonts w:hint="eastAsia"/>
          <w:lang w:val="en-US" w:eastAsia="zh-CN"/>
        </w:rPr>
        <w:t>,</w:t>
      </w:r>
      <w:bookmarkEnd w:id="8"/>
      <w:r>
        <w:rPr>
          <w:rFonts w:hint="eastAsia"/>
          <w:lang w:val="en-US" w:eastAsia="zh-CN"/>
        </w:rPr>
        <w:t>根据林间具体情况，也可留双苗。</w:t>
      </w:r>
    </w:p>
    <w:p>
      <w:pPr>
        <w:pStyle w:val="63"/>
        <w:bidi w:val="0"/>
        <w:rPr>
          <w:rFonts w:hint="eastAsia"/>
        </w:rPr>
      </w:pPr>
      <w:r>
        <w:rPr>
          <w:rFonts w:hint="eastAsia"/>
        </w:rPr>
        <w:t>中耕除草</w:t>
      </w:r>
    </w:p>
    <w:p>
      <w:pPr>
        <w:pStyle w:val="24"/>
        <w:bidi w:val="0"/>
        <w:rPr>
          <w:rFonts w:hint="eastAsia"/>
        </w:rPr>
      </w:pPr>
      <w:r>
        <w:rPr>
          <w:rFonts w:hint="eastAsia"/>
          <w:lang w:eastAsia="zh-CN"/>
        </w:rPr>
        <w:t>当北柴胡</w:t>
      </w:r>
      <w:r>
        <w:rPr>
          <w:rFonts w:hint="eastAsia"/>
        </w:rPr>
        <w:t>苗出齐后即可</w:t>
      </w:r>
      <w:r>
        <w:rPr>
          <w:rFonts w:hint="eastAsia"/>
          <w:lang w:eastAsia="zh-CN"/>
        </w:rPr>
        <w:t>进行</w:t>
      </w:r>
      <w:r>
        <w:rPr>
          <w:rFonts w:hint="eastAsia"/>
        </w:rPr>
        <w:t>除草松土。</w:t>
      </w:r>
      <w:r>
        <w:rPr>
          <w:rFonts w:hint="eastAsia"/>
          <w:lang w:eastAsia="zh-CN"/>
        </w:rPr>
        <w:t>定苗前要浅松土，深</w:t>
      </w:r>
      <w:r>
        <w:rPr>
          <w:rFonts w:hint="eastAsia"/>
          <w:lang w:val="en-US" w:eastAsia="zh-CN"/>
        </w:rPr>
        <w:t>2-3cm</w:t>
      </w:r>
      <w:bookmarkStart w:id="9" w:name="OfficeAI_Del_36_31"/>
      <w:r>
        <w:rPr>
          <w:rFonts w:hint="eastAsia"/>
          <w:lang w:val="en-US" w:eastAsia="zh-CN"/>
        </w:rPr>
        <w:t>,</w:t>
      </w:r>
      <w:bookmarkEnd w:id="9"/>
      <w:r>
        <w:rPr>
          <w:rFonts w:hint="eastAsia"/>
          <w:lang w:val="en-US" w:eastAsia="zh-CN"/>
        </w:rPr>
        <w:t>定苗后松土3-5cm</w:t>
      </w:r>
      <w:bookmarkStart w:id="10" w:name="OfficeAI_Del_36_43"/>
      <w:r>
        <w:rPr>
          <w:rFonts w:hint="eastAsia"/>
          <w:lang w:val="en-US" w:eastAsia="zh-CN"/>
        </w:rPr>
        <w:t>,</w:t>
      </w:r>
      <w:bookmarkEnd w:id="10"/>
      <w:r>
        <w:rPr>
          <w:rFonts w:hint="eastAsia"/>
          <w:lang w:val="en-US" w:eastAsia="zh-CN"/>
        </w:rPr>
        <w:t>除去柴胡苗周围杂草。</w:t>
      </w:r>
    </w:p>
    <w:p>
      <w:pPr>
        <w:pStyle w:val="63"/>
        <w:bidi w:val="0"/>
        <w:rPr>
          <w:rFonts w:hint="eastAsia"/>
        </w:rPr>
      </w:pPr>
      <w:r>
        <w:rPr>
          <w:rFonts w:hint="eastAsia"/>
          <w:lang w:val="en-US" w:eastAsia="zh-CN"/>
        </w:rPr>
        <w:t>浇水、</w:t>
      </w:r>
      <w:r>
        <w:rPr>
          <w:rFonts w:hint="eastAsia"/>
        </w:rPr>
        <w:t>追肥</w:t>
      </w:r>
    </w:p>
    <w:p>
      <w:pPr>
        <w:pStyle w:val="24"/>
        <w:bidi w:val="0"/>
        <w:rPr>
          <w:rFonts w:hint="eastAsia"/>
          <w:lang w:val="en-US" w:eastAsia="zh-CN"/>
        </w:rPr>
      </w:pPr>
      <w:r>
        <w:rPr>
          <w:rFonts w:hint="eastAsia"/>
          <w:lang w:eastAsia="zh-CN"/>
        </w:rPr>
        <w:t>根据</w:t>
      </w:r>
      <w:r>
        <w:rPr>
          <w:rFonts w:hint="eastAsia"/>
        </w:rPr>
        <w:t>降雨</w:t>
      </w:r>
      <w:r>
        <w:rPr>
          <w:rFonts w:hint="eastAsia"/>
          <w:lang w:eastAsia="zh-CN"/>
        </w:rPr>
        <w:t>情况，进行浇水</w:t>
      </w:r>
      <w:r>
        <w:rPr>
          <w:rFonts w:hint="eastAsia"/>
        </w:rPr>
        <w:t>。</w:t>
      </w:r>
      <w:r>
        <w:rPr>
          <w:rFonts w:hint="eastAsia"/>
          <w:lang w:eastAsia="zh-CN"/>
        </w:rPr>
        <w:t>要小水勤浇，保持湿润。</w:t>
      </w:r>
      <w:r>
        <w:rPr>
          <w:rFonts w:hint="eastAsia"/>
          <w:lang w:val="en-US" w:eastAsia="zh-CN"/>
        </w:rPr>
        <w:t>柴胡以长根为主，以</w:t>
      </w:r>
      <w:r>
        <w:rPr>
          <w:rFonts w:hint="eastAsia"/>
        </w:rPr>
        <w:t>追施</w:t>
      </w:r>
      <w:r>
        <w:rPr>
          <w:rFonts w:hint="eastAsia"/>
          <w:lang w:eastAsia="zh-CN"/>
        </w:rPr>
        <w:t>磷肥为主，配施氮、钾肥。</w:t>
      </w:r>
      <w:r>
        <w:rPr>
          <w:rFonts w:hint="eastAsia"/>
        </w:rPr>
        <w:t>一般</w:t>
      </w:r>
      <w:r>
        <w:rPr>
          <w:rFonts w:hint="eastAsia"/>
          <w:lang w:eastAsia="zh-CN"/>
        </w:rPr>
        <w:t>每年</w:t>
      </w:r>
      <w:r>
        <w:rPr>
          <w:rFonts w:hint="eastAsia"/>
        </w:rPr>
        <w:t>追肥二次</w:t>
      </w:r>
      <w:r>
        <w:rPr>
          <w:rFonts w:hint="eastAsia"/>
          <w:lang w:eastAsia="zh-CN"/>
        </w:rPr>
        <w:t>，</w:t>
      </w:r>
      <w:r>
        <w:rPr>
          <w:rFonts w:hint="eastAsia"/>
          <w:lang w:val="en-US" w:eastAsia="zh-CN"/>
        </w:rPr>
        <w:t>7</w:t>
      </w:r>
      <w:r>
        <w:rPr>
          <w:rFonts w:hint="eastAsia"/>
        </w:rPr>
        <w:t>月</w:t>
      </w:r>
      <w:r>
        <w:rPr>
          <w:rFonts w:hint="eastAsia"/>
          <w:lang w:eastAsia="zh-CN"/>
        </w:rPr>
        <w:t>中旬</w:t>
      </w:r>
      <w:r>
        <w:rPr>
          <w:rFonts w:hint="eastAsia"/>
        </w:rPr>
        <w:t>，</w:t>
      </w:r>
      <w:r>
        <w:rPr>
          <w:rFonts w:hint="eastAsia"/>
          <w:lang w:eastAsia="zh-CN"/>
        </w:rPr>
        <w:t>追施磷酸二铵</w:t>
      </w:r>
      <w:r>
        <w:rPr>
          <w:rFonts w:hint="eastAsia"/>
          <w:lang w:val="en-US" w:eastAsia="zh-CN"/>
        </w:rPr>
        <w:t>30kg/亩，</w:t>
      </w:r>
      <w:r>
        <w:rPr>
          <w:rFonts w:hint="eastAsia"/>
        </w:rPr>
        <w:t>尿素</w:t>
      </w:r>
      <w:r>
        <w:rPr>
          <w:rFonts w:hint="eastAsia"/>
          <w:lang w:val="en-US" w:eastAsia="zh-CN"/>
        </w:rPr>
        <w:t>40kg/亩</w:t>
      </w:r>
      <w:r>
        <w:rPr>
          <w:rFonts w:hint="eastAsia"/>
        </w:rPr>
        <w:t>，</w:t>
      </w:r>
      <w:r>
        <w:rPr>
          <w:rFonts w:hint="eastAsia"/>
          <w:lang w:eastAsia="zh-CN"/>
        </w:rPr>
        <w:t>掺混一起撒施。</w:t>
      </w:r>
      <w:r>
        <w:rPr>
          <w:rFonts w:hint="eastAsia"/>
          <w:lang w:val="en-US" w:eastAsia="zh-CN"/>
        </w:rPr>
        <w:t>9月上旬，追施磷钾复合肥50kg</w:t>
      </w:r>
      <w:r>
        <w:rPr>
          <w:rFonts w:hint="eastAsia" w:ascii="方正书宋_GBK" w:hAnsi="方正书宋_GBK" w:eastAsia="方正书宋_GBK" w:cs="方正书宋_GBK"/>
          <w:lang w:val="en-US" w:eastAsia="zh-CN"/>
        </w:rPr>
        <w:t>～</w:t>
      </w:r>
      <w:r>
        <w:rPr>
          <w:rFonts w:hint="eastAsia"/>
          <w:lang w:val="en-US" w:eastAsia="zh-CN"/>
        </w:rPr>
        <w:t>60kg/亩，沟施，覆土。</w:t>
      </w:r>
    </w:p>
    <w:p>
      <w:pPr>
        <w:pStyle w:val="62"/>
        <w:bidi w:val="0"/>
        <w:rPr>
          <w:rFonts w:hint="eastAsia"/>
        </w:rPr>
      </w:pPr>
      <w:r>
        <w:rPr>
          <w:rFonts w:hint="eastAsia"/>
        </w:rPr>
        <w:t>病虫害</w:t>
      </w:r>
      <w:r>
        <w:rPr>
          <w:rFonts w:hint="eastAsia"/>
          <w:lang w:eastAsia="zh-CN"/>
        </w:rPr>
        <w:t>防控</w:t>
      </w:r>
    </w:p>
    <w:p>
      <w:pPr>
        <w:pStyle w:val="59"/>
        <w:bidi w:val="0"/>
        <w:rPr>
          <w:rFonts w:hint="eastAsia"/>
        </w:rPr>
      </w:pPr>
      <w:r>
        <w:rPr>
          <w:rFonts w:hint="eastAsia"/>
        </w:rPr>
        <w:t>虫害</w:t>
      </w:r>
    </w:p>
    <w:p>
      <w:pPr>
        <w:pStyle w:val="63"/>
        <w:bidi w:val="0"/>
        <w:rPr>
          <w:rFonts w:hint="eastAsia"/>
        </w:rPr>
      </w:pPr>
      <w:r>
        <w:rPr>
          <w:rFonts w:hint="eastAsia"/>
        </w:rPr>
        <w:t>蚜</w:t>
      </w:r>
      <w:r>
        <w:rPr>
          <w:rFonts w:hint="eastAsia"/>
          <w:lang w:eastAsia="zh-CN"/>
        </w:rPr>
        <w:t>虫</w:t>
      </w:r>
    </w:p>
    <w:p>
      <w:pPr>
        <w:pStyle w:val="24"/>
        <w:bidi w:val="0"/>
        <w:rPr>
          <w:rFonts w:hint="eastAsia"/>
        </w:rPr>
      </w:pPr>
      <w:r>
        <w:rPr>
          <w:rFonts w:hint="eastAsia"/>
        </w:rPr>
        <w:t>蚜</w:t>
      </w:r>
      <w:r>
        <w:rPr>
          <w:rFonts w:hint="eastAsia"/>
          <w:lang w:eastAsia="zh-CN"/>
        </w:rPr>
        <w:t>虫危</w:t>
      </w:r>
      <w:r>
        <w:rPr>
          <w:rFonts w:hint="eastAsia"/>
        </w:rPr>
        <w:t>害症状</w:t>
      </w:r>
      <w:r>
        <w:rPr>
          <w:rFonts w:hint="eastAsia"/>
          <w:lang w:eastAsia="zh-CN"/>
        </w:rPr>
        <w:t>：幼</w:t>
      </w:r>
      <w:r>
        <w:rPr>
          <w:rFonts w:hint="eastAsia"/>
        </w:rPr>
        <w:t>虫刺吸嫩叶、嫩茎、花</w:t>
      </w:r>
      <w:r>
        <w:rPr>
          <w:rFonts w:hint="eastAsia"/>
          <w:lang w:eastAsia="zh-CN"/>
        </w:rPr>
        <w:t>瓣</w:t>
      </w:r>
      <w:r>
        <w:rPr>
          <w:rFonts w:hint="eastAsia"/>
        </w:rPr>
        <w:t>的汁液，使叶片卷缩</w:t>
      </w:r>
      <w:r>
        <w:rPr>
          <w:rFonts w:hint="eastAsia"/>
          <w:lang w:eastAsia="zh-CN"/>
        </w:rPr>
        <w:t>，</w:t>
      </w:r>
      <w:r>
        <w:rPr>
          <w:rFonts w:hint="eastAsia"/>
        </w:rPr>
        <w:t>影响生长，造成减产。</w:t>
      </w:r>
    </w:p>
    <w:p>
      <w:pPr>
        <w:pStyle w:val="24"/>
        <w:bidi w:val="0"/>
        <w:rPr>
          <w:rFonts w:hint="eastAsia"/>
          <w:lang w:val="en-US" w:eastAsia="zh-CN"/>
        </w:rPr>
      </w:pPr>
      <w:r>
        <w:rPr>
          <w:rFonts w:hint="eastAsia"/>
        </w:rPr>
        <w:t>防治方法：</w:t>
      </w:r>
      <w:r>
        <w:rPr>
          <w:rFonts w:hint="eastAsia"/>
          <w:lang w:eastAsia="zh-CN"/>
        </w:rPr>
        <w:t>用</w:t>
      </w:r>
      <w:r>
        <w:rPr>
          <w:rFonts w:hint="eastAsia"/>
          <w:lang w:val="en-US" w:eastAsia="zh-CN"/>
        </w:rPr>
        <w:t>0.3%苦参碱水剂+10%吡虫啉可湿性粉剂叶面均匀喷施，0.3%苦参碱水剂/亩用量30ml</w:t>
      </w:r>
      <w:r>
        <w:rPr>
          <w:rFonts w:hint="eastAsia" w:ascii="方正书宋_GBK" w:hAnsi="方正书宋_GBK" w:eastAsia="方正书宋_GBK" w:cs="方正书宋_GBK"/>
          <w:lang w:val="en-US" w:eastAsia="zh-CN"/>
        </w:rPr>
        <w:t>～</w:t>
      </w:r>
      <w:r>
        <w:rPr>
          <w:rFonts w:hint="eastAsia"/>
          <w:lang w:val="en-US" w:eastAsia="zh-CN"/>
        </w:rPr>
        <w:t>50ml</w:t>
      </w:r>
      <w:bookmarkStart w:id="11" w:name="OfficeAI_Del_44_54"/>
      <w:r>
        <w:rPr>
          <w:rFonts w:hint="eastAsia"/>
          <w:lang w:val="en-US" w:eastAsia="zh-CN"/>
        </w:rPr>
        <w:t>,</w:t>
      </w:r>
      <w:bookmarkEnd w:id="11"/>
      <w:r>
        <w:rPr>
          <w:rFonts w:hint="eastAsia"/>
          <w:lang w:val="en-US" w:eastAsia="zh-CN"/>
        </w:rPr>
        <w:t>10%吡虫啉可湿性粉</w:t>
      </w:r>
      <w:bookmarkStart w:id="12" w:name="OfficeAI_Add_44_66"/>
      <w:r>
        <w:rPr>
          <w:rFonts w:hint="eastAsia"/>
          <w:lang w:val="en-US" w:eastAsia="zh-CN"/>
        </w:rPr>
        <w:t>剂</w:t>
      </w:r>
      <w:bookmarkEnd w:id="12"/>
      <w:r>
        <w:rPr>
          <w:rFonts w:hint="eastAsia"/>
          <w:lang w:val="en-US" w:eastAsia="zh-CN"/>
        </w:rPr>
        <w:t>/亩用量10g，混合兑水30kg</w:t>
      </w:r>
      <w:r>
        <w:rPr>
          <w:rFonts w:hint="eastAsia" w:ascii="方正书宋_GBK" w:hAnsi="方正书宋_GBK" w:eastAsia="方正书宋_GBK" w:cs="方正书宋_GBK"/>
          <w:lang w:val="en-US" w:eastAsia="zh-CN"/>
        </w:rPr>
        <w:t>～</w:t>
      </w:r>
      <w:r>
        <w:rPr>
          <w:rFonts w:hint="eastAsia"/>
          <w:lang w:val="en-US" w:eastAsia="zh-CN"/>
        </w:rPr>
        <w:t>40kg/亩。每7d</w:t>
      </w:r>
      <w:r>
        <w:rPr>
          <w:rFonts w:hint="eastAsia" w:ascii="方正书宋_GBK" w:hAnsi="方正书宋_GBK" w:eastAsia="方正书宋_GBK" w:cs="方正书宋_GBK"/>
          <w:lang w:val="en-US" w:eastAsia="zh-CN"/>
        </w:rPr>
        <w:t>～</w:t>
      </w:r>
      <w:r>
        <w:rPr>
          <w:rFonts w:hint="eastAsia"/>
          <w:lang w:val="en-US" w:eastAsia="zh-CN"/>
        </w:rPr>
        <w:t>10d喷施一次，连续喷施3次。</w:t>
      </w:r>
    </w:p>
    <w:p>
      <w:pPr>
        <w:pStyle w:val="63"/>
        <w:bidi w:val="0"/>
        <w:rPr>
          <w:rFonts w:hint="eastAsia"/>
        </w:rPr>
      </w:pPr>
      <w:r>
        <w:rPr>
          <w:rFonts w:hint="eastAsia"/>
          <w:lang w:eastAsia="zh-CN"/>
        </w:rPr>
        <w:t>卷叶蛾</w:t>
      </w:r>
    </w:p>
    <w:p>
      <w:pPr>
        <w:pStyle w:val="24"/>
        <w:bidi w:val="0"/>
        <w:rPr>
          <w:rFonts w:hint="eastAsia"/>
        </w:rPr>
      </w:pPr>
      <w:r>
        <w:rPr>
          <w:rFonts w:hint="eastAsia"/>
          <w:lang w:eastAsia="zh-CN"/>
        </w:rPr>
        <w:t>卷叶蛾危</w:t>
      </w:r>
      <w:r>
        <w:rPr>
          <w:rFonts w:hint="eastAsia"/>
        </w:rPr>
        <w:t>害症状</w:t>
      </w:r>
      <w:r>
        <w:rPr>
          <w:rFonts w:hint="eastAsia"/>
          <w:lang w:eastAsia="zh-CN"/>
        </w:rPr>
        <w:t>：</w:t>
      </w:r>
      <w:r>
        <w:rPr>
          <w:rFonts w:hint="eastAsia"/>
        </w:rPr>
        <w:t>幼虫</w:t>
      </w:r>
      <w:r>
        <w:rPr>
          <w:rFonts w:hint="eastAsia"/>
          <w:lang w:eastAsia="zh-CN"/>
        </w:rPr>
        <w:t>啃</w:t>
      </w:r>
      <w:r>
        <w:rPr>
          <w:rFonts w:hint="eastAsia"/>
        </w:rPr>
        <w:t>食</w:t>
      </w:r>
      <w:r>
        <w:rPr>
          <w:rFonts w:hint="eastAsia"/>
          <w:lang w:eastAsia="zh-CN"/>
        </w:rPr>
        <w:t>现蕾的北柴胡嫩尖，导致种子产量减少。</w:t>
      </w:r>
    </w:p>
    <w:p>
      <w:pPr>
        <w:pStyle w:val="24"/>
        <w:bidi w:val="0"/>
        <w:rPr>
          <w:rFonts w:hint="eastAsia"/>
        </w:rPr>
      </w:pPr>
      <w:r>
        <w:rPr>
          <w:rFonts w:hint="eastAsia"/>
        </w:rPr>
        <w:t>防治方法：用</w:t>
      </w:r>
      <w:r>
        <w:rPr>
          <w:rFonts w:hint="eastAsia"/>
          <w:lang w:val="en-US" w:eastAsia="zh-CN"/>
        </w:rPr>
        <w:t>4.5</w:t>
      </w:r>
      <w:bookmarkStart w:id="13" w:name="OfficeAI_Add_47_10"/>
      <w:r>
        <w:rPr>
          <w:rFonts w:hint="eastAsia"/>
          <w:lang w:eastAsia="zh-CN"/>
        </w:rPr>
        <w:t>%</w:t>
      </w:r>
      <w:bookmarkEnd w:id="13"/>
      <w:r>
        <w:rPr>
          <w:rFonts w:hint="eastAsia"/>
          <w:lang w:eastAsia="zh-CN"/>
        </w:rPr>
        <w:t>高效氯氟氰菊酯乳油</w:t>
      </w:r>
      <w:r>
        <w:rPr>
          <w:rFonts w:hint="eastAsia"/>
          <w:lang w:val="en-US" w:eastAsia="zh-CN"/>
        </w:rPr>
        <w:t>1500倍液+1%甲基阿维菌素乳油2000倍液混合叶面均匀喷施，每10d</w:t>
      </w:r>
      <w:r>
        <w:rPr>
          <w:rFonts w:hint="eastAsia" w:ascii="方正书宋_GBK" w:hAnsi="方正书宋_GBK" w:eastAsia="方正书宋_GBK" w:cs="方正书宋_GBK"/>
          <w:lang w:val="en-US" w:eastAsia="zh-CN"/>
        </w:rPr>
        <w:t>～</w:t>
      </w:r>
      <w:r>
        <w:rPr>
          <w:rFonts w:hint="eastAsia"/>
          <w:lang w:val="en-US" w:eastAsia="zh-CN"/>
        </w:rPr>
        <w:t>15d喷施一次，连续喷施2次。</w:t>
      </w:r>
      <w:r>
        <w:rPr>
          <w:rFonts w:hint="eastAsia"/>
        </w:rPr>
        <w:t>辛硫磷制成5</w:t>
      </w:r>
      <w:bookmarkStart w:id="14" w:name="OfficeAI_Add_47_78"/>
      <w:r>
        <w:rPr>
          <w:rFonts w:hint="eastAsia"/>
          <w:lang w:eastAsia="zh-CN"/>
        </w:rPr>
        <w:t>%</w:t>
      </w:r>
      <w:bookmarkEnd w:id="14"/>
      <w:r>
        <w:rPr>
          <w:rFonts w:hint="eastAsia"/>
        </w:rPr>
        <w:t>毒土或颗粒剂，顺垄底撒施在苗根附近，形成2寸宽药带，每亩撒毒土20kg。</w:t>
      </w:r>
    </w:p>
    <w:p>
      <w:pPr>
        <w:pStyle w:val="59"/>
        <w:bidi w:val="0"/>
        <w:rPr>
          <w:rFonts w:hint="eastAsia"/>
        </w:rPr>
      </w:pPr>
      <w:r>
        <w:rPr>
          <w:rFonts w:hint="eastAsia"/>
        </w:rPr>
        <w:t>病害</w:t>
      </w:r>
    </w:p>
    <w:p>
      <w:pPr>
        <w:pStyle w:val="63"/>
        <w:bidi w:val="0"/>
        <w:rPr>
          <w:rFonts w:hint="eastAsia"/>
        </w:rPr>
      </w:pPr>
      <w:r>
        <w:rPr>
          <w:rFonts w:hint="eastAsia"/>
        </w:rPr>
        <w:t>根腐病</w:t>
      </w:r>
    </w:p>
    <w:p>
      <w:pPr>
        <w:pStyle w:val="24"/>
        <w:bidi w:val="0"/>
        <w:rPr>
          <w:rFonts w:hint="eastAsia"/>
        </w:rPr>
      </w:pPr>
      <w:r>
        <w:rPr>
          <w:rFonts w:hint="eastAsia"/>
        </w:rPr>
        <w:t>症状：</w:t>
      </w:r>
      <w:r>
        <w:rPr>
          <w:rFonts w:hint="eastAsia"/>
          <w:lang w:eastAsia="zh-CN"/>
        </w:rPr>
        <w:t>常发生在</w:t>
      </w:r>
      <w:r>
        <w:rPr>
          <w:rFonts w:hint="eastAsia"/>
          <w:lang w:val="en-US" w:eastAsia="zh-CN"/>
        </w:rPr>
        <w:t>2年生植株上，在根的上部感染发病，病斑灰褐色，后期蔓延至整根腐烂。</w:t>
      </w:r>
    </w:p>
    <w:p>
      <w:pPr>
        <w:pStyle w:val="24"/>
        <w:bidi w:val="0"/>
        <w:rPr>
          <w:rFonts w:hint="eastAsia"/>
          <w:lang w:val="en-US" w:eastAsia="zh-CN"/>
        </w:rPr>
      </w:pPr>
      <w:r>
        <w:rPr>
          <w:rFonts w:hint="eastAsia"/>
        </w:rPr>
        <w:t>防治方法：</w:t>
      </w:r>
      <w:r>
        <w:rPr>
          <w:rFonts w:hint="eastAsia"/>
          <w:lang w:eastAsia="zh-CN"/>
        </w:rPr>
        <w:t>用</w:t>
      </w:r>
      <w:r>
        <w:rPr>
          <w:rFonts w:hint="eastAsia"/>
          <w:lang w:val="en-US" w:eastAsia="zh-CN"/>
        </w:rPr>
        <w:t>3亿CFU/克哈茨木霉菌可湿性粉剂1000倍液+80%代森锰锌可湿性粉剂800倍液，兑水60kg</w:t>
      </w:r>
      <w:r>
        <w:rPr>
          <w:rFonts w:hint="eastAsia" w:ascii="方正书宋_GBK" w:hAnsi="方正书宋_GBK" w:eastAsia="方正书宋_GBK" w:cs="方正书宋_GBK"/>
          <w:lang w:val="en-US" w:eastAsia="zh-CN"/>
        </w:rPr>
        <w:t>～</w:t>
      </w:r>
      <w:r>
        <w:rPr>
          <w:rFonts w:hint="eastAsia"/>
          <w:lang w:val="en-US" w:eastAsia="zh-CN"/>
        </w:rPr>
        <w:t>80kg灌根，每5d</w:t>
      </w:r>
      <w:r>
        <w:rPr>
          <w:rFonts w:hint="eastAsia" w:ascii="方正书宋_GBK" w:hAnsi="方正书宋_GBK" w:eastAsia="方正书宋_GBK" w:cs="方正书宋_GBK"/>
          <w:lang w:val="en-US" w:eastAsia="zh-CN"/>
        </w:rPr>
        <w:t>～</w:t>
      </w:r>
      <w:r>
        <w:rPr>
          <w:rFonts w:hint="eastAsia"/>
          <w:lang w:val="en-US" w:eastAsia="zh-CN"/>
        </w:rPr>
        <w:t>7d灌一次，连续灌施2</w:t>
      </w:r>
      <w:r>
        <w:rPr>
          <w:rFonts w:hint="eastAsia" w:ascii="方正书宋_GBK" w:hAnsi="方正书宋_GBK" w:eastAsia="方正书宋_GBK" w:cs="方正书宋_GBK"/>
          <w:lang w:val="en-US" w:eastAsia="zh-CN"/>
        </w:rPr>
        <w:t>～</w:t>
      </w:r>
      <w:r>
        <w:rPr>
          <w:rFonts w:hint="eastAsia"/>
          <w:lang w:val="en-US" w:eastAsia="zh-CN"/>
        </w:rPr>
        <w:t>3次。</w:t>
      </w:r>
    </w:p>
    <w:p>
      <w:pPr>
        <w:pStyle w:val="63"/>
        <w:bidi w:val="0"/>
        <w:rPr>
          <w:rFonts w:hint="eastAsia"/>
        </w:rPr>
      </w:pPr>
      <w:r>
        <w:rPr>
          <w:rFonts w:hint="eastAsia"/>
          <w:lang w:val="en-US" w:eastAsia="zh-CN"/>
        </w:rPr>
        <w:t>斑枯病</w:t>
      </w:r>
    </w:p>
    <w:p>
      <w:pPr>
        <w:pStyle w:val="24"/>
        <w:bidi w:val="0"/>
        <w:rPr>
          <w:rFonts w:hint="eastAsia"/>
          <w:lang w:val="en-US" w:eastAsia="zh-CN"/>
        </w:rPr>
      </w:pPr>
      <w:r>
        <w:rPr>
          <w:rFonts w:hint="eastAsia"/>
        </w:rPr>
        <w:t>症状：</w:t>
      </w:r>
      <w:r>
        <w:rPr>
          <w:rFonts w:hint="eastAsia"/>
          <w:lang w:val="en-US" w:eastAsia="zh-CN"/>
        </w:rPr>
        <w:t>斑枯病主要危害叶片，病斑近圆形或椭圆形，灰白色，直径2mm左右，边缘深灰，上生黑色小点。严重时病斑连片，致叶片枯死。</w:t>
      </w:r>
    </w:p>
    <w:p>
      <w:pPr>
        <w:pStyle w:val="24"/>
        <w:bidi w:val="0"/>
        <w:rPr>
          <w:rFonts w:hint="eastAsia"/>
        </w:rPr>
      </w:pPr>
      <w:r>
        <w:rPr>
          <w:rFonts w:hint="eastAsia"/>
        </w:rPr>
        <w:t>防治方法：</w:t>
      </w:r>
      <w:r>
        <w:rPr>
          <w:rFonts w:hint="eastAsia"/>
          <w:lang w:val="en-US" w:eastAsia="zh-CN"/>
        </w:rPr>
        <w:t>25%的咪鲜胺乳油1500倍液</w:t>
      </w:r>
      <w:bookmarkStart w:id="15" w:name="OfficeAI_Del_55_25"/>
      <w:r>
        <w:rPr>
          <w:rFonts w:hint="eastAsia"/>
          <w:lang w:val="en-US" w:eastAsia="zh-CN"/>
        </w:rPr>
        <w:t>+</w:t>
      </w:r>
      <w:bookmarkEnd w:id="15"/>
      <w:r>
        <w:rPr>
          <w:rFonts w:hint="eastAsia"/>
          <w:lang w:val="en-US" w:eastAsia="zh-CN"/>
        </w:rPr>
        <w:t>80%的代森锰锌可湿性粉剂800倍液，兑水40kg</w:t>
      </w:r>
      <w:r>
        <w:rPr>
          <w:rFonts w:hint="eastAsia" w:ascii="方正书宋_GBK" w:hAnsi="方正书宋_GBK" w:eastAsia="方正书宋_GBK" w:cs="方正书宋_GBK"/>
          <w:lang w:val="en-US" w:eastAsia="zh-CN"/>
        </w:rPr>
        <w:t>～</w:t>
      </w:r>
      <w:r>
        <w:rPr>
          <w:rFonts w:hint="eastAsia"/>
          <w:lang w:val="en-US" w:eastAsia="zh-CN"/>
        </w:rPr>
        <w:t>50kg叶面喷施，每7d喷施一次，连续喷施2</w:t>
      </w:r>
      <w:r>
        <w:rPr>
          <w:rFonts w:hint="eastAsia" w:ascii="方正书宋_GBK" w:hAnsi="方正书宋_GBK" w:eastAsia="方正书宋_GBK" w:cs="方正书宋_GBK"/>
          <w:lang w:val="en-US" w:eastAsia="zh-CN"/>
        </w:rPr>
        <w:t>～</w:t>
      </w:r>
      <w:r>
        <w:rPr>
          <w:rFonts w:hint="eastAsia"/>
          <w:lang w:val="en-US" w:eastAsia="zh-CN"/>
        </w:rPr>
        <w:t>3次。</w:t>
      </w:r>
    </w:p>
    <w:p>
      <w:pPr>
        <w:pStyle w:val="62"/>
        <w:bidi w:val="0"/>
        <w:rPr>
          <w:rFonts w:hint="eastAsia"/>
          <w:lang w:eastAsia="zh-CN"/>
        </w:rPr>
      </w:pPr>
      <w:r>
        <w:rPr>
          <w:rFonts w:hint="eastAsia"/>
          <w:lang w:eastAsia="zh-CN"/>
        </w:rPr>
        <w:t>采收</w:t>
      </w:r>
    </w:p>
    <w:p>
      <w:pPr>
        <w:pStyle w:val="24"/>
        <w:bidi w:val="0"/>
        <w:rPr>
          <w:rFonts w:hint="eastAsia"/>
        </w:rPr>
      </w:pPr>
      <w:r>
        <w:rPr>
          <w:rFonts w:hint="eastAsia" w:asciiTheme="minorEastAsia" w:hAnsiTheme="minorEastAsia" w:eastAsiaTheme="minorEastAsia" w:cstheme="minorEastAsia"/>
          <w:b w:val="0"/>
          <w:i w:val="0"/>
          <w:caps w:val="0"/>
          <w:color w:val="auto"/>
          <w:spacing w:val="0"/>
          <w:sz w:val="21"/>
          <w:szCs w:val="21"/>
          <w:u w:val="none"/>
          <w:lang w:eastAsia="zh-CN"/>
        </w:rPr>
        <w:t>药材</w:t>
      </w:r>
      <w:r>
        <w:rPr>
          <w:rFonts w:hint="eastAsia" w:asciiTheme="minorEastAsia" w:hAnsiTheme="minorEastAsia" w:eastAsiaTheme="minorEastAsia" w:cstheme="minorEastAsia"/>
          <w:b w:val="0"/>
          <w:i w:val="0"/>
          <w:caps w:val="0"/>
          <w:color w:val="auto"/>
          <w:spacing w:val="0"/>
          <w:sz w:val="21"/>
          <w:szCs w:val="21"/>
          <w:u w:val="none"/>
        </w:rPr>
        <w:t>最佳</w:t>
      </w:r>
      <w:r>
        <w:rPr>
          <w:rFonts w:hint="eastAsia" w:asciiTheme="minorEastAsia" w:hAnsiTheme="minorEastAsia" w:eastAsiaTheme="minorEastAsia" w:cstheme="minorEastAsia"/>
          <w:b w:val="0"/>
          <w:i w:val="0"/>
          <w:caps w:val="0"/>
          <w:color w:val="auto"/>
          <w:spacing w:val="0"/>
          <w:sz w:val="21"/>
          <w:szCs w:val="21"/>
          <w:u w:val="none"/>
          <w:lang w:eastAsia="zh-CN"/>
        </w:rPr>
        <w:t>采收</w:t>
      </w:r>
      <w:r>
        <w:rPr>
          <w:rFonts w:hint="eastAsia" w:asciiTheme="minorEastAsia" w:hAnsiTheme="minorEastAsia" w:eastAsiaTheme="minorEastAsia" w:cstheme="minorEastAsia"/>
          <w:b w:val="0"/>
          <w:i w:val="0"/>
          <w:caps w:val="0"/>
          <w:color w:val="auto"/>
          <w:spacing w:val="0"/>
          <w:sz w:val="21"/>
          <w:szCs w:val="21"/>
          <w:u w:val="none"/>
        </w:rPr>
        <w:t>期</w:t>
      </w:r>
      <w:r>
        <w:rPr>
          <w:rFonts w:hint="eastAsia" w:asciiTheme="minorEastAsia" w:hAnsiTheme="minorEastAsia" w:eastAsiaTheme="minorEastAsia" w:cstheme="minorEastAsia"/>
          <w:b w:val="0"/>
          <w:i w:val="0"/>
          <w:caps w:val="0"/>
          <w:color w:val="auto"/>
          <w:spacing w:val="0"/>
          <w:sz w:val="21"/>
          <w:szCs w:val="21"/>
          <w:u w:val="none"/>
          <w:lang w:eastAsia="zh-CN"/>
        </w:rPr>
        <w:t>一般在春季</w:t>
      </w:r>
      <w:r>
        <w:rPr>
          <w:rFonts w:hint="eastAsia" w:asciiTheme="minorEastAsia" w:hAnsiTheme="minorEastAsia" w:eastAsiaTheme="minorEastAsia" w:cstheme="minorEastAsia"/>
          <w:b w:val="0"/>
          <w:i w:val="0"/>
          <w:caps w:val="0"/>
          <w:color w:val="auto"/>
          <w:spacing w:val="0"/>
          <w:sz w:val="21"/>
          <w:szCs w:val="21"/>
          <w:u w:val="none"/>
          <w:lang w:val="en-US" w:eastAsia="zh-CN"/>
        </w:rPr>
        <w:t>4</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b w:val="0"/>
          <w:i w:val="0"/>
          <w:caps w:val="0"/>
          <w:color w:val="auto"/>
          <w:spacing w:val="0"/>
          <w:sz w:val="21"/>
          <w:szCs w:val="21"/>
          <w:u w:val="none"/>
          <w:lang w:val="en-US" w:eastAsia="zh-CN"/>
        </w:rPr>
        <w:t>5月份，秋季10月份。</w:t>
      </w:r>
      <w:r>
        <w:rPr>
          <w:rFonts w:hint="eastAsia" w:asciiTheme="minorEastAsia" w:hAnsiTheme="minorEastAsia" w:eastAsiaTheme="minorEastAsia" w:cstheme="minorEastAsia"/>
          <w:b w:val="0"/>
          <w:i w:val="0"/>
          <w:caps w:val="0"/>
          <w:color w:val="auto"/>
          <w:spacing w:val="0"/>
          <w:sz w:val="21"/>
          <w:szCs w:val="21"/>
          <w:u w:val="none"/>
        </w:rPr>
        <w:t>先用镰刀割去地上茎，然后</w:t>
      </w:r>
      <w:r>
        <w:rPr>
          <w:rFonts w:hint="eastAsia" w:asciiTheme="minorEastAsia" w:hAnsiTheme="minorEastAsia" w:eastAsiaTheme="minorEastAsia" w:cstheme="minorEastAsia"/>
          <w:b w:val="0"/>
          <w:i w:val="0"/>
          <w:caps w:val="0"/>
          <w:color w:val="auto"/>
          <w:spacing w:val="0"/>
          <w:sz w:val="21"/>
          <w:szCs w:val="21"/>
          <w:u w:val="none"/>
          <w:lang w:eastAsia="zh-CN"/>
        </w:rPr>
        <w:t>顺垄</w:t>
      </w:r>
      <w:r>
        <w:rPr>
          <w:rFonts w:hint="eastAsia" w:asciiTheme="minorEastAsia" w:hAnsiTheme="minorEastAsia" w:eastAsiaTheme="minorEastAsia" w:cstheme="minorEastAsia"/>
          <w:b w:val="0"/>
          <w:i w:val="0"/>
          <w:caps w:val="0"/>
          <w:color w:val="auto"/>
          <w:spacing w:val="0"/>
          <w:sz w:val="21"/>
          <w:szCs w:val="21"/>
          <w:u w:val="none"/>
        </w:rPr>
        <w:t>挖</w:t>
      </w:r>
      <w:r>
        <w:rPr>
          <w:rFonts w:hint="eastAsia" w:asciiTheme="minorEastAsia" w:hAnsiTheme="minorEastAsia" w:eastAsiaTheme="minorEastAsia" w:cstheme="minorEastAsia"/>
          <w:b w:val="0"/>
          <w:i w:val="0"/>
          <w:caps w:val="0"/>
          <w:color w:val="auto"/>
          <w:spacing w:val="0"/>
          <w:sz w:val="21"/>
          <w:szCs w:val="21"/>
          <w:u w:val="none"/>
          <w:lang w:eastAsia="zh-CN"/>
        </w:rPr>
        <w:t>出根部，挑出虫蛀和霉变的柴胡根，捆成小捆，再晾干即可。</w:t>
      </w:r>
      <w:r>
        <w:rPr>
          <w:rFonts w:hint="eastAsia" w:asciiTheme="minorEastAsia" w:hAnsiTheme="minorEastAsia" w:eastAsiaTheme="minorEastAsia" w:cstheme="minorEastAsia"/>
          <w:b w:val="0"/>
          <w:i w:val="0"/>
          <w:caps w:val="0"/>
          <w:color w:val="auto"/>
          <w:spacing w:val="0"/>
          <w:sz w:val="21"/>
          <w:szCs w:val="21"/>
          <w:u w:val="none"/>
          <w:lang w:val="en-US" w:eastAsia="zh-CN"/>
        </w:rPr>
        <w:t>3年生北柴胡可收获干品200kg/亩以上</w:t>
      </w:r>
      <w:r>
        <w:rPr>
          <w:rFonts w:hint="eastAsia"/>
        </w:rPr>
        <w:t>。</w:t>
      </w:r>
    </w:p>
    <w:p>
      <w:pPr>
        <w:pStyle w:val="24"/>
      </w:pPr>
    </w:p>
    <w:p>
      <w:pPr>
        <w:pStyle w:val="24"/>
        <w:ind w:firstLine="0" w:firstLineChars="0"/>
        <w:jc w:val="center"/>
      </w:pPr>
      <w:r>
        <w:rPr>
          <w:b/>
          <w:bCs/>
          <w:color w:val="000000"/>
          <w:sz w:val="18"/>
        </w:rPr>
        <w:t>_______________________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1"/>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path/>
          <v:fill on="f" focussize="0,0"/>
          <v:stroke on="f" joinstyle="miter"/>
          <v:imagedata o:title=""/>
          <o:lock v:ext="edit"/>
          <v:textbox inset="0mm,0mm,0mm,0mm" style="mso-fit-shape-to-text:t;">
            <w:txbxContent>
              <w:p>
                <w:pPr>
                  <w:pStyle w:val="60"/>
                </w:pPr>
                <w:r>
                  <w:fldChar w:fldCharType="begin"/>
                </w:r>
                <w:r>
                  <w:instrText xml:space="preserve"> PAGE  \* MERGEFORMAT </w:instrText>
                </w:r>
                <w:r>
                  <w:fldChar w:fldCharType="separate"/>
                </w:r>
                <w:r>
                  <w:t>4</w:t>
                </w:r>
                <w: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rPr>
        <w:rFonts w:hint="default" w:eastAsia="黑体"/>
        <w:lang w:val="en-US" w:eastAsia="zh-CN"/>
      </w:rPr>
    </w:pPr>
    <w:r>
      <w:t>DB1308/T</w:t>
    </w:r>
    <w:r>
      <w:rPr>
        <w:rFonts w:hint="eastAsia"/>
      </w:rPr>
      <w:t>***—</w:t>
    </w:r>
    <w:r>
      <w:rPr>
        <w:rFonts w:hint="eastAsia"/>
        <w:lang w:val="en-US"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68"/>
      <w:suff w:val="nothing"/>
      <w:lvlText w:val="%1.%2.%3.%4　"/>
      <w:lvlJc w:val="left"/>
      <w:rPr>
        <w:rFonts w:hint="eastAsia" w:ascii="黑体" w:hAnsi="Times New Roman" w:eastAsia="黑体" w:cs="Times New Roman"/>
        <w:b w:val="0"/>
        <w:i w:val="0"/>
        <w:sz w:val="21"/>
      </w:rPr>
    </w:lvl>
    <w:lvl w:ilvl="4" w:tentative="0">
      <w:start w:val="1"/>
      <w:numFmt w:val="decimal"/>
      <w:pStyle w:val="72"/>
      <w:suff w:val="nothing"/>
      <w:lvlText w:val="%1.%2.%3.%4.%5　"/>
      <w:lvlJc w:val="left"/>
      <w:rPr>
        <w:rFonts w:hint="eastAsia" w:ascii="黑体" w:hAnsi="Times New Roman" w:eastAsia="黑体" w:cs="Times New Roman"/>
        <w:b w:val="0"/>
        <w:i w:val="0"/>
        <w:sz w:val="21"/>
      </w:rPr>
    </w:lvl>
    <w:lvl w:ilvl="5" w:tentative="0">
      <w:start w:val="1"/>
      <w:numFmt w:val="decimal"/>
      <w:pStyle w:val="7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5"/>
      <w:suff w:val="space"/>
      <w:lvlText w:val="%1"/>
      <w:lvlJc w:val="left"/>
      <w:pPr>
        <w:ind w:left="623" w:hanging="425"/>
      </w:pPr>
      <w:rPr>
        <w:rFonts w:hint="eastAsia" w:cs="Times New Roman"/>
      </w:rPr>
    </w:lvl>
    <w:lvl w:ilvl="1" w:tentative="0">
      <w:start w:val="1"/>
      <w:numFmt w:val="decimal"/>
      <w:pStyle w:val="116"/>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5"/>
      <w:suff w:val="nothing"/>
      <w:lvlText w:val="%1——"/>
      <w:lvlJc w:val="left"/>
      <w:pPr>
        <w:ind w:left="692"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3"/>
      <w:lvlText w:val="%1"/>
      <w:lvlJc w:val="left"/>
      <w:pPr>
        <w:tabs>
          <w:tab w:val="left" w:pos="0"/>
        </w:tabs>
        <w:ind w:hanging="425"/>
      </w:pPr>
      <w:rPr>
        <w:rFonts w:hint="eastAsia" w:cs="Times New Roman"/>
      </w:rPr>
    </w:lvl>
    <w:lvl w:ilvl="1" w:tentative="0">
      <w:start w:val="1"/>
      <w:numFmt w:val="decimal"/>
      <w:pStyle w:val="104"/>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1"/>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05"/>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13"/>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1"/>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5D2"/>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6CD"/>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2017"/>
    <w:rsid w:val="00123517"/>
    <w:rsid w:val="00126186"/>
    <w:rsid w:val="0012761D"/>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20EE"/>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557B"/>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499"/>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5A16"/>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305D"/>
    <w:rsid w:val="002E5635"/>
    <w:rsid w:val="002E5686"/>
    <w:rsid w:val="002E580D"/>
    <w:rsid w:val="002E64C3"/>
    <w:rsid w:val="002E6A2C"/>
    <w:rsid w:val="002E728C"/>
    <w:rsid w:val="002F17A4"/>
    <w:rsid w:val="002F1D8C"/>
    <w:rsid w:val="002F21DA"/>
    <w:rsid w:val="002F383C"/>
    <w:rsid w:val="002F512A"/>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0E69"/>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1A0C"/>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BEC"/>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485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2A86"/>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38B6"/>
    <w:rsid w:val="00414957"/>
    <w:rsid w:val="004168A0"/>
    <w:rsid w:val="00416A5B"/>
    <w:rsid w:val="004238D2"/>
    <w:rsid w:val="00424907"/>
    <w:rsid w:val="00424934"/>
    <w:rsid w:val="00425082"/>
    <w:rsid w:val="00425DA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34A"/>
    <w:rsid w:val="0045543D"/>
    <w:rsid w:val="00460C4B"/>
    <w:rsid w:val="00461B41"/>
    <w:rsid w:val="0046319A"/>
    <w:rsid w:val="00463C18"/>
    <w:rsid w:val="004662C7"/>
    <w:rsid w:val="004662C8"/>
    <w:rsid w:val="00470B1C"/>
    <w:rsid w:val="00471C76"/>
    <w:rsid w:val="00471E91"/>
    <w:rsid w:val="00471FD3"/>
    <w:rsid w:val="00472CD2"/>
    <w:rsid w:val="00473638"/>
    <w:rsid w:val="00474675"/>
    <w:rsid w:val="0047470C"/>
    <w:rsid w:val="0047518A"/>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2145"/>
    <w:rsid w:val="004D3D65"/>
    <w:rsid w:val="004D4158"/>
    <w:rsid w:val="004D632E"/>
    <w:rsid w:val="004D67DB"/>
    <w:rsid w:val="004D7D03"/>
    <w:rsid w:val="004E2887"/>
    <w:rsid w:val="004E32D5"/>
    <w:rsid w:val="004E3A6A"/>
    <w:rsid w:val="004E3B12"/>
    <w:rsid w:val="004E47BF"/>
    <w:rsid w:val="004E4C54"/>
    <w:rsid w:val="004E5B5B"/>
    <w:rsid w:val="004F0D45"/>
    <w:rsid w:val="004F16EF"/>
    <w:rsid w:val="004F1A82"/>
    <w:rsid w:val="004F1F5C"/>
    <w:rsid w:val="004F2682"/>
    <w:rsid w:val="004F3C0D"/>
    <w:rsid w:val="004F3DAF"/>
    <w:rsid w:val="004F5B2D"/>
    <w:rsid w:val="004F738E"/>
    <w:rsid w:val="004F7F83"/>
    <w:rsid w:val="00501F80"/>
    <w:rsid w:val="00502570"/>
    <w:rsid w:val="00503D7D"/>
    <w:rsid w:val="00504EF6"/>
    <w:rsid w:val="005050B7"/>
    <w:rsid w:val="0050588E"/>
    <w:rsid w:val="00505FBC"/>
    <w:rsid w:val="00506764"/>
    <w:rsid w:val="00506E45"/>
    <w:rsid w:val="00510280"/>
    <w:rsid w:val="00510593"/>
    <w:rsid w:val="0051174C"/>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6CB9"/>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77D96"/>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49B6"/>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389A"/>
    <w:rsid w:val="00644426"/>
    <w:rsid w:val="00646542"/>
    <w:rsid w:val="006504F4"/>
    <w:rsid w:val="00651A9C"/>
    <w:rsid w:val="00651CA3"/>
    <w:rsid w:val="006545BD"/>
    <w:rsid w:val="00654BC9"/>
    <w:rsid w:val="00654FE7"/>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0A30"/>
    <w:rsid w:val="006E2D00"/>
    <w:rsid w:val="006E3675"/>
    <w:rsid w:val="006E3EA2"/>
    <w:rsid w:val="006E4A7F"/>
    <w:rsid w:val="006E69DC"/>
    <w:rsid w:val="006E70BC"/>
    <w:rsid w:val="006E7FFB"/>
    <w:rsid w:val="006F1978"/>
    <w:rsid w:val="006F1A99"/>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3D84"/>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5BF5"/>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4FED"/>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4CC"/>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5502"/>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43A7"/>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638C"/>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440E"/>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97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1B34"/>
    <w:rsid w:val="00A623A1"/>
    <w:rsid w:val="00A62930"/>
    <w:rsid w:val="00A6730D"/>
    <w:rsid w:val="00A71625"/>
    <w:rsid w:val="00A71B9B"/>
    <w:rsid w:val="00A7407B"/>
    <w:rsid w:val="00A741CC"/>
    <w:rsid w:val="00A74E43"/>
    <w:rsid w:val="00A751C7"/>
    <w:rsid w:val="00A75435"/>
    <w:rsid w:val="00A765E8"/>
    <w:rsid w:val="00A76AEF"/>
    <w:rsid w:val="00A76BE8"/>
    <w:rsid w:val="00A77410"/>
    <w:rsid w:val="00A77626"/>
    <w:rsid w:val="00A811BF"/>
    <w:rsid w:val="00A8203A"/>
    <w:rsid w:val="00A82404"/>
    <w:rsid w:val="00A83645"/>
    <w:rsid w:val="00A83A31"/>
    <w:rsid w:val="00A8526D"/>
    <w:rsid w:val="00A8579B"/>
    <w:rsid w:val="00A86EFA"/>
    <w:rsid w:val="00A87844"/>
    <w:rsid w:val="00A87B2E"/>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5CAF"/>
    <w:rsid w:val="00B262A9"/>
    <w:rsid w:val="00B26526"/>
    <w:rsid w:val="00B272A2"/>
    <w:rsid w:val="00B308EA"/>
    <w:rsid w:val="00B316D0"/>
    <w:rsid w:val="00B31D10"/>
    <w:rsid w:val="00B353EB"/>
    <w:rsid w:val="00B36015"/>
    <w:rsid w:val="00B36767"/>
    <w:rsid w:val="00B3760E"/>
    <w:rsid w:val="00B401AF"/>
    <w:rsid w:val="00B41E61"/>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4F62"/>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190"/>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102"/>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692D"/>
    <w:rsid w:val="00CE7D63"/>
    <w:rsid w:val="00CE7FF0"/>
    <w:rsid w:val="00CF374E"/>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27F5C"/>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845"/>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539C"/>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6B"/>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1FCB"/>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51D"/>
    <w:rsid w:val="00F07F79"/>
    <w:rsid w:val="00F10035"/>
    <w:rsid w:val="00F11A6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516"/>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220"/>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345B"/>
    <w:rsid w:val="00FA4570"/>
    <w:rsid w:val="00FA4AAA"/>
    <w:rsid w:val="00FA4D95"/>
    <w:rsid w:val="00FA6684"/>
    <w:rsid w:val="00FA7034"/>
    <w:rsid w:val="00FA731E"/>
    <w:rsid w:val="00FA7AC8"/>
    <w:rsid w:val="00FB1B4F"/>
    <w:rsid w:val="00FB1F0D"/>
    <w:rsid w:val="00FB20A2"/>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2452"/>
    <w:rsid w:val="00FD320D"/>
    <w:rsid w:val="00FD35A6"/>
    <w:rsid w:val="00FD3D62"/>
    <w:rsid w:val="00FD51D3"/>
    <w:rsid w:val="00FD6EAA"/>
    <w:rsid w:val="00FE1EF5"/>
    <w:rsid w:val="00FE23DE"/>
    <w:rsid w:val="00FE2AB5"/>
    <w:rsid w:val="00FE3823"/>
    <w:rsid w:val="00FE5AD9"/>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7D0D8D"/>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05DAE"/>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A2708"/>
    <w:rsid w:val="0C5E598A"/>
    <w:rsid w:val="0C660E00"/>
    <w:rsid w:val="0C82014C"/>
    <w:rsid w:val="0C853BEE"/>
    <w:rsid w:val="0C8F3D96"/>
    <w:rsid w:val="0CAE794C"/>
    <w:rsid w:val="0CBF201A"/>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446BD8"/>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74D09"/>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9C56BE"/>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507E57"/>
    <w:rsid w:val="246B154C"/>
    <w:rsid w:val="247578C9"/>
    <w:rsid w:val="249E7D04"/>
    <w:rsid w:val="24BD042D"/>
    <w:rsid w:val="24C01A52"/>
    <w:rsid w:val="24E65FF6"/>
    <w:rsid w:val="250821C0"/>
    <w:rsid w:val="25444BEA"/>
    <w:rsid w:val="254F19CC"/>
    <w:rsid w:val="256516E0"/>
    <w:rsid w:val="25B23608"/>
    <w:rsid w:val="25EB1853"/>
    <w:rsid w:val="25EF7A4A"/>
    <w:rsid w:val="26176F5C"/>
    <w:rsid w:val="26294FAA"/>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3D249A"/>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60418A"/>
    <w:rsid w:val="31A905DA"/>
    <w:rsid w:val="31B407A6"/>
    <w:rsid w:val="31BB5F77"/>
    <w:rsid w:val="31C610F7"/>
    <w:rsid w:val="31D10829"/>
    <w:rsid w:val="32096215"/>
    <w:rsid w:val="32C0264B"/>
    <w:rsid w:val="32C55C9F"/>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40B2"/>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455658"/>
    <w:rsid w:val="396A096C"/>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9D0376"/>
    <w:rsid w:val="3CB6047D"/>
    <w:rsid w:val="3CE06F81"/>
    <w:rsid w:val="3CE27D8E"/>
    <w:rsid w:val="3D0777F5"/>
    <w:rsid w:val="3D674873"/>
    <w:rsid w:val="3D8837DB"/>
    <w:rsid w:val="3D9D6274"/>
    <w:rsid w:val="3DA65ACB"/>
    <w:rsid w:val="3DD97A46"/>
    <w:rsid w:val="3DF771AF"/>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9D7F9C"/>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39269A"/>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2BD2703"/>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24ED0"/>
    <w:rsid w:val="48137DBD"/>
    <w:rsid w:val="482821E8"/>
    <w:rsid w:val="483D583A"/>
    <w:rsid w:val="48411076"/>
    <w:rsid w:val="4855719F"/>
    <w:rsid w:val="48563717"/>
    <w:rsid w:val="4861155E"/>
    <w:rsid w:val="48662AE6"/>
    <w:rsid w:val="48711FC6"/>
    <w:rsid w:val="487B7A3A"/>
    <w:rsid w:val="487D0848"/>
    <w:rsid w:val="487D4E0F"/>
    <w:rsid w:val="48800892"/>
    <w:rsid w:val="48A67399"/>
    <w:rsid w:val="48A92F45"/>
    <w:rsid w:val="48CA5DB5"/>
    <w:rsid w:val="48CD5F6D"/>
    <w:rsid w:val="48D34ABF"/>
    <w:rsid w:val="48F0223F"/>
    <w:rsid w:val="49064E04"/>
    <w:rsid w:val="490D7519"/>
    <w:rsid w:val="49227764"/>
    <w:rsid w:val="493C067F"/>
    <w:rsid w:val="493E0EA4"/>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BF34B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4F1DC3"/>
    <w:rsid w:val="4C8F03C7"/>
    <w:rsid w:val="4CA566E2"/>
    <w:rsid w:val="4CAC2377"/>
    <w:rsid w:val="4CB87051"/>
    <w:rsid w:val="4CC132F8"/>
    <w:rsid w:val="4D141F35"/>
    <w:rsid w:val="4D1F0243"/>
    <w:rsid w:val="4D325BA4"/>
    <w:rsid w:val="4D490E5B"/>
    <w:rsid w:val="4D90319A"/>
    <w:rsid w:val="4D907392"/>
    <w:rsid w:val="4DD220B8"/>
    <w:rsid w:val="4DFD0382"/>
    <w:rsid w:val="4E0A40DA"/>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6323A"/>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26BA2"/>
    <w:rsid w:val="5276041E"/>
    <w:rsid w:val="527E5A0B"/>
    <w:rsid w:val="528000BF"/>
    <w:rsid w:val="52B34CF7"/>
    <w:rsid w:val="52B92EE7"/>
    <w:rsid w:val="52CC7EBA"/>
    <w:rsid w:val="52CF270B"/>
    <w:rsid w:val="52E00474"/>
    <w:rsid w:val="530578C6"/>
    <w:rsid w:val="53123DCC"/>
    <w:rsid w:val="53262E18"/>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9D7687"/>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F52014"/>
    <w:rsid w:val="5703647A"/>
    <w:rsid w:val="571F7091"/>
    <w:rsid w:val="578238A9"/>
    <w:rsid w:val="578A70E8"/>
    <w:rsid w:val="57B13A5E"/>
    <w:rsid w:val="57C032D3"/>
    <w:rsid w:val="57C62DBD"/>
    <w:rsid w:val="57E14D98"/>
    <w:rsid w:val="57E74053"/>
    <w:rsid w:val="57F93EB4"/>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02780"/>
    <w:rsid w:val="5A9A061F"/>
    <w:rsid w:val="5AAE29AF"/>
    <w:rsid w:val="5AB11B44"/>
    <w:rsid w:val="5AD24544"/>
    <w:rsid w:val="5B2C3D3F"/>
    <w:rsid w:val="5B314834"/>
    <w:rsid w:val="5B370E4D"/>
    <w:rsid w:val="5B3C1A65"/>
    <w:rsid w:val="5B48394E"/>
    <w:rsid w:val="5B744B3D"/>
    <w:rsid w:val="5B765E19"/>
    <w:rsid w:val="5B863B17"/>
    <w:rsid w:val="5BDE751B"/>
    <w:rsid w:val="5BDF1EF2"/>
    <w:rsid w:val="5BFDDBFF"/>
    <w:rsid w:val="5C001B87"/>
    <w:rsid w:val="5C2948BB"/>
    <w:rsid w:val="5C5A31A4"/>
    <w:rsid w:val="5C66673F"/>
    <w:rsid w:val="5CA40764"/>
    <w:rsid w:val="5CA939D5"/>
    <w:rsid w:val="5D067B4C"/>
    <w:rsid w:val="5D091E77"/>
    <w:rsid w:val="5D097B87"/>
    <w:rsid w:val="5D0F6E2D"/>
    <w:rsid w:val="5D11750E"/>
    <w:rsid w:val="5D2270AF"/>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03E9B"/>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4469D7"/>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04E17"/>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490412"/>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993953"/>
    <w:rsid w:val="6BA240C1"/>
    <w:rsid w:val="6BC109EB"/>
    <w:rsid w:val="6BD62F07"/>
    <w:rsid w:val="6BFB1A23"/>
    <w:rsid w:val="6C284CBD"/>
    <w:rsid w:val="6C7812C6"/>
    <w:rsid w:val="6C7D68DC"/>
    <w:rsid w:val="6C83458F"/>
    <w:rsid w:val="6CA6352E"/>
    <w:rsid w:val="6CC40994"/>
    <w:rsid w:val="6D45564C"/>
    <w:rsid w:val="6D542CA3"/>
    <w:rsid w:val="6D7502F6"/>
    <w:rsid w:val="6D7B0957"/>
    <w:rsid w:val="6D822E3C"/>
    <w:rsid w:val="6D9C0FE4"/>
    <w:rsid w:val="6DDF784E"/>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5749F"/>
    <w:rsid w:val="703B59A9"/>
    <w:rsid w:val="70581E29"/>
    <w:rsid w:val="705A347A"/>
    <w:rsid w:val="706339E7"/>
    <w:rsid w:val="709557F4"/>
    <w:rsid w:val="70B97D90"/>
    <w:rsid w:val="710D6480"/>
    <w:rsid w:val="7118551D"/>
    <w:rsid w:val="712B6813"/>
    <w:rsid w:val="712C1B2E"/>
    <w:rsid w:val="713034BA"/>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70E7F"/>
    <w:rsid w:val="76CBFDB0"/>
    <w:rsid w:val="76D548C8"/>
    <w:rsid w:val="76EE719C"/>
    <w:rsid w:val="76FF3472"/>
    <w:rsid w:val="770245AD"/>
    <w:rsid w:val="772703C0"/>
    <w:rsid w:val="772B3AA8"/>
    <w:rsid w:val="77530965"/>
    <w:rsid w:val="77536BB7"/>
    <w:rsid w:val="77720D6D"/>
    <w:rsid w:val="77778E19"/>
    <w:rsid w:val="778E4131"/>
    <w:rsid w:val="77975F1F"/>
    <w:rsid w:val="77D55FB5"/>
    <w:rsid w:val="77DDACE9"/>
    <w:rsid w:val="77E54CE5"/>
    <w:rsid w:val="77E93077"/>
    <w:rsid w:val="77F02A9D"/>
    <w:rsid w:val="77F24622"/>
    <w:rsid w:val="77F3D221"/>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20EA"/>
    <w:rsid w:val="793A39B3"/>
    <w:rsid w:val="794B3FEA"/>
    <w:rsid w:val="79532E9E"/>
    <w:rsid w:val="797C47C4"/>
    <w:rsid w:val="79A205D8"/>
    <w:rsid w:val="79BE5AF4"/>
    <w:rsid w:val="79C20ABA"/>
    <w:rsid w:val="79D034E5"/>
    <w:rsid w:val="79E013B7"/>
    <w:rsid w:val="79E25169"/>
    <w:rsid w:val="79E34C96"/>
    <w:rsid w:val="79EF058A"/>
    <w:rsid w:val="79F20EED"/>
    <w:rsid w:val="79F66309"/>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509A6"/>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CF07FB"/>
    <w:rsid w:val="7FDF36DE"/>
    <w:rsid w:val="7FFA10DD"/>
    <w:rsid w:val="7FFB1AFA"/>
    <w:rsid w:val="7FFEB1D6"/>
    <w:rsid w:val="86FFFDD7"/>
    <w:rsid w:val="8DB78DE2"/>
    <w:rsid w:val="997E672C"/>
    <w:rsid w:val="9FFEC5E9"/>
    <w:rsid w:val="A7F7BF36"/>
    <w:rsid w:val="A9FF41BF"/>
    <w:rsid w:val="AEDF8C05"/>
    <w:rsid w:val="B6BDF610"/>
    <w:rsid w:val="BDD4300E"/>
    <w:rsid w:val="BF1A6482"/>
    <w:rsid w:val="C974C5C5"/>
    <w:rsid w:val="CBF78380"/>
    <w:rsid w:val="D53B1C85"/>
    <w:rsid w:val="DBBCFCC6"/>
    <w:rsid w:val="DE7D2ACB"/>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DFB45F2"/>
    <w:rsid w:val="FF380080"/>
    <w:rsid w:val="FF739BE8"/>
    <w:rsid w:val="FF76F728"/>
    <w:rsid w:val="FF771444"/>
    <w:rsid w:val="FF9A39C8"/>
    <w:rsid w:val="FFBF0A52"/>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2"/>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3"/>
    <w:qFormat/>
    <w:uiPriority w:val="99"/>
    <w:pPr>
      <w:ind w:left="100" w:leftChars="2500"/>
    </w:pPr>
  </w:style>
  <w:style w:type="paragraph" w:styleId="16">
    <w:name w:val="endnote text"/>
    <w:basedOn w:val="1"/>
    <w:link w:val="54"/>
    <w:semiHidden/>
    <w:qFormat/>
    <w:uiPriority w:val="99"/>
    <w:pPr>
      <w:snapToGrid w:val="0"/>
      <w:jc w:val="left"/>
    </w:pPr>
  </w:style>
  <w:style w:type="paragraph" w:styleId="17">
    <w:name w:val="Balloon Text"/>
    <w:basedOn w:val="1"/>
    <w:link w:val="167"/>
    <w:semiHidden/>
    <w:unhideWhenUsed/>
    <w:qFormat/>
    <w:locked/>
    <w:uiPriority w:val="99"/>
    <w:rPr>
      <w:sz w:val="18"/>
      <w:szCs w:val="18"/>
    </w:rPr>
  </w:style>
  <w:style w:type="paragraph" w:styleId="18">
    <w:name w:val="footer"/>
    <w:basedOn w:val="1"/>
    <w:link w:val="55"/>
    <w:qFormat/>
    <w:uiPriority w:val="99"/>
    <w:pPr>
      <w:snapToGrid w:val="0"/>
      <w:ind w:right="210" w:rightChars="100"/>
      <w:jc w:val="right"/>
    </w:pPr>
    <w:rPr>
      <w:sz w:val="18"/>
      <w:szCs w:val="18"/>
    </w:rPr>
  </w:style>
  <w:style w:type="paragraph" w:styleId="19">
    <w:name w:val="header"/>
    <w:basedOn w:val="1"/>
    <w:link w:val="56"/>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locked/>
    <w:uiPriority w:val="99"/>
    <w:rPr>
      <w:rFonts w:cs="Times New Roman"/>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qFormat/>
    <w:locked/>
    <w:uiPriority w:val="99"/>
    <w:rPr>
      <w:rFonts w:cs="Times New Roman"/>
    </w:rPr>
  </w:style>
  <w:style w:type="character" w:styleId="41">
    <w:name w:val="HTML Definition"/>
    <w:semiHidden/>
    <w:qFormat/>
    <w:locked/>
    <w:uiPriority w:val="99"/>
    <w:rPr>
      <w:rFonts w:cs="Times New Roman"/>
    </w:rPr>
  </w:style>
  <w:style w:type="character" w:styleId="42">
    <w:name w:val="HTML Acronym"/>
    <w:qFormat/>
    <w:uiPriority w:val="99"/>
    <w:rPr>
      <w:rFonts w:cs="Times New Roman"/>
    </w:rPr>
  </w:style>
  <w:style w:type="character" w:styleId="43">
    <w:name w:val="HTML Variable"/>
    <w:semiHidden/>
    <w:qFormat/>
    <w:locked/>
    <w:uiPriority w:val="99"/>
    <w:rPr>
      <w:rFonts w:cs="Times New Roman"/>
    </w:rPr>
  </w:style>
  <w:style w:type="character" w:styleId="44">
    <w:name w:val="Hyperlink"/>
    <w:qFormat/>
    <w:uiPriority w:val="99"/>
    <w:rPr>
      <w:rFonts w:cs="Times New Roman"/>
      <w:color w:val="0000FF"/>
      <w:spacing w:val="0"/>
      <w:w w:val="100"/>
      <w:sz w:val="21"/>
      <w:szCs w:val="21"/>
      <w:u w:val="single"/>
    </w:rPr>
  </w:style>
  <w:style w:type="character" w:styleId="45">
    <w:name w:val="HTML Code"/>
    <w:semiHidden/>
    <w:qFormat/>
    <w:locked/>
    <w:uiPriority w:val="99"/>
    <w:rPr>
      <w:rFonts w:ascii="Consolas" w:hAnsi="Consolas" w:cs="Consolas"/>
      <w:color w:val="C7254E"/>
      <w:sz w:val="21"/>
      <w:szCs w:val="21"/>
      <w:shd w:val="clear" w:color="auto" w:fill="F9F2F4"/>
    </w:rPr>
  </w:style>
  <w:style w:type="character" w:styleId="46">
    <w:name w:val="annotation reference"/>
    <w:semiHidden/>
    <w:qFormat/>
    <w:uiPriority w:val="99"/>
    <w:rPr>
      <w:rFonts w:cs="Times New Roman"/>
      <w:sz w:val="21"/>
      <w:szCs w:val="21"/>
    </w:rPr>
  </w:style>
  <w:style w:type="character" w:styleId="47">
    <w:name w:val="HTML Cite"/>
    <w:semiHidden/>
    <w:qFormat/>
    <w:locked/>
    <w:uiPriority w:val="99"/>
    <w:rPr>
      <w:rFonts w:cs="Times New Roman"/>
    </w:rPr>
  </w:style>
  <w:style w:type="character" w:styleId="48">
    <w:name w:val="footnote reference"/>
    <w:semiHidden/>
    <w:qFormat/>
    <w:uiPriority w:val="99"/>
    <w:rPr>
      <w:rFonts w:cs="Times New Roman"/>
      <w:vertAlign w:val="superscript"/>
    </w:rPr>
  </w:style>
  <w:style w:type="character" w:styleId="49">
    <w:name w:val="HTML Keyboard"/>
    <w:semiHidden/>
    <w:qFormat/>
    <w:locked/>
    <w:uiPriority w:val="99"/>
    <w:rPr>
      <w:rFonts w:ascii="Consolas" w:hAnsi="Consolas" w:cs="Consolas"/>
      <w:color w:val="FFFFFF"/>
      <w:sz w:val="21"/>
      <w:szCs w:val="21"/>
      <w:shd w:val="clear" w:color="auto" w:fill="333333"/>
    </w:rPr>
  </w:style>
  <w:style w:type="character" w:styleId="50">
    <w:name w:val="HTML Sample"/>
    <w:semiHidden/>
    <w:qFormat/>
    <w:locked/>
    <w:uiPriority w:val="99"/>
    <w:rPr>
      <w:rFonts w:ascii="Consolas" w:hAnsi="Consolas" w:cs="Consolas"/>
      <w:sz w:val="21"/>
      <w:szCs w:val="21"/>
    </w:rPr>
  </w:style>
  <w:style w:type="character" w:customStyle="1" w:styleId="51">
    <w:name w:val="标题 2 Char"/>
    <w:link w:val="2"/>
    <w:qFormat/>
    <w:locked/>
    <w:uiPriority w:val="99"/>
    <w:rPr>
      <w:rFonts w:ascii="Cambria" w:hAnsi="Cambria" w:eastAsia="宋体" w:cs="Times New Roman"/>
      <w:b/>
      <w:bCs/>
      <w:kern w:val="2"/>
      <w:sz w:val="32"/>
      <w:szCs w:val="32"/>
    </w:rPr>
  </w:style>
  <w:style w:type="character" w:customStyle="1" w:styleId="52">
    <w:name w:val="文档结构图 Char"/>
    <w:link w:val="8"/>
    <w:semiHidden/>
    <w:qFormat/>
    <w:locked/>
    <w:uiPriority w:val="99"/>
    <w:rPr>
      <w:rFonts w:cs="Times New Roman"/>
      <w:sz w:val="2"/>
    </w:rPr>
  </w:style>
  <w:style w:type="character" w:customStyle="1" w:styleId="53">
    <w:name w:val="日期 Char"/>
    <w:link w:val="15"/>
    <w:semiHidden/>
    <w:qFormat/>
    <w:locked/>
    <w:uiPriority w:val="99"/>
    <w:rPr>
      <w:rFonts w:cs="Times New Roman"/>
      <w:kern w:val="2"/>
      <w:sz w:val="24"/>
      <w:szCs w:val="24"/>
    </w:rPr>
  </w:style>
  <w:style w:type="character" w:customStyle="1" w:styleId="54">
    <w:name w:val="尾注文本 Char"/>
    <w:link w:val="16"/>
    <w:semiHidden/>
    <w:qFormat/>
    <w:locked/>
    <w:uiPriority w:val="99"/>
    <w:rPr>
      <w:rFonts w:cs="Times New Roman"/>
      <w:sz w:val="24"/>
      <w:szCs w:val="24"/>
    </w:rPr>
  </w:style>
  <w:style w:type="character" w:customStyle="1" w:styleId="55">
    <w:name w:val="页脚 Char"/>
    <w:link w:val="18"/>
    <w:semiHidden/>
    <w:qFormat/>
    <w:locked/>
    <w:uiPriority w:val="99"/>
    <w:rPr>
      <w:rFonts w:cs="Times New Roman"/>
      <w:sz w:val="18"/>
      <w:szCs w:val="18"/>
    </w:rPr>
  </w:style>
  <w:style w:type="character" w:customStyle="1" w:styleId="56">
    <w:name w:val="页眉 Char"/>
    <w:link w:val="19"/>
    <w:semiHidden/>
    <w:qFormat/>
    <w:locked/>
    <w:uiPriority w:val="99"/>
    <w:rPr>
      <w:rFonts w:cs="Times New Roman"/>
      <w:sz w:val="18"/>
      <w:szCs w:val="18"/>
    </w:rPr>
  </w:style>
  <w:style w:type="character" w:customStyle="1" w:styleId="57">
    <w:name w:val="脚注文本 Char"/>
    <w:link w:val="25"/>
    <w:semiHidden/>
    <w:qFormat/>
    <w:locked/>
    <w:uiPriority w:val="99"/>
    <w:rPr>
      <w:rFonts w:cs="Times New Roman"/>
      <w:sz w:val="18"/>
      <w:szCs w:val="18"/>
    </w:rPr>
  </w:style>
  <w:style w:type="character" w:customStyle="1" w:styleId="58">
    <w:name w:val="段 Char"/>
    <w:link w:val="24"/>
    <w:qFormat/>
    <w:locked/>
    <w:uiPriority w:val="0"/>
    <w:rPr>
      <w:rFonts w:ascii="宋体"/>
      <w:sz w:val="21"/>
      <w:lang w:val="en-US" w:eastAsia="zh-CN" w:bidi="ar-SA"/>
    </w:rPr>
  </w:style>
  <w:style w:type="paragraph" w:customStyle="1" w:styleId="59">
    <w:name w:val="一级条标题"/>
    <w:next w:val="24"/>
    <w:link w:val="15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二级条标题"/>
    <w:basedOn w:val="59"/>
    <w:next w:val="24"/>
    <w:qFormat/>
    <w:uiPriority w:val="99"/>
    <w:pPr>
      <w:numPr>
        <w:ilvl w:val="2"/>
      </w:numPr>
      <w:spacing w:before="50" w:after="50"/>
      <w:outlineLvl w:val="3"/>
    </w:p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6">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4"/>
    <w:qFormat/>
    <w:uiPriority w:val="99"/>
    <w:pPr>
      <w:numPr>
        <w:ilvl w:val="3"/>
      </w:numPr>
      <w:outlineLvl w:val="4"/>
    </w:pPr>
  </w:style>
  <w:style w:type="paragraph" w:customStyle="1" w:styleId="69">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2">
    <w:name w:val="四级条标题"/>
    <w:basedOn w:val="68"/>
    <w:next w:val="24"/>
    <w:qFormat/>
    <w:uiPriority w:val="99"/>
    <w:pPr>
      <w:numPr>
        <w:ilvl w:val="4"/>
      </w:numPr>
      <w:outlineLvl w:val="5"/>
    </w:pPr>
  </w:style>
  <w:style w:type="paragraph" w:customStyle="1" w:styleId="73">
    <w:name w:val="五级条标题"/>
    <w:basedOn w:val="72"/>
    <w:next w:val="24"/>
    <w:qFormat/>
    <w:uiPriority w:val="99"/>
    <w:pPr>
      <w:numPr>
        <w:ilvl w:val="5"/>
      </w:numPr>
      <w:outlineLvl w:val="6"/>
    </w:pPr>
  </w:style>
  <w:style w:type="paragraph" w:customStyle="1" w:styleId="7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99"/>
    <w:pPr>
      <w:numPr>
        <w:ilvl w:val="2"/>
        <w:numId w:val="3"/>
      </w:numPr>
    </w:pPr>
    <w:rPr>
      <w:rFonts w:ascii="宋体"/>
      <w:szCs w:val="21"/>
    </w:rPr>
  </w:style>
  <w:style w:type="paragraph" w:customStyle="1" w:styleId="78">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9">
    <w:name w:val="示例×："/>
    <w:basedOn w:val="62"/>
    <w:qFormat/>
    <w:uiPriority w:val="99"/>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99"/>
    <w:pPr>
      <w:spacing w:beforeLines="0" w:afterLines="0"/>
    </w:pPr>
    <w:rPr>
      <w:rFonts w:ascii="宋体" w:eastAsia="宋体"/>
    </w:rPr>
  </w:style>
  <w:style w:type="paragraph" w:customStyle="1" w:styleId="81">
    <w:name w:val="注：（正文）"/>
    <w:basedOn w:val="74"/>
    <w:next w:val="24"/>
    <w:qFormat/>
    <w:uiPriority w:val="99"/>
  </w:style>
  <w:style w:type="paragraph" w:customStyle="1" w:styleId="82">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1"/>
    <w:next w:val="1"/>
    <w:qFormat/>
    <w:uiPriority w:val="99"/>
    <w:pPr>
      <w:jc w:val="left"/>
    </w:p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99"/>
    <w:rPr>
      <w:rFonts w:ascii="黑体" w:eastAsia="黑体" w:cs="Times New Roman"/>
      <w:spacing w:val="85"/>
      <w:w w:val="100"/>
      <w:position w:val="3"/>
      <w:sz w:val="28"/>
      <w:szCs w:val="28"/>
    </w:rPr>
  </w:style>
  <w:style w:type="paragraph" w:customStyle="1" w:styleId="9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basedOn w:val="95"/>
    <w:qFormat/>
    <w:uiPriority w:val="99"/>
    <w:pPr>
      <w:spacing w:before="370" w:line="400" w:lineRule="exact"/>
    </w:pPr>
    <w:rPr>
      <w:rFonts w:ascii="Times New Roman"/>
      <w:sz w:val="28"/>
      <w:szCs w:val="28"/>
    </w:rPr>
  </w:style>
  <w:style w:type="paragraph" w:customStyle="1" w:styleId="97">
    <w:name w:val="封面一致性程度标识"/>
    <w:basedOn w:val="96"/>
    <w:qFormat/>
    <w:uiPriority w:val="99"/>
    <w:pPr>
      <w:spacing w:before="440"/>
    </w:pPr>
    <w:rPr>
      <w:rFonts w:ascii="宋体" w:eastAsia="宋体"/>
    </w:rPr>
  </w:style>
  <w:style w:type="paragraph" w:customStyle="1" w:styleId="98">
    <w:name w:val="封面标准文稿类别"/>
    <w:basedOn w:val="97"/>
    <w:qFormat/>
    <w:uiPriority w:val="99"/>
    <w:pPr>
      <w:spacing w:after="160" w:line="240" w:lineRule="auto"/>
    </w:pPr>
    <w:rPr>
      <w:sz w:val="24"/>
    </w:rPr>
  </w:style>
  <w:style w:type="paragraph" w:customStyle="1" w:styleId="99">
    <w:name w:val="封面标准文稿编辑信息"/>
    <w:basedOn w:val="98"/>
    <w:qFormat/>
    <w:uiPriority w:val="99"/>
    <w:pPr>
      <w:spacing w:before="180" w:line="180" w:lineRule="exact"/>
    </w:pPr>
    <w:rPr>
      <w:sz w:val="21"/>
    </w:rPr>
  </w:style>
  <w:style w:type="paragraph" w:customStyle="1" w:styleId="100">
    <w:name w:val="封面正文"/>
    <w:qFormat/>
    <w:uiPriority w:val="99"/>
    <w:pPr>
      <w:jc w:val="both"/>
    </w:pPr>
    <w:rPr>
      <w:rFonts w:ascii="Times New Roman" w:hAnsi="Times New Roman" w:eastAsia="宋体" w:cs="Times New Roman"/>
      <w:lang w:val="en-US" w:eastAsia="zh-CN" w:bidi="ar-SA"/>
    </w:rPr>
  </w:style>
  <w:style w:type="paragraph" w:customStyle="1" w:styleId="101">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2">
    <w:name w:val="附录标题"/>
    <w:basedOn w:val="24"/>
    <w:next w:val="24"/>
    <w:qFormat/>
    <w:uiPriority w:val="99"/>
    <w:pPr>
      <w:ind w:firstLine="0" w:firstLineChars="0"/>
      <w:jc w:val="center"/>
    </w:pPr>
    <w:rPr>
      <w:rFonts w:ascii="黑体" w:eastAsia="黑体"/>
    </w:rPr>
  </w:style>
  <w:style w:type="paragraph" w:customStyle="1" w:styleId="103">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4">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5">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6">
    <w:name w:val="附录二级无"/>
    <w:basedOn w:val="105"/>
    <w:qFormat/>
    <w:uiPriority w:val="99"/>
    <w:pPr>
      <w:tabs>
        <w:tab w:val="clear" w:pos="360"/>
      </w:tabs>
      <w:spacing w:beforeLines="0" w:afterLines="0"/>
    </w:pPr>
    <w:rPr>
      <w:rFonts w:ascii="宋体" w:eastAsia="宋体"/>
      <w:szCs w:val="21"/>
    </w:rPr>
  </w:style>
  <w:style w:type="paragraph" w:customStyle="1" w:styleId="107">
    <w:name w:val="附录公式"/>
    <w:basedOn w:val="24"/>
    <w:next w:val="24"/>
    <w:link w:val="108"/>
    <w:qFormat/>
    <w:uiPriority w:val="99"/>
  </w:style>
  <w:style w:type="character" w:customStyle="1" w:styleId="108">
    <w:name w:val="附录公式 Char"/>
    <w:link w:val="107"/>
    <w:qFormat/>
    <w:locked/>
    <w:uiPriority w:val="99"/>
    <w:rPr>
      <w:rFonts w:ascii="宋体"/>
      <w:sz w:val="21"/>
      <w:lang w:val="en-US" w:eastAsia="zh-CN" w:bidi="ar-SA"/>
    </w:rPr>
  </w:style>
  <w:style w:type="paragraph" w:customStyle="1" w:styleId="109">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0">
    <w:name w:val="附录三级条标题"/>
    <w:basedOn w:val="105"/>
    <w:next w:val="24"/>
    <w:qFormat/>
    <w:uiPriority w:val="99"/>
    <w:pPr>
      <w:numPr>
        <w:ilvl w:val="4"/>
      </w:numPr>
      <w:outlineLvl w:val="4"/>
    </w:pPr>
  </w:style>
  <w:style w:type="paragraph" w:customStyle="1" w:styleId="111">
    <w:name w:val="附录三级无"/>
    <w:basedOn w:val="110"/>
    <w:qFormat/>
    <w:uiPriority w:val="99"/>
    <w:pPr>
      <w:tabs>
        <w:tab w:val="clear" w:pos="360"/>
      </w:tabs>
      <w:spacing w:beforeLines="0" w:afterLines="0"/>
    </w:pPr>
    <w:rPr>
      <w:rFonts w:ascii="宋体" w:eastAsia="宋体"/>
      <w:szCs w:val="21"/>
    </w:rPr>
  </w:style>
  <w:style w:type="paragraph" w:customStyle="1" w:styleId="112">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3">
    <w:name w:val="附录四级条标题"/>
    <w:basedOn w:val="110"/>
    <w:next w:val="24"/>
    <w:qFormat/>
    <w:uiPriority w:val="99"/>
    <w:pPr>
      <w:numPr>
        <w:ilvl w:val="5"/>
      </w:numPr>
      <w:outlineLvl w:val="5"/>
    </w:pPr>
  </w:style>
  <w:style w:type="paragraph" w:customStyle="1" w:styleId="114">
    <w:name w:val="附录四级无"/>
    <w:basedOn w:val="113"/>
    <w:qFormat/>
    <w:uiPriority w:val="99"/>
    <w:pPr>
      <w:tabs>
        <w:tab w:val="clear" w:pos="360"/>
      </w:tabs>
      <w:spacing w:beforeLines="0" w:afterLines="0"/>
    </w:pPr>
    <w:rPr>
      <w:rFonts w:ascii="宋体" w:eastAsia="宋体"/>
      <w:szCs w:val="21"/>
    </w:rPr>
  </w:style>
  <w:style w:type="paragraph" w:customStyle="1" w:styleId="115">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6">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7">
    <w:name w:val="附录五级条标题"/>
    <w:basedOn w:val="113"/>
    <w:next w:val="24"/>
    <w:qFormat/>
    <w:uiPriority w:val="0"/>
    <w:pPr>
      <w:numPr>
        <w:ilvl w:val="6"/>
      </w:numPr>
      <w:outlineLvl w:val="6"/>
    </w:pPr>
  </w:style>
  <w:style w:type="paragraph" w:customStyle="1" w:styleId="118">
    <w:name w:val="附录五级无"/>
    <w:basedOn w:val="117"/>
    <w:qFormat/>
    <w:uiPriority w:val="99"/>
    <w:pPr>
      <w:tabs>
        <w:tab w:val="clear" w:pos="360"/>
      </w:tabs>
      <w:spacing w:beforeLines="0" w:afterLines="0"/>
    </w:pPr>
    <w:rPr>
      <w:rFonts w:ascii="宋体" w:eastAsia="宋体"/>
      <w:szCs w:val="21"/>
    </w:rPr>
  </w:style>
  <w:style w:type="paragraph" w:customStyle="1" w:styleId="119">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4"/>
    <w:qFormat/>
    <w:uiPriority w:val="99"/>
    <w:pPr>
      <w:numPr>
        <w:ilvl w:val="2"/>
      </w:numPr>
      <w:autoSpaceDN w:val="0"/>
      <w:spacing w:beforeLines="50" w:afterLines="50"/>
      <w:outlineLvl w:val="2"/>
    </w:pPr>
  </w:style>
  <w:style w:type="paragraph" w:customStyle="1" w:styleId="121">
    <w:name w:val="附录一级无"/>
    <w:basedOn w:val="120"/>
    <w:qFormat/>
    <w:uiPriority w:val="99"/>
    <w:pPr>
      <w:tabs>
        <w:tab w:val="clear" w:pos="360"/>
      </w:tabs>
      <w:spacing w:beforeLines="0" w:afterLines="0"/>
    </w:pPr>
    <w:rPr>
      <w:rFonts w:ascii="宋体" w:eastAsia="宋体"/>
      <w:szCs w:val="21"/>
    </w:rPr>
  </w:style>
  <w:style w:type="paragraph" w:customStyle="1" w:styleId="122">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3">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3"/>
    <w:qFormat/>
    <w:uiPriority w:val="99"/>
    <w:pPr>
      <w:framePr w:w="6101" w:vAnchor="page" w:hAnchor="page" w:x="4673" w:y="942"/>
    </w:pPr>
    <w:rPr>
      <w:w w:val="130"/>
    </w:rPr>
  </w:style>
  <w:style w:type="paragraph" w:customStyle="1" w:styleId="12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qFormat/>
    <w:uiPriority w:val="99"/>
    <w:pPr>
      <w:framePr w:y="15310"/>
      <w:spacing w:line="240" w:lineRule="atLeast"/>
    </w:pPr>
    <w:rPr>
      <w:rFonts w:ascii="黑体" w:eastAsia="黑体"/>
      <w:b w:val="0"/>
    </w:rPr>
  </w:style>
  <w:style w:type="paragraph" w:customStyle="1" w:styleId="129">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8"/>
    <w:qFormat/>
    <w:uiPriority w:val="99"/>
    <w:pPr>
      <w:spacing w:beforeLines="0" w:afterLines="0"/>
    </w:pPr>
    <w:rPr>
      <w:rFonts w:ascii="宋体" w:eastAsia="宋体"/>
    </w:rPr>
  </w:style>
  <w:style w:type="paragraph" w:customStyle="1" w:styleId="131">
    <w:name w:val="实施日期"/>
    <w:basedOn w:val="92"/>
    <w:qFormat/>
    <w:uiPriority w:val="99"/>
    <w:pPr>
      <w:framePr w:vAnchor="page" w:hAnchor="text"/>
      <w:jc w:val="right"/>
    </w:pPr>
  </w:style>
  <w:style w:type="paragraph" w:customStyle="1" w:styleId="132">
    <w:name w:val="示例后文字"/>
    <w:basedOn w:val="24"/>
    <w:next w:val="24"/>
    <w:qFormat/>
    <w:uiPriority w:val="99"/>
    <w:pPr>
      <w:ind w:firstLine="360"/>
    </w:pPr>
    <w:rPr>
      <w:sz w:val="18"/>
    </w:rPr>
  </w:style>
  <w:style w:type="paragraph" w:customStyle="1" w:styleId="133">
    <w:name w:val="首示例"/>
    <w:next w:val="24"/>
    <w:link w:val="13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4">
    <w:name w:val="首示例 Char"/>
    <w:link w:val="133"/>
    <w:qFormat/>
    <w:locked/>
    <w:uiPriority w:val="99"/>
    <w:rPr>
      <w:rFonts w:ascii="宋体" w:hAnsi="宋体"/>
      <w:kern w:val="2"/>
      <w:sz w:val="18"/>
      <w:szCs w:val="18"/>
      <w:lang w:val="en-US" w:eastAsia="zh-CN" w:bidi="ar-SA"/>
    </w:rPr>
  </w:style>
  <w:style w:type="paragraph" w:customStyle="1" w:styleId="135">
    <w:name w:val="四级无"/>
    <w:basedOn w:val="72"/>
    <w:qFormat/>
    <w:uiPriority w:val="99"/>
    <w:pPr>
      <w:spacing w:beforeLines="0" w:afterLines="0"/>
    </w:pPr>
    <w:rPr>
      <w:rFonts w:ascii="宋体" w:eastAsia="宋体"/>
    </w:rPr>
  </w:style>
  <w:style w:type="paragraph" w:customStyle="1" w:styleId="136">
    <w:name w:val="条文脚注"/>
    <w:basedOn w:val="25"/>
    <w:qFormat/>
    <w:uiPriority w:val="99"/>
    <w:pPr>
      <w:numPr>
        <w:numId w:val="0"/>
      </w:numPr>
      <w:jc w:val="both"/>
    </w:p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图表脚注说明"/>
    <w:basedOn w:val="1"/>
    <w:qFormat/>
    <w:uiPriority w:val="99"/>
    <w:pPr>
      <w:ind w:left="544" w:hanging="181"/>
    </w:pPr>
    <w:rPr>
      <w:rFonts w:ascii="宋体"/>
      <w:sz w:val="18"/>
      <w:szCs w:val="18"/>
    </w:rPr>
  </w:style>
  <w:style w:type="paragraph" w:customStyle="1" w:styleId="139">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73"/>
    <w:qFormat/>
    <w:uiPriority w:val="99"/>
    <w:pPr>
      <w:spacing w:beforeLines="0" w:afterLines="0"/>
    </w:pPr>
    <w:rPr>
      <w:rFonts w:ascii="宋体" w:eastAsia="宋体"/>
    </w:rPr>
  </w:style>
  <w:style w:type="paragraph" w:customStyle="1" w:styleId="142">
    <w:name w:val="一级无"/>
    <w:basedOn w:val="59"/>
    <w:qFormat/>
    <w:uiPriority w:val="99"/>
    <w:pPr>
      <w:spacing w:beforeLines="0" w:afterLines="0"/>
    </w:pPr>
    <w:rPr>
      <w:rFonts w:ascii="宋体" w:eastAsia="宋体"/>
    </w:rPr>
  </w:style>
  <w:style w:type="paragraph" w:customStyle="1" w:styleId="14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正文公式编号制表符"/>
    <w:basedOn w:val="24"/>
    <w:next w:val="24"/>
    <w:qFormat/>
    <w:uiPriority w:val="0"/>
    <w:pPr>
      <w:ind w:firstLine="0" w:firstLineChars="0"/>
    </w:pPr>
  </w:style>
  <w:style w:type="paragraph" w:customStyle="1" w:styleId="14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99"/>
    <w:pPr>
      <w:framePr w:hSpace="181" w:vSpace="181" w:wrap="around" w:vAnchor="text" w:hAnchor="margin" w:xAlign="center" w:y="285"/>
    </w:pPr>
  </w:style>
  <w:style w:type="paragraph" w:customStyle="1" w:styleId="147">
    <w:name w:val="其他发布日期"/>
    <w:basedOn w:val="92"/>
    <w:qFormat/>
    <w:uiPriority w:val="99"/>
    <w:pPr>
      <w:framePr w:vAnchor="page" w:hAnchor="text" w:x="1419"/>
    </w:pPr>
  </w:style>
  <w:style w:type="paragraph" w:customStyle="1" w:styleId="148">
    <w:name w:val="其他实施日期"/>
    <w:basedOn w:val="131"/>
    <w:qFormat/>
    <w:uiPriority w:val="99"/>
  </w:style>
  <w:style w:type="paragraph" w:customStyle="1" w:styleId="149">
    <w:name w:val="封面标准名称2"/>
    <w:basedOn w:val="95"/>
    <w:qFormat/>
    <w:uiPriority w:val="99"/>
    <w:pPr>
      <w:framePr w:y="4469"/>
      <w:spacing w:beforeLines="630"/>
    </w:pPr>
  </w:style>
  <w:style w:type="paragraph" w:customStyle="1" w:styleId="150">
    <w:name w:val="封面标准英文名称2"/>
    <w:basedOn w:val="96"/>
    <w:qFormat/>
    <w:uiPriority w:val="99"/>
    <w:pPr>
      <w:framePr w:y="4469"/>
    </w:pPr>
  </w:style>
  <w:style w:type="paragraph" w:customStyle="1" w:styleId="151">
    <w:name w:val="封面一致性程度标识2"/>
    <w:basedOn w:val="97"/>
    <w:qFormat/>
    <w:uiPriority w:val="99"/>
    <w:pPr>
      <w:framePr w:y="4469"/>
    </w:pPr>
  </w:style>
  <w:style w:type="paragraph" w:customStyle="1" w:styleId="152">
    <w:name w:val="封面标准文稿类别2"/>
    <w:basedOn w:val="98"/>
    <w:qFormat/>
    <w:uiPriority w:val="99"/>
    <w:pPr>
      <w:framePr w:y="4469"/>
    </w:pPr>
  </w:style>
  <w:style w:type="paragraph" w:customStyle="1" w:styleId="153">
    <w:name w:val="封面标准文稿编辑信息2"/>
    <w:basedOn w:val="99"/>
    <w:qFormat/>
    <w:uiPriority w:val="99"/>
    <w:pPr>
      <w:framePr w:y="4469"/>
    </w:pPr>
  </w:style>
  <w:style w:type="character" w:customStyle="1" w:styleId="154">
    <w:name w:val="apple-converted-space"/>
    <w:qFormat/>
    <w:uiPriority w:val="99"/>
    <w:rPr>
      <w:rFonts w:cs="Times New Roman"/>
    </w:rPr>
  </w:style>
  <w:style w:type="paragraph" w:customStyle="1" w:styleId="155">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6">
    <w:name w:val="一级条标题 Char"/>
    <w:link w:val="59"/>
    <w:qFormat/>
    <w:locked/>
    <w:uiPriority w:val="99"/>
    <w:rPr>
      <w:rFonts w:ascii="黑体" w:eastAsia="黑体"/>
      <w:sz w:val="21"/>
      <w:szCs w:val="21"/>
    </w:rPr>
  </w:style>
  <w:style w:type="character" w:customStyle="1" w:styleId="157">
    <w:name w:val="明显参考1"/>
    <w:qFormat/>
    <w:uiPriority w:val="99"/>
    <w:rPr>
      <w:rFonts w:cs="Times New Roman"/>
      <w:b/>
      <w:smallCaps/>
      <w:color w:val="C0504D"/>
      <w:spacing w:val="5"/>
      <w:u w:val="single"/>
    </w:rPr>
  </w:style>
  <w:style w:type="character" w:customStyle="1" w:styleId="158">
    <w:name w:val="段 Char Char"/>
    <w:qFormat/>
    <w:uiPriority w:val="99"/>
    <w:rPr>
      <w:rFonts w:ascii="宋体"/>
      <w:sz w:val="21"/>
      <w:lang w:val="en-US" w:eastAsia="zh-CN"/>
    </w:rPr>
  </w:style>
  <w:style w:type="character" w:customStyle="1" w:styleId="159">
    <w:name w:val="layui-this"/>
    <w:qFormat/>
    <w:uiPriority w:val="99"/>
    <w:rPr>
      <w:rFonts w:cs="Times New Roman"/>
      <w:bdr w:val="single" w:color="EEEEEE" w:sz="4" w:space="0"/>
      <w:shd w:val="clear" w:color="auto" w:fill="FFFFFF"/>
    </w:rPr>
  </w:style>
  <w:style w:type="character" w:customStyle="1" w:styleId="160">
    <w:name w:val="hover8"/>
    <w:qFormat/>
    <w:uiPriority w:val="99"/>
    <w:rPr>
      <w:rFonts w:cs="Times New Roman"/>
      <w:color w:val="337AB7"/>
    </w:rPr>
  </w:style>
  <w:style w:type="character" w:customStyle="1" w:styleId="161">
    <w:name w:val="hover9"/>
    <w:qFormat/>
    <w:uiPriority w:val="99"/>
    <w:rPr>
      <w:rFonts w:cs="Times New Roman"/>
      <w:color w:val="337AB7"/>
    </w:rPr>
  </w:style>
  <w:style w:type="character" w:customStyle="1" w:styleId="162">
    <w:name w:val="hover10"/>
    <w:qFormat/>
    <w:uiPriority w:val="99"/>
    <w:rPr>
      <w:rFonts w:cs="Times New Roman"/>
      <w:color w:val="2B6EC9"/>
      <w:bdr w:val="single" w:color="0F67AE" w:sz="4" w:space="0"/>
    </w:rPr>
  </w:style>
  <w:style w:type="character" w:customStyle="1" w:styleId="163">
    <w:name w:val="on"/>
    <w:qFormat/>
    <w:uiPriority w:val="99"/>
    <w:rPr>
      <w:rFonts w:cs="Times New Roman"/>
    </w:rPr>
  </w:style>
  <w:style w:type="character" w:customStyle="1" w:styleId="164">
    <w:name w:val="first-child"/>
    <w:qFormat/>
    <w:uiPriority w:val="99"/>
    <w:rPr>
      <w:rFonts w:cs="Times New Roman"/>
    </w:rPr>
  </w:style>
  <w:style w:type="character" w:customStyle="1" w:styleId="165">
    <w:name w:val="hover6"/>
    <w:qFormat/>
    <w:uiPriority w:val="99"/>
    <w:rPr>
      <w:rFonts w:cs="Times New Roman"/>
      <w:color w:val="2B6EC9"/>
      <w:bdr w:val="single" w:color="0F67AE" w:sz="4" w:space="0"/>
    </w:rPr>
  </w:style>
  <w:style w:type="character" w:customStyle="1" w:styleId="166">
    <w:name w:val="hover7"/>
    <w:qFormat/>
    <w:uiPriority w:val="99"/>
    <w:rPr>
      <w:rFonts w:cs="Times New Roman"/>
      <w:color w:val="337AB7"/>
    </w:rPr>
  </w:style>
  <w:style w:type="character" w:customStyle="1" w:styleId="167">
    <w:name w:val="批注框文本 Char"/>
    <w:basedOn w:val="35"/>
    <w:link w:val="17"/>
    <w:semiHidden/>
    <w:qFormat/>
    <w:uiPriority w:val="99"/>
    <w:rPr>
      <w:kern w:val="2"/>
      <w:sz w:val="18"/>
      <w:szCs w:val="18"/>
    </w:rPr>
  </w:style>
  <w:style w:type="paragraph" w:customStyle="1" w:styleId="16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1401</Words>
  <Characters>1600</Characters>
  <Lines>21</Lines>
  <Paragraphs>6</Paragraphs>
  <TotalTime>2</TotalTime>
  <ScaleCrop>false</ScaleCrop>
  <LinksUpToDate>false</LinksUpToDate>
  <CharactersWithSpaces>1664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2020-01-09T10:24:00Z</dcterms:created>
  <cp:lastPrinted>2023-03-25T11:13:00Z</cp:lastPrinted>
  <dcterms:modified xsi:type="dcterms:W3CDTF">2025-04-30T10:16:32Z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y fmtid="{D5CDD505-2E9C-101B-9397-08002B2CF9AE}" pid="5" name="KSOTemplateDocerSaveRecord">
    <vt:lpwstr>eyJoZGlkIjoiOTU4YzYyMGE2YmY4YzA0NjM0MWJhMDJhODYxYzZmYzYiLCJ1c2VySWQiOiIxNjI3NzkxODM0In0=</vt:lpwstr>
  </property>
</Properties>
</file>